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A6105D" w:rsidRDefault="006F2CEB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Μεταγλωττιστές (Ε)</w:t>
      </w:r>
    </w:p>
    <w:p w:rsidR="00B3399D" w:rsidRPr="00622D8C" w:rsidRDefault="00535CEB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Εργασία </w:t>
      </w:r>
      <w:r w:rsidR="00A6105D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Pr="00535CEB">
        <w:rPr>
          <w:rFonts w:asciiTheme="minorHAnsi" w:hAnsiTheme="minorHAnsi" w:cs="Arial"/>
          <w:bCs/>
          <w:sz w:val="24"/>
          <w:szCs w:val="24"/>
          <w:lang w:val="el-GR"/>
        </w:rPr>
        <w:t>Πεπερασ</w:t>
      </w:r>
      <w:r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Pr="00535CEB">
        <w:rPr>
          <w:rFonts w:asciiTheme="minorHAnsi" w:hAnsiTheme="minorHAnsi" w:cs="Arial"/>
          <w:bCs/>
          <w:sz w:val="24"/>
          <w:szCs w:val="24"/>
          <w:lang w:val="el-GR"/>
        </w:rPr>
        <w:t>ένα αυτό</w:t>
      </w:r>
      <w:r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Pr="00535CEB">
        <w:rPr>
          <w:rFonts w:asciiTheme="minorHAnsi" w:hAnsiTheme="minorHAnsi" w:cs="Arial"/>
          <w:bCs/>
          <w:sz w:val="24"/>
          <w:szCs w:val="24"/>
          <w:lang w:val="el-GR"/>
        </w:rPr>
        <w:t>ατα - Διαγρά</w:t>
      </w:r>
      <w:r>
        <w:rPr>
          <w:rFonts w:asciiTheme="minorHAnsi" w:hAnsiTheme="minorHAnsi" w:cs="Arial"/>
          <w:bCs/>
          <w:sz w:val="24"/>
          <w:szCs w:val="24"/>
          <w:lang w:val="el-GR"/>
        </w:rPr>
        <w:t>μμ</w:t>
      </w:r>
      <w:r w:rsidRPr="00535CEB">
        <w:rPr>
          <w:rFonts w:asciiTheme="minorHAnsi" w:hAnsiTheme="minorHAnsi" w:cs="Arial"/>
          <w:bCs/>
          <w:sz w:val="24"/>
          <w:szCs w:val="24"/>
          <w:lang w:val="el-GR"/>
        </w:rPr>
        <w:t xml:space="preserve">ατα </w:t>
      </w:r>
      <w:r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Pr="00535CEB">
        <w:rPr>
          <w:rFonts w:asciiTheme="minorHAnsi" w:hAnsiTheme="minorHAnsi" w:cs="Arial"/>
          <w:bCs/>
          <w:sz w:val="24"/>
          <w:szCs w:val="24"/>
          <w:lang w:val="el-GR"/>
        </w:rPr>
        <w:t>ετάβασης</w:t>
      </w:r>
    </w:p>
    <w:p w:rsidR="00B3399D" w:rsidRPr="00622D8C" w:rsidRDefault="007D04A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Κατερίνα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Γεωργούλη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</w:t>
      </w:r>
      <w:r w:rsidR="00535CEB">
        <w:rPr>
          <w:rFonts w:asciiTheme="minorHAnsi" w:hAnsiTheme="minorHAnsi" w:cs="Arial"/>
          <w:sz w:val="24"/>
          <w:szCs w:val="24"/>
          <w:lang w:val="el-GR"/>
        </w:rPr>
        <w:t>μ</w:t>
      </w:r>
      <w:r w:rsidRPr="00622D8C">
        <w:rPr>
          <w:rFonts w:asciiTheme="minorHAnsi" w:hAnsiTheme="minorHAnsi" w:cs="Arial"/>
          <w:sz w:val="24"/>
          <w:szCs w:val="24"/>
          <w:lang w:val="el-GR"/>
        </w:rPr>
        <w:t>ή</w:t>
      </w:r>
      <w:r w:rsidR="00535CEB">
        <w:rPr>
          <w:rFonts w:asciiTheme="minorHAnsi" w:hAnsiTheme="minorHAnsi" w:cs="Arial"/>
          <w:sz w:val="24"/>
          <w:szCs w:val="24"/>
          <w:lang w:val="el-GR"/>
        </w:rPr>
        <w:t>μ</w:t>
      </w:r>
      <w:r w:rsidRPr="00622D8C">
        <w:rPr>
          <w:rFonts w:asciiTheme="minorHAnsi" w:hAnsiTheme="minorHAnsi" w:cs="Arial"/>
          <w:sz w:val="24"/>
          <w:szCs w:val="24"/>
          <w:lang w:val="el-GR"/>
        </w:rPr>
        <w:t>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35CEB"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753334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DB5D69" wp14:editId="3F9B3F11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>Το περιεχό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ενο του 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ατος διατίθεται 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1CF3250" wp14:editId="44C9F750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ατος «Εκπαίδευση και Δια Βίου 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άθηση» και συγχρη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ατοδοτείται από την Ευρωπαϊκή Ένωση (Ευρωπαϊκό Κοινωνικό Τα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είο) και από εθνικούς πόρους.</w:t>
            </w:r>
          </w:p>
        </w:tc>
      </w:tr>
    </w:tbl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535CEB" w:rsidRPr="00753334" w:rsidTr="0053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lang w:val="el-GR"/>
              </w:rPr>
              <w:lastRenderedPageBreak/>
              <w:t>Στόχος εργασίας</w:t>
            </w:r>
          </w:p>
        </w:tc>
        <w:tc>
          <w:tcPr>
            <w:tcW w:w="6004" w:type="dxa"/>
          </w:tcPr>
          <w:p w:rsidR="00535CEB" w:rsidRPr="00535CEB" w:rsidRDefault="00535CEB" w:rsidP="00535CEB">
            <w:pPr>
              <w:pStyle w:val="a4"/>
              <w:numPr>
                <w:ilvl w:val="0"/>
                <w:numId w:val="4"/>
              </w:numPr>
              <w:ind w:left="417" w:hanging="4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l-GR"/>
              </w:rPr>
            </w:pPr>
            <w:r w:rsidRPr="00535CEB">
              <w:rPr>
                <w:rFonts w:asciiTheme="minorHAnsi" w:hAnsiTheme="minorHAnsi" w:cs="Arial"/>
                <w:lang w:val="el-GR"/>
              </w:rPr>
              <w:t>Εξάσκηση στην κατανόηση και κατασκευή προσδιοριστικών πεπερασ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ένων αυτο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άτων</w:t>
            </w:r>
            <w:r>
              <w:rPr>
                <w:rFonts w:asciiTheme="minorHAnsi" w:hAnsiTheme="minorHAnsi" w:cs="Arial"/>
                <w:lang w:val="el-GR"/>
              </w:rPr>
              <w:t xml:space="preserve"> </w:t>
            </w:r>
            <w:r w:rsidRPr="00535CEB">
              <w:rPr>
                <w:rFonts w:asciiTheme="minorHAnsi" w:hAnsiTheme="minorHAnsi" w:cs="Arial"/>
                <w:lang w:val="el-GR"/>
              </w:rPr>
              <w:t>(ΠΠΑ).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4"/>
              </w:numPr>
              <w:ind w:left="417" w:hanging="4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el-GR"/>
              </w:rPr>
            </w:pPr>
            <w:r w:rsidRPr="00535CEB">
              <w:rPr>
                <w:rFonts w:asciiTheme="minorHAnsi" w:hAnsiTheme="minorHAnsi" w:cs="Arial"/>
                <w:lang w:val="el-GR"/>
              </w:rPr>
              <w:t>Σύνδεση ΠΠΑ, διαγρα</w:t>
            </w:r>
            <w:r>
              <w:rPr>
                <w:rFonts w:asciiTheme="minorHAnsi" w:hAnsiTheme="minorHAnsi" w:cs="Arial"/>
                <w:lang w:val="el-GR"/>
              </w:rPr>
              <w:t>μμ</w:t>
            </w:r>
            <w:r w:rsidRPr="00535CEB">
              <w:rPr>
                <w:rFonts w:asciiTheme="minorHAnsi" w:hAnsiTheme="minorHAnsi" w:cs="Arial"/>
                <w:lang w:val="el-GR"/>
              </w:rPr>
              <w:t xml:space="preserve">άτων 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ετάβασης (Δ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 xml:space="preserve">) και αντίστοιχων πινάκων 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ετάβασης (Π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).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4"/>
              </w:numPr>
              <w:ind w:left="417" w:hanging="4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lang w:val="el-GR"/>
              </w:rPr>
            </w:pPr>
            <w:r w:rsidRPr="00535CEB">
              <w:rPr>
                <w:rFonts w:asciiTheme="minorHAnsi" w:hAnsiTheme="minorHAnsi" w:cs="Arial"/>
                <w:lang w:val="el-GR"/>
              </w:rPr>
              <w:t xml:space="preserve">Κατανόηση του κώδικα του </w:t>
            </w:r>
            <w:r>
              <w:rPr>
                <w:rFonts w:asciiTheme="minorHAnsi" w:hAnsiTheme="minorHAnsi" w:cs="Arial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lang w:val="el-GR"/>
              </w:rPr>
              <w:t>ετα-εργαλείου FSM και εξάσκηση στη χρήση του.</w:t>
            </w:r>
          </w:p>
        </w:tc>
      </w:tr>
      <w:tr w:rsidR="00535CEB" w:rsidTr="0053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Ομαδική/Ατομική</w:t>
            </w:r>
          </w:p>
        </w:tc>
        <w:tc>
          <w:tcPr>
            <w:tcW w:w="6004" w:type="dxa"/>
          </w:tcPr>
          <w:p w:rsidR="00535CEB" w:rsidRPr="00535CEB" w:rsidRDefault="00535CEB" w:rsidP="007D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αδική</w:t>
            </w:r>
          </w:p>
        </w:tc>
      </w:tr>
      <w:tr w:rsidR="00535CEB" w:rsidRPr="00753334" w:rsidTr="0053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35CEB" w:rsidRDefault="00535CEB" w:rsidP="00535CEB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Πληροφορίες για την εργασία</w:t>
            </w:r>
          </w:p>
        </w:tc>
        <w:tc>
          <w:tcPr>
            <w:tcW w:w="6004" w:type="dxa"/>
          </w:tcPr>
          <w:p w:rsidR="00535CEB" w:rsidRPr="00535CEB" w:rsidRDefault="00535CEB" w:rsidP="00535CEB">
            <w:pPr>
              <w:pStyle w:val="a4"/>
              <w:numPr>
                <w:ilvl w:val="0"/>
                <w:numId w:val="5"/>
              </w:numPr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Η εργασία είναι υποχρεωτική και συ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ετέχει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ε 10% επί της συνολικής τελικής βαθ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ολογίας.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5"/>
              </w:numPr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Η εργασία είναι ο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αδική για τους συ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ετέχοντες σε κάθε εργαστηριακό τ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ή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α.</w:t>
            </w:r>
          </w:p>
        </w:tc>
      </w:tr>
      <w:tr w:rsidR="00535CEB" w:rsidRPr="00753334" w:rsidTr="0053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Εκφώνηση εργασίας</w:t>
            </w:r>
          </w:p>
        </w:tc>
        <w:tc>
          <w:tcPr>
            <w:tcW w:w="6004" w:type="dxa"/>
          </w:tcPr>
          <w:p w:rsidR="00535CEB" w:rsidRPr="00535CEB" w:rsidRDefault="00535CEB" w:rsidP="00535CEB">
            <w:pPr>
              <w:pStyle w:val="af0"/>
              <w:kinsoku w:val="0"/>
              <w:overflowPunct w:val="0"/>
              <w:spacing w:before="120"/>
              <w:ind w:left="34" w:right="560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Η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εργασία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έχει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ως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στόχο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την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περιγραφή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ιας γλώσσας προγρα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ατισ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ού</w:t>
            </w:r>
            <w:r w:rsidRPr="00535CEB">
              <w:rPr>
                <w:rFonts w:asciiTheme="minorHAnsi" w:hAnsiTheme="minorHAnsi"/>
                <w:spacing w:val="5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έσω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της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γρα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ατικής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της.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Η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εργασία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εκπονηθεί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αδικά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από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όλους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τους</w:t>
            </w:r>
            <w:r w:rsidRPr="00535CEB">
              <w:rPr>
                <w:rFonts w:asciiTheme="minorHAnsi" w:hAnsiTheme="minorHAnsi"/>
                <w:spacing w:val="49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ετέχοντες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στο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πλαίσιο κάθε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ή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ατος.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Το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πλαίσιο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της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άδας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οριστεί</w:t>
            </w:r>
            <w:r w:rsidRPr="00535CEB">
              <w:rPr>
                <w:rFonts w:asciiTheme="minorHAnsi" w:hAnsiTheme="minorHAnsi"/>
                <w:spacing w:val="7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ένας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φοιτητής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ως συντονιστής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και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ένας αναπληρωτής</w:t>
            </w:r>
            <w:r w:rsidRPr="00535CEB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συντονιστή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και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οι</w:t>
            </w:r>
            <w:r w:rsidRPr="00535CEB">
              <w:rPr>
                <w:rFonts w:asciiTheme="minorHAnsi" w:hAnsiTheme="minorHAnsi"/>
                <w:spacing w:val="49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υπόλοιποι συ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ετέχοντες θα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σχη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ατίσουν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ικρές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υπο-ο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άδες των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2-3</w:t>
            </w:r>
            <w:r w:rsidRPr="00535CEB">
              <w:rPr>
                <w:rFonts w:asciiTheme="minorHAnsi" w:hAnsiTheme="minorHAnsi"/>
                <w:spacing w:val="73"/>
                <w:w w:val="99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ατό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ων. Κάθε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υπο-ο</w:t>
            </w:r>
            <w:r>
              <w:rPr>
                <w:rFonts w:asciiTheme="minorHAnsi" w:hAnsiTheme="minorHAnsi"/>
                <w:sz w:val="24"/>
                <w:szCs w:val="24"/>
              </w:rPr>
              <w:t>μ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άδα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οφείλει: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l-GR"/>
              </w:rPr>
            </w:pPr>
            <w:r w:rsidRPr="00535CEB">
              <w:rPr>
                <w:rFonts w:asciiTheme="minorHAnsi" w:hAnsiTheme="minorHAnsi"/>
                <w:sz w:val="24"/>
                <w:lang w:val="el-GR"/>
              </w:rPr>
              <w:t xml:space="preserve">Να επιλέξει ένα αναγνωριστικό της γλώσσας (π.χ. ονόματα μεταβλητών, σχόλια, ονόματα συναρτήσεων, σύνταξη πραγματικών, εκθετικών, πινάκων, </w:t>
            </w:r>
            <w:r w:rsidRPr="00535CEB">
              <w:rPr>
                <w:rFonts w:asciiTheme="minorHAnsi" w:hAnsiTheme="minorHAnsi"/>
                <w:sz w:val="24"/>
              </w:rPr>
              <w:t>arrays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 xml:space="preserve"> κλπ) και να το περιγράψει με τη βοήθεια κανονικής έκφρασης.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l-GR"/>
              </w:rPr>
            </w:pPr>
            <w:r w:rsidRPr="00535CEB">
              <w:rPr>
                <w:rFonts w:asciiTheme="minorHAnsi" w:hAnsiTheme="minorHAnsi"/>
                <w:sz w:val="24"/>
                <w:lang w:val="el-GR"/>
              </w:rPr>
              <w:t>Στη συνέχεια να σχεδιάσει προσδιοριστικό πεπερασμένο αυτόματο που να αναγνωρίζει τη συμβολοσειρά.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l-GR"/>
              </w:rPr>
            </w:pPr>
            <w:r w:rsidRPr="00535CEB">
              <w:rPr>
                <w:rFonts w:asciiTheme="minorHAnsi" w:hAnsiTheme="minorHAnsi"/>
                <w:sz w:val="24"/>
                <w:lang w:val="el-GR"/>
              </w:rPr>
              <w:t xml:space="preserve">Τέλος, να σχεδιάσει το αντίστοιχο διάγραμμα ή πίνακα μετάβασης και να ελέγξει την ορθότητά του με τη βοήθεια του μετα-εργαλείου </w:t>
            </w:r>
            <w:r w:rsidRPr="00535CEB">
              <w:rPr>
                <w:rFonts w:asciiTheme="minorHAnsi" w:hAnsiTheme="minorHAnsi"/>
                <w:sz w:val="24"/>
              </w:rPr>
              <w:t>FSM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 xml:space="preserve"> παρουσιάζοντας υποδειγματικές περιπτώσεις ελέγχου με αποτελέσματα.</w:t>
            </w:r>
          </w:p>
          <w:p w:rsidR="00535CEB" w:rsidRPr="00535CEB" w:rsidRDefault="00535CEB" w:rsidP="00535CEB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val="el-GR"/>
              </w:rPr>
            </w:pPr>
            <w:r w:rsidRPr="00535CEB">
              <w:rPr>
                <w:rFonts w:asciiTheme="minorHAnsi" w:hAnsiTheme="minorHAnsi"/>
                <w:sz w:val="24"/>
                <w:lang w:val="el-GR"/>
              </w:rPr>
              <w:t>Να καταθέσει επώνυ</w:t>
            </w:r>
            <w:r>
              <w:rPr>
                <w:rFonts w:asciiTheme="minorHAnsi" w:hAnsiTheme="minorHAnsi"/>
                <w:sz w:val="24"/>
                <w:lang w:val="el-GR"/>
              </w:rPr>
              <w:t>μ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 xml:space="preserve">α όλα τα παραπάνω </w:t>
            </w:r>
            <w:r>
              <w:rPr>
                <w:rFonts w:asciiTheme="minorHAnsi" w:hAnsiTheme="minorHAnsi"/>
                <w:sz w:val="24"/>
                <w:lang w:val="el-GR"/>
              </w:rPr>
              <w:t>μ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>έσα στην κοινή εργασία του τ</w:t>
            </w:r>
            <w:r>
              <w:rPr>
                <w:rFonts w:asciiTheme="minorHAnsi" w:hAnsiTheme="minorHAnsi"/>
                <w:sz w:val="24"/>
                <w:lang w:val="el-GR"/>
              </w:rPr>
              <w:t>μ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>ή</w:t>
            </w:r>
            <w:r>
              <w:rPr>
                <w:rFonts w:asciiTheme="minorHAnsi" w:hAnsiTheme="minorHAnsi"/>
                <w:sz w:val="24"/>
                <w:lang w:val="el-GR"/>
              </w:rPr>
              <w:t>μ</w:t>
            </w:r>
            <w:r w:rsidRPr="00535CEB">
              <w:rPr>
                <w:rFonts w:asciiTheme="minorHAnsi" w:hAnsiTheme="minorHAnsi"/>
                <w:sz w:val="24"/>
                <w:lang w:val="el-GR"/>
              </w:rPr>
              <w:t>ατος.</w:t>
            </w:r>
          </w:p>
        </w:tc>
      </w:tr>
      <w:tr w:rsidR="00535CEB" w:rsidRPr="00753334" w:rsidTr="0053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Οδηγίες ανάρτησης</w:t>
            </w:r>
          </w:p>
        </w:tc>
        <w:tc>
          <w:tcPr>
            <w:tcW w:w="6004" w:type="dxa"/>
          </w:tcPr>
          <w:p w:rsidR="00535CEB" w:rsidRPr="00535CEB" w:rsidRDefault="00535CEB" w:rsidP="00535CEB">
            <w:pPr>
              <w:pStyle w:val="af0"/>
              <w:numPr>
                <w:ilvl w:val="0"/>
                <w:numId w:val="6"/>
              </w:numPr>
              <w:tabs>
                <w:tab w:val="left" w:pos="546"/>
              </w:tabs>
              <w:kinsoku w:val="0"/>
              <w:overflowPunct w:val="0"/>
              <w:spacing w:before="122" w:line="238" w:lineRule="auto"/>
              <w:ind w:right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</w:rPr>
            </w:pPr>
            <w:r w:rsidRPr="00535CEB">
              <w:rPr>
                <w:rFonts w:asciiTheme="minorHAnsi" w:hAnsiTheme="minorHAnsi"/>
                <w:sz w:val="24"/>
              </w:rPr>
              <w:t xml:space="preserve">Οι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</w:t>
            </w:r>
            <w:r>
              <w:rPr>
                <w:rFonts w:asciiTheme="minorHAnsi" w:hAnsiTheme="minorHAnsi"/>
                <w:spacing w:val="-1"/>
                <w:sz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ετέχοντες στην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αδική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εργασία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οφείλουν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 xml:space="preserve">να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συναποφασίσουν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από</w:t>
            </w:r>
            <w:r w:rsidRPr="00535CEB">
              <w:rPr>
                <w:rFonts w:asciiTheme="minorHAnsi" w:hAnsiTheme="minorHAnsi"/>
                <w:spacing w:val="5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κοινού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τον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τρόπο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και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περιβάλλοντα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υποστήριξης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συνεργατικής</w:t>
            </w:r>
            <w:r w:rsidRPr="00535CEB">
              <w:rPr>
                <w:rFonts w:asciiTheme="minorHAnsi" w:hAnsiTheme="minorHAnsi"/>
                <w:spacing w:val="27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διαδικασίας,</w:t>
            </w:r>
            <w:r w:rsidRPr="00535CEB">
              <w:rPr>
                <w:rFonts w:asciiTheme="minorHAnsi" w:hAnsiTheme="minorHAnsi"/>
                <w:spacing w:val="66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να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 ορίσουν</w:t>
            </w:r>
            <w:r w:rsidRPr="00535CEB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έναν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 συντονιστή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και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 έναν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αναπληρωτή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συντονιστή</w:t>
            </w:r>
            <w:r w:rsidRPr="00535CEB">
              <w:rPr>
                <w:rFonts w:asciiTheme="minorHAnsi" w:hAnsiTheme="minorHAnsi"/>
                <w:sz w:val="24"/>
              </w:rPr>
              <w:t xml:space="preserve"> και</w:t>
            </w:r>
            <w:r w:rsidRPr="00535CEB">
              <w:rPr>
                <w:rFonts w:asciiTheme="minorHAnsi" w:hAnsiTheme="minorHAnsi"/>
                <w:spacing w:val="47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να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σχη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ατίσουν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άδες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 xml:space="preserve">των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2-3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</w:t>
            </w:r>
            <w:r>
              <w:rPr>
                <w:rFonts w:asciiTheme="minorHAnsi" w:hAnsiTheme="minorHAnsi"/>
                <w:spacing w:val="-1"/>
                <w:sz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ετεχόντων.</w:t>
            </w:r>
          </w:p>
          <w:p w:rsidR="00535CEB" w:rsidRPr="00535CEB" w:rsidRDefault="00535CEB" w:rsidP="00535CEB">
            <w:pPr>
              <w:pStyle w:val="af0"/>
              <w:numPr>
                <w:ilvl w:val="0"/>
                <w:numId w:val="6"/>
              </w:numPr>
              <w:tabs>
                <w:tab w:val="left" w:pos="546"/>
              </w:tabs>
              <w:kinsoku w:val="0"/>
              <w:overflowPunct w:val="0"/>
              <w:spacing w:before="147" w:line="266" w:lineRule="exact"/>
              <w:ind w:right="10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</w:rPr>
            </w:pPr>
            <w:r w:rsidRPr="00535CEB">
              <w:rPr>
                <w:rFonts w:asciiTheme="minorHAnsi" w:hAnsiTheme="minorHAnsi"/>
                <w:spacing w:val="-1"/>
                <w:sz w:val="24"/>
              </w:rPr>
              <w:t>Οι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συντονιστές </w:t>
            </w:r>
            <w:r w:rsidRPr="00535CEB">
              <w:rPr>
                <w:rFonts w:asciiTheme="minorHAnsi" w:hAnsiTheme="minorHAnsi"/>
                <w:sz w:val="24"/>
              </w:rPr>
              <w:t>θα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συνεργαστούν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εταξύ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τους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για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τον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προσδιορισ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ό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3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γλώσσας,</w:t>
            </w:r>
            <w:r w:rsidRPr="00535CEB">
              <w:rPr>
                <w:rFonts w:asciiTheme="minorHAnsi" w:hAnsiTheme="minorHAnsi"/>
                <w:sz w:val="24"/>
              </w:rPr>
              <w:t xml:space="preserve"> του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αλφαβήτου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της </w:t>
            </w:r>
            <w:r w:rsidRPr="00535CEB">
              <w:rPr>
                <w:rFonts w:asciiTheme="minorHAnsi" w:hAnsiTheme="minorHAnsi"/>
                <w:sz w:val="24"/>
              </w:rPr>
              <w:t xml:space="preserve">και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του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λεξικού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της.</w:t>
            </w:r>
          </w:p>
          <w:p w:rsidR="00535CEB" w:rsidRPr="00535CEB" w:rsidRDefault="00535CEB" w:rsidP="00535CEB">
            <w:pPr>
              <w:pStyle w:val="af0"/>
              <w:numPr>
                <w:ilvl w:val="0"/>
                <w:numId w:val="6"/>
              </w:numPr>
              <w:tabs>
                <w:tab w:val="left" w:pos="546"/>
              </w:tabs>
              <w:kinsoku w:val="0"/>
              <w:overflowPunct w:val="0"/>
              <w:spacing w:before="137" w:line="266" w:lineRule="exact"/>
              <w:ind w:righ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</w:rPr>
            </w:pPr>
            <w:r w:rsidRPr="00535CEB">
              <w:rPr>
                <w:rFonts w:asciiTheme="minorHAnsi" w:hAnsiTheme="minorHAnsi"/>
                <w:sz w:val="24"/>
              </w:rPr>
              <w:t xml:space="preserve">Οι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συντονιστές οφείλουν</w:t>
            </w:r>
            <w:r w:rsidRPr="00535CEB">
              <w:rPr>
                <w:rFonts w:asciiTheme="minorHAnsi" w:hAnsiTheme="minorHAnsi"/>
                <w:sz w:val="24"/>
              </w:rPr>
              <w:t xml:space="preserve"> να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αναρτήσουν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έσα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σε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2-3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η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έρες </w:t>
            </w:r>
            <w:r w:rsidRPr="00535CEB">
              <w:rPr>
                <w:rFonts w:asciiTheme="minorHAnsi" w:hAnsiTheme="minorHAnsi"/>
                <w:sz w:val="24"/>
              </w:rPr>
              <w:t>στα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b/>
                <w:bCs/>
                <w:spacing w:val="-1"/>
                <w:sz w:val="24"/>
              </w:rPr>
              <w:t>Έγγραφα</w:t>
            </w:r>
            <w:r w:rsidRPr="00535CEB">
              <w:rPr>
                <w:rFonts w:asciiTheme="minorHAnsi" w:hAnsiTheme="minorHAnsi"/>
                <w:b/>
                <w:bCs/>
                <w:spacing w:val="5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3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άδας 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ια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πρώτη 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lastRenderedPageBreak/>
              <w:t>έκδοση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εργασίας </w:t>
            </w:r>
            <w:r w:rsidRPr="00535CEB">
              <w:rPr>
                <w:rFonts w:asciiTheme="minorHAnsi" w:hAnsiTheme="minorHAnsi"/>
                <w:sz w:val="24"/>
              </w:rPr>
              <w:t>σε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μ</w:t>
            </w:r>
            <w:r w:rsidRPr="00535CEB">
              <w:rPr>
                <w:rFonts w:asciiTheme="minorHAnsi" w:hAnsiTheme="minorHAnsi"/>
                <w:sz w:val="24"/>
              </w:rPr>
              <w:t>ορφή .doc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στην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οποίαν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στη</w:t>
            </w:r>
            <w:r w:rsidRPr="00535CEB">
              <w:rPr>
                <w:rFonts w:asciiTheme="minorHAnsi" w:hAnsiTheme="minorHAnsi"/>
                <w:spacing w:val="4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συνέχεια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θα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συνεισφέρουν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 xml:space="preserve">οι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υπόλοιποι συ</w:t>
            </w:r>
            <w:r>
              <w:rPr>
                <w:rFonts w:asciiTheme="minorHAnsi" w:hAnsiTheme="minorHAnsi"/>
                <w:spacing w:val="-1"/>
                <w:sz w:val="24"/>
              </w:rPr>
              <w:t>μμ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ετέχοντες.</w:t>
            </w:r>
          </w:p>
          <w:p w:rsidR="00535CEB" w:rsidRPr="00535CEB" w:rsidRDefault="00535CEB" w:rsidP="00535CEB">
            <w:pPr>
              <w:pStyle w:val="af0"/>
              <w:numPr>
                <w:ilvl w:val="0"/>
                <w:numId w:val="6"/>
              </w:numPr>
              <w:tabs>
                <w:tab w:val="left" w:pos="546"/>
              </w:tabs>
              <w:kinsoku w:val="0"/>
              <w:overflowPunct w:val="0"/>
              <w:spacing w:before="115" w:line="238" w:lineRule="auto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</w:rPr>
            </w:pPr>
            <w:r w:rsidRPr="00535CEB">
              <w:rPr>
                <w:rFonts w:asciiTheme="minorHAnsi" w:hAnsiTheme="minorHAnsi"/>
                <w:sz w:val="24"/>
              </w:rPr>
              <w:t xml:space="preserve">Κάθε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υπο-ο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άδα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οφείλει</w:t>
            </w:r>
            <w:r w:rsidRPr="00535CEB">
              <w:rPr>
                <w:rFonts w:asciiTheme="minorHAnsi" w:hAnsiTheme="minorHAnsi"/>
                <w:spacing w:val="67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να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προσθέσει έγκαιρα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τη συνεισφορά της στην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αρχική</w:t>
            </w:r>
            <w:r w:rsidRPr="00535CE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εργασία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ώστε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να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υπάρχει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χρόνος</w:t>
            </w:r>
            <w:r w:rsidRPr="00535CEB">
              <w:rPr>
                <w:rFonts w:asciiTheme="minorHAnsi" w:hAnsiTheme="minorHAnsi"/>
                <w:spacing w:val="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οι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υπόλοιποι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να</w:t>
            </w:r>
            <w:r w:rsidRPr="00535CEB">
              <w:rPr>
                <w:rFonts w:asciiTheme="minorHAnsi" w:hAnsiTheme="minorHAnsi"/>
                <w:spacing w:val="-5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ελέγξουν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την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ορθότητά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και</w:t>
            </w:r>
            <w:r w:rsidRPr="00535CE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 xml:space="preserve">να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προτείνουν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διορθώσεις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αν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απαιτείται.</w:t>
            </w:r>
          </w:p>
          <w:p w:rsidR="00535CEB" w:rsidRPr="00535CEB" w:rsidRDefault="00535CEB" w:rsidP="00535CEB">
            <w:pPr>
              <w:pStyle w:val="af0"/>
              <w:numPr>
                <w:ilvl w:val="0"/>
                <w:numId w:val="6"/>
              </w:numPr>
              <w:tabs>
                <w:tab w:val="left" w:pos="546"/>
              </w:tabs>
              <w:kinsoku w:val="0"/>
              <w:overflowPunct w:val="0"/>
              <w:spacing w:before="147" w:line="266" w:lineRule="exact"/>
              <w:ind w:right="1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  <w:r w:rsidRPr="00535CEB">
              <w:rPr>
                <w:rFonts w:asciiTheme="minorHAnsi" w:hAnsiTheme="minorHAnsi"/>
                <w:sz w:val="24"/>
              </w:rPr>
              <w:t xml:space="preserve">Η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τελική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κατάθεση </w:t>
            </w:r>
            <w:r w:rsidRPr="00535CEB">
              <w:rPr>
                <w:rFonts w:asciiTheme="minorHAnsi" w:hAnsiTheme="minorHAnsi"/>
                <w:sz w:val="24"/>
              </w:rPr>
              <w:t>θα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γίνει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από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τον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συντονιστή 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>της</w:t>
            </w:r>
            <w:r w:rsidRPr="00535CEB">
              <w:rPr>
                <w:rFonts w:asciiTheme="minorHAnsi" w:hAnsiTheme="minorHAnsi"/>
                <w:spacing w:val="1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ο</w:t>
            </w:r>
            <w:r>
              <w:rPr>
                <w:rFonts w:asciiTheme="minorHAnsi" w:hAnsiTheme="minorHAnsi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άδας πριν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την</w:t>
            </w:r>
            <w:r w:rsidRPr="00535CEB">
              <w:rPr>
                <w:rFonts w:asciiTheme="minorHAnsi" w:hAnsiTheme="minorHAnsi"/>
                <w:spacing w:val="47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καταληκτική</w:t>
            </w:r>
            <w:r w:rsidRPr="00535CEB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εργασία </w:t>
            </w:r>
            <w:r>
              <w:rPr>
                <w:rFonts w:asciiTheme="minorHAnsi" w:hAnsiTheme="minorHAnsi"/>
                <w:spacing w:val="-2"/>
                <w:sz w:val="24"/>
              </w:rPr>
              <w:t>μ</w:t>
            </w:r>
            <w:r w:rsidRPr="00535CEB">
              <w:rPr>
                <w:rFonts w:asciiTheme="minorHAnsi" w:hAnsiTheme="minorHAnsi"/>
                <w:spacing w:val="-2"/>
                <w:sz w:val="24"/>
              </w:rPr>
              <w:t>έσα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>στην</w:t>
            </w:r>
            <w:r w:rsidRPr="00535CEB">
              <w:rPr>
                <w:rFonts w:asciiTheme="minorHAnsi" w:hAnsiTheme="minorHAnsi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</w:rPr>
              <w:t xml:space="preserve">εργασία </w:t>
            </w:r>
            <w:r w:rsidRPr="00535CEB">
              <w:rPr>
                <w:rFonts w:asciiTheme="minorHAnsi" w:hAnsiTheme="minorHAnsi"/>
                <w:b/>
                <w:bCs/>
                <w:color w:val="C00000"/>
                <w:sz w:val="24"/>
              </w:rPr>
              <w:t>1η</w:t>
            </w:r>
            <w:r w:rsidRPr="00535CEB">
              <w:rPr>
                <w:rFonts w:asciiTheme="minorHAnsi" w:hAnsiTheme="minorHAnsi"/>
                <w:b/>
                <w:bCs/>
                <w:color w:val="C00000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b/>
                <w:bCs/>
                <w:color w:val="C00000"/>
                <w:spacing w:val="-1"/>
                <w:sz w:val="24"/>
              </w:rPr>
              <w:t>Ο</w:t>
            </w:r>
            <w:r>
              <w:rPr>
                <w:rFonts w:asciiTheme="minorHAnsi" w:hAnsiTheme="minorHAnsi"/>
                <w:b/>
                <w:bCs/>
                <w:color w:val="C00000"/>
                <w:spacing w:val="-1"/>
                <w:sz w:val="24"/>
              </w:rPr>
              <w:t>μ</w:t>
            </w:r>
            <w:r w:rsidRPr="00535CEB">
              <w:rPr>
                <w:rFonts w:asciiTheme="minorHAnsi" w:hAnsiTheme="minorHAnsi"/>
                <w:b/>
                <w:bCs/>
                <w:color w:val="C00000"/>
                <w:spacing w:val="-1"/>
                <w:sz w:val="24"/>
              </w:rPr>
              <w:t>αδική</w:t>
            </w:r>
            <w:r w:rsidRPr="00535CEB">
              <w:rPr>
                <w:rFonts w:asciiTheme="minorHAnsi" w:hAnsiTheme="minorHAnsi"/>
                <w:b/>
                <w:bCs/>
                <w:color w:val="C00000"/>
                <w:spacing w:val="-2"/>
                <w:sz w:val="24"/>
              </w:rPr>
              <w:t xml:space="preserve"> </w:t>
            </w:r>
            <w:r w:rsidRPr="00535CEB">
              <w:rPr>
                <w:rFonts w:asciiTheme="minorHAnsi" w:hAnsiTheme="minorHAnsi"/>
                <w:b/>
                <w:bCs/>
                <w:color w:val="C00000"/>
                <w:spacing w:val="-1"/>
                <w:sz w:val="24"/>
              </w:rPr>
              <w:t>Εργασία.</w:t>
            </w:r>
          </w:p>
          <w:p w:rsidR="00535CEB" w:rsidRDefault="00535CEB" w:rsidP="007D0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</w:tc>
      </w:tr>
      <w:tr w:rsidR="00535CEB" w:rsidRPr="00753334" w:rsidTr="0053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lastRenderedPageBreak/>
              <w:t>Παρατηρήσεις</w:t>
            </w:r>
          </w:p>
        </w:tc>
        <w:tc>
          <w:tcPr>
            <w:tcW w:w="6004" w:type="dxa"/>
          </w:tcPr>
          <w:p w:rsidR="00535CEB" w:rsidRPr="00535CEB" w:rsidRDefault="00535CEB" w:rsidP="00535CEB">
            <w:pPr>
              <w:pStyle w:val="af0"/>
              <w:numPr>
                <w:ilvl w:val="0"/>
                <w:numId w:val="8"/>
              </w:numPr>
              <w:tabs>
                <w:tab w:val="left" w:pos="841"/>
              </w:tabs>
              <w:kinsoku w:val="0"/>
              <w:overflowPunct w:val="0"/>
              <w:spacing w:before="63" w:line="239" w:lineRule="auto"/>
              <w:ind w:left="459" w:right="49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Ο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βαθμός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της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εργασίας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είναι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ένας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για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όλους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τους συμμετέχοντες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σε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μια</w:t>
            </w:r>
            <w:r w:rsidRPr="00535CEB">
              <w:rPr>
                <w:rFonts w:asciiTheme="minorHAnsi" w:hAnsiTheme="minorHAnsi"/>
                <w:spacing w:val="3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ομάδα.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Όσα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άτομα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δεν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συνεργαστούν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και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δεν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συνεισφέρουν</w:t>
            </w:r>
            <w:r w:rsidRPr="00535CEB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δε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pacing w:val="3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βαθμολογηθούν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και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δε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επηρεάσουν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βαθμολογία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των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υπολοίπων.</w:t>
            </w:r>
          </w:p>
          <w:p w:rsidR="00535CEB" w:rsidRPr="00535CEB" w:rsidRDefault="00535CEB" w:rsidP="00535CEB">
            <w:pPr>
              <w:pStyle w:val="af0"/>
              <w:kinsoku w:val="0"/>
              <w:overflowPunct w:val="0"/>
              <w:spacing w:before="1"/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535CEB" w:rsidRPr="00535CEB" w:rsidRDefault="00535CEB" w:rsidP="00535CEB">
            <w:pPr>
              <w:pStyle w:val="af0"/>
              <w:numPr>
                <w:ilvl w:val="0"/>
                <w:numId w:val="8"/>
              </w:numPr>
              <w:tabs>
                <w:tab w:val="left" w:pos="841"/>
              </w:tabs>
              <w:kinsoku w:val="0"/>
              <w:overflowPunct w:val="0"/>
              <w:spacing w:before="0" w:line="238" w:lineRule="auto"/>
              <w:ind w:left="459" w:right="1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35CEB">
              <w:rPr>
                <w:rFonts w:asciiTheme="minorHAnsi" w:hAnsiTheme="minorHAnsi"/>
                <w:sz w:val="24"/>
                <w:szCs w:val="24"/>
              </w:rPr>
              <w:t>Βασικά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κριτήρια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βαθμολόγησης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θα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είναι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η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ολοκλήρωση των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ζητουμένων</w:t>
            </w:r>
            <w:r w:rsidRPr="00535CEB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για</w:t>
            </w:r>
            <w:r w:rsidRPr="00535CEB">
              <w:rPr>
                <w:rFonts w:asciiTheme="minorHAnsi" w:hAnsiTheme="minorHAnsi"/>
                <w:spacing w:val="39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την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περιγραφή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μιας γλώσσας,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εμφάνιση της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εργασία,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υπάρχουσα</w:t>
            </w:r>
            <w:r w:rsidRPr="00535CEB">
              <w:rPr>
                <w:rFonts w:asciiTheme="minorHAnsi" w:hAnsiTheme="minorHAnsi"/>
                <w:spacing w:val="3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τεκμηρίωση,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ορθότητα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των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κανονικών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εκφράσεων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για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την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περιγραφή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της</w:t>
            </w:r>
            <w:r w:rsidRPr="00535CEB">
              <w:rPr>
                <w:rFonts w:asciiTheme="minorHAnsi" w:hAnsiTheme="minorHAnsi"/>
                <w:spacing w:val="3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γραμματικής,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ορθότητα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των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αυτομάτων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για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την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αναγνώριση των</w:t>
            </w:r>
            <w:r w:rsidRPr="00535CEB">
              <w:rPr>
                <w:rFonts w:asciiTheme="minorHAnsi" w:hAnsiTheme="minorHAnsi"/>
                <w:spacing w:val="35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συμβολοσειρών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της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γλώσσας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και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τέλος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οι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έλεγχοι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που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έχουν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πραγματοποιηθεί</w:t>
            </w:r>
            <w:r w:rsidRPr="00535CEB">
              <w:rPr>
                <w:rFonts w:asciiTheme="minorHAnsi" w:hAnsiTheme="minorHAnsi"/>
                <w:spacing w:val="4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και</w:t>
            </w:r>
            <w:r w:rsidRPr="00535CEB">
              <w:rPr>
                <w:rFonts w:asciiTheme="minorHAnsi" w:hAnsiTheme="minorHAnsi"/>
                <w:spacing w:val="-3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τα</w:t>
            </w:r>
            <w:r w:rsidRPr="00535CEB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αποτελέσματά</w:t>
            </w:r>
            <w:r w:rsidRPr="00535CEB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τους</w:t>
            </w:r>
            <w:r w:rsidRPr="00535CEB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</w:rPr>
              <w:t>(υπάρχει στα έγγραφα παράδειγμα εργασίας που αφορά την παρουσίαση των αυτομάτων μιας γλώσσας).</w:t>
            </w:r>
          </w:p>
          <w:p w:rsidR="00535CEB" w:rsidRPr="00535CEB" w:rsidRDefault="00535CEB" w:rsidP="00535CEB">
            <w:pPr>
              <w:pStyle w:val="af0"/>
              <w:kinsoku w:val="0"/>
              <w:overflowPunct w:val="0"/>
              <w:spacing w:before="8"/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:rsidR="00535CEB" w:rsidRPr="00535CEB" w:rsidRDefault="00535CEB" w:rsidP="00535CEB">
            <w:pPr>
              <w:pStyle w:val="af0"/>
              <w:numPr>
                <w:ilvl w:val="0"/>
                <w:numId w:val="8"/>
              </w:numPr>
              <w:tabs>
                <w:tab w:val="left" w:pos="841"/>
              </w:tabs>
              <w:kinsoku w:val="0"/>
              <w:overflowPunct w:val="0"/>
              <w:spacing w:before="0" w:line="238" w:lineRule="auto"/>
              <w:ind w:left="459" w:right="1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Οι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συνεννοήσεις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μεταξύ</w:t>
            </w:r>
            <w:r w:rsidRPr="00535CEB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των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μελών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μπορεί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να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γίνονται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σε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οποιοδήποτε</w:t>
            </w:r>
            <w:r w:rsidRPr="00535CEB">
              <w:rPr>
                <w:rFonts w:asciiTheme="minorHAnsi" w:hAnsiTheme="minorHAnsi"/>
                <w:spacing w:val="3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περιβάλλον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αποφασιστεί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από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τους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συμμετέχοντες.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Αν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δεν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υπάρξει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κάποια</w:t>
            </w:r>
            <w:r w:rsidRPr="00535CEB">
              <w:rPr>
                <w:rFonts w:asciiTheme="minorHAnsi" w:hAnsiTheme="minorHAnsi"/>
                <w:spacing w:val="3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άλλη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πρόταση,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τότε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προτείνεται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η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χρήση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του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εργαλείου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Περιοχές συζητήσεων</w:t>
            </w:r>
            <w:r w:rsidRPr="00535CEB">
              <w:rPr>
                <w:rFonts w:asciiTheme="minorHAnsi" w:hAnsiTheme="minorHAnsi"/>
                <w:spacing w:val="35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της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ομάδας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τους.</w:t>
            </w:r>
          </w:p>
          <w:p w:rsidR="00535CEB" w:rsidRPr="00535CEB" w:rsidRDefault="00535CEB" w:rsidP="00535CEB">
            <w:pPr>
              <w:pStyle w:val="af0"/>
              <w:numPr>
                <w:ilvl w:val="0"/>
                <w:numId w:val="8"/>
              </w:numPr>
              <w:tabs>
                <w:tab w:val="left" w:pos="841"/>
              </w:tabs>
              <w:kinsoku w:val="0"/>
              <w:overflowPunct w:val="0"/>
              <w:spacing w:before="122" w:line="238" w:lineRule="auto"/>
              <w:ind w:left="459" w:right="1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535CEB">
              <w:rPr>
                <w:rFonts w:asciiTheme="minorHAnsi" w:hAnsiTheme="minorHAnsi"/>
                <w:sz w:val="24"/>
                <w:szCs w:val="24"/>
              </w:rPr>
              <w:t>Επειδή</w:t>
            </w:r>
            <w:r w:rsidRPr="00535CE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δεν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είναι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καλή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επιλογή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η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κυκλοφορία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πολλών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εκδόσεων</w:t>
            </w:r>
            <w:r w:rsidRPr="00535CEB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μιας εργασίας,</w:t>
            </w:r>
            <w:r w:rsidRPr="00535CEB">
              <w:rPr>
                <w:rFonts w:asciiTheme="minorHAnsi" w:hAnsiTheme="minorHAnsi"/>
                <w:spacing w:val="4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προτείνεται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η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χρήση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ενός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περιβάλλοντος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τύπου</w:t>
            </w:r>
            <w:r w:rsidRPr="00535CEB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google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docs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ως χώρος</w:t>
            </w:r>
            <w:r w:rsidRPr="00535CEB">
              <w:rPr>
                <w:rFonts w:asciiTheme="minorHAnsi" w:hAnsiTheme="minorHAnsi"/>
                <w:spacing w:val="47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συνεργασίας</w:t>
            </w:r>
            <w:r w:rsidRPr="00535CEB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>της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ομάδας</w:t>
            </w:r>
            <w:r w:rsidRPr="00535CE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αλλά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και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κάθε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ξεχωριστής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υπο-ομάδας.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Αν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παρόλα</w:t>
            </w:r>
            <w:r w:rsidRPr="00535CEB">
              <w:rPr>
                <w:rFonts w:asciiTheme="minorHAnsi" w:hAnsiTheme="minorHAnsi"/>
                <w:spacing w:val="35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αυτή προτιμηθεί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η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κατάθεση εκδόσεων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τότε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μπορούν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να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χρησιμοποιηθούν</w:t>
            </w:r>
            <w:r w:rsidRPr="00535CEB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φάκελοι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μέσα</w:t>
            </w:r>
            <w:r w:rsidRPr="00535CE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z w:val="24"/>
                <w:szCs w:val="24"/>
              </w:rPr>
              <w:t>στα</w:t>
            </w:r>
            <w:r w:rsidRPr="00535CE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έγγραφα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κάθε</w:t>
            </w:r>
            <w:r w:rsidRPr="00535CEB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35CEB">
              <w:rPr>
                <w:rFonts w:asciiTheme="minorHAnsi" w:hAnsiTheme="minorHAnsi"/>
                <w:spacing w:val="-1"/>
                <w:sz w:val="24"/>
                <w:szCs w:val="24"/>
              </w:rPr>
              <w:t>ομάδας.</w:t>
            </w:r>
          </w:p>
        </w:tc>
      </w:tr>
    </w:tbl>
    <w:p w:rsidR="00535CEB" w:rsidRPr="00535CEB" w:rsidRDefault="00535CEB">
      <w:pPr>
        <w:rPr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753334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 xml:space="preserve">αϊκά 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</w:t>
            </w:r>
            <w:r w:rsidR="00535CEB">
              <w:rPr>
                <w:rFonts w:asciiTheme="minorHAnsi" w:hAnsiTheme="minorHAnsi" w:cs="Arial"/>
                <w:b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lang w:val="el-GR"/>
              </w:rPr>
              <w:t>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Ανοικτά Ακαδη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αϊκά 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» έχει χρη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ατοδοτήσει 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όνο τη αναδια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όρφωση του εκπαιδευτικού υλικού. </w:t>
            </w: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ατος «Εκπαίδευση και Δια Βίου 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άθηση» και συγχρη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ατοδοτείται από την Ευρωπαϊκή Ένωση (Ευρωπαϊκό Κοινωνικό Τα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8CA5D92" wp14:editId="5674666E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93B" w:rsidRDefault="0025393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25393B" w:rsidP="0025393B">
      <w:pPr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br w:type="page"/>
      </w:r>
      <w:r w:rsidR="00622D8C"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</w:t>
      </w:r>
      <w:r w:rsidR="00535CEB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="00622D8C"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ειώ</w:t>
      </w:r>
      <w:r w:rsidR="00535CEB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="00622D8C"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7D04A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 xml:space="preserve">, 2014.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>. «</w:t>
      </w:r>
      <w:r w:rsidR="00535CEB">
        <w:rPr>
          <w:rFonts w:asciiTheme="minorHAnsi" w:hAnsiTheme="minorHAnsi"/>
          <w:lang w:val="el-GR"/>
        </w:rPr>
        <w:t>Μεταγλωττιστές (Ε)</w:t>
      </w:r>
      <w:r w:rsidRPr="007D04A6">
        <w:rPr>
          <w:rFonts w:asciiTheme="minorHAnsi" w:hAnsiTheme="minorHAnsi"/>
          <w:lang w:val="el-GR"/>
        </w:rPr>
        <w:t xml:space="preserve">. </w:t>
      </w:r>
      <w:r w:rsidR="00535CEB" w:rsidRPr="00535CEB">
        <w:rPr>
          <w:rFonts w:asciiTheme="minorHAnsi" w:hAnsiTheme="minorHAnsi"/>
          <w:lang w:val="el-GR"/>
        </w:rPr>
        <w:t>Εργασία 1: Πεπερασμένα αυτόματα - Διαγράμματα μετάβασης</w:t>
      </w:r>
      <w:r w:rsidRPr="00622D8C">
        <w:rPr>
          <w:rFonts w:asciiTheme="minorHAnsi" w:hAnsiTheme="minorHAnsi"/>
          <w:lang w:val="el-GR"/>
        </w:rPr>
        <w:t>». Έκδοση: 1.0. Αθήνα 2014. Διαθέσι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 xml:space="preserve">ο από τη δικτυακή διεύθυνση: </w:t>
      </w:r>
      <w:hyperlink r:id="rId13" w:history="1"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Αδειοδότησης</w:t>
      </w:r>
    </w:p>
    <w:p w:rsidR="00753334" w:rsidRPr="00794F0C" w:rsidRDefault="00753334" w:rsidP="0075333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53334" w:rsidRPr="00794F0C" w:rsidRDefault="00753334" w:rsidP="0075333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6F5E09E0" wp14:editId="05ADC14D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="00535CEB">
        <w:rPr>
          <w:rFonts w:asciiTheme="minorHAnsi" w:hAnsiTheme="minorHAnsi"/>
          <w:b/>
          <w:bCs/>
          <w:lang w:val="el-GR"/>
        </w:rPr>
        <w:t>Μ</w:t>
      </w:r>
      <w:r w:rsidRPr="00622D8C">
        <w:rPr>
          <w:rFonts w:asciiTheme="minorHAnsi" w:hAnsiTheme="minorHAnsi"/>
          <w:b/>
          <w:bCs/>
          <w:lang w:val="el-GR"/>
        </w:rPr>
        <w:t>η Ε</w:t>
      </w:r>
      <w:r w:rsidR="00535CEB">
        <w:rPr>
          <w:rFonts w:asciiTheme="minorHAnsi" w:hAnsiTheme="minorHAnsi"/>
          <w:b/>
          <w:bCs/>
          <w:lang w:val="el-GR"/>
        </w:rPr>
        <w:t>μ</w:t>
      </w:r>
      <w:r w:rsidRPr="00622D8C">
        <w:rPr>
          <w:rFonts w:asciiTheme="minorHAnsi" w:hAnsiTheme="minorHAnsi"/>
          <w:b/>
          <w:bCs/>
          <w:lang w:val="el-GR"/>
        </w:rPr>
        <w:t>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βάνει ά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εσο ή έ</w:t>
      </w:r>
      <w:r w:rsidR="00535CEB">
        <w:rPr>
          <w:rFonts w:asciiTheme="minorHAnsi" w:hAnsiTheme="minorHAnsi"/>
          <w:lang w:val="el-GR"/>
        </w:rPr>
        <w:t>μμ</w:t>
      </w:r>
      <w:r w:rsidRPr="00622D8C">
        <w:rPr>
          <w:rFonts w:asciiTheme="minorHAnsi" w:hAnsiTheme="minorHAnsi"/>
          <w:lang w:val="el-GR"/>
        </w:rPr>
        <w:t>εσο οικονο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ικό όφελος από την χρήση του έργου, για το διανο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έα του έργου και αδειοδόχο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βάνει οικονο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</w:t>
      </w:r>
      <w:r w:rsidR="00535CEB">
        <w:rPr>
          <w:rFonts w:asciiTheme="minorHAnsi" w:hAnsiTheme="minorHAnsi"/>
          <w:lang w:val="el-GR"/>
        </w:rPr>
        <w:t>μμ</w:t>
      </w:r>
      <w:r w:rsidRPr="00622D8C">
        <w:rPr>
          <w:rFonts w:asciiTheme="minorHAnsi" w:hAnsiTheme="minorHAnsi"/>
          <w:lang w:val="el-GR"/>
        </w:rPr>
        <w:t>εσο οικονο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ικό όφελος (π.χ. διαφη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ίσεις) από την προβολή του έργου σε διαδικτυακό τόπο</w:t>
      </w:r>
    </w:p>
    <w:p w:rsidR="00622D8C" w:rsidRDefault="00622D8C" w:rsidP="00622D8C">
      <w:pPr>
        <w:rPr>
          <w:rFonts w:asciiTheme="minorHAnsi" w:hAnsiTheme="minorHAnsi"/>
        </w:rPr>
      </w:pPr>
      <w:r w:rsidRPr="00622D8C">
        <w:rPr>
          <w:rFonts w:asciiTheme="minorHAnsi" w:hAnsiTheme="minorHAnsi"/>
          <w:lang w:val="el-GR"/>
        </w:rPr>
        <w:t xml:space="preserve">Ο δικαιούχος 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πορεί να παρέχει στον αδειοδόχο ξεχωριστή άδεια να χρησι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οποιεί το έργο για ε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πορική χρήση, εφόσον αυτό του ζητηθεί.</w:t>
      </w:r>
    </w:p>
    <w:p w:rsidR="00753334" w:rsidRDefault="00753334" w:rsidP="00622D8C">
      <w:pPr>
        <w:rPr>
          <w:rFonts w:asciiTheme="minorHAnsi" w:hAnsiTheme="minorHAnsi"/>
        </w:rPr>
        <w:sectPr w:rsidR="00753334" w:rsidSect="00E10403">
          <w:footerReference w:type="default" r:id="rId16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753334" w:rsidRPr="00794F0C" w:rsidRDefault="00753334" w:rsidP="00753334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>Επεξήγηση όρων χρήσης έργων τρίτων</w:t>
      </w:r>
    </w:p>
    <w:p w:rsidR="00753334" w:rsidRDefault="00753334" w:rsidP="00753334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53334" w:rsidRPr="00753334" w:rsidTr="004C20EA">
        <w:tc>
          <w:tcPr>
            <w:tcW w:w="2093" w:type="dxa"/>
          </w:tcPr>
          <w:p w:rsidR="00753334" w:rsidRPr="00021A16" w:rsidRDefault="00753334" w:rsidP="004C20EA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53334" w:rsidRDefault="00753334" w:rsidP="004C20EA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53334" w:rsidRDefault="00753334" w:rsidP="004C20EA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3334" w:rsidRPr="00753334" w:rsidTr="004C20EA">
        <w:tc>
          <w:tcPr>
            <w:tcW w:w="2093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53334" w:rsidRDefault="00753334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53334" w:rsidRPr="00794F0C" w:rsidRDefault="00753334" w:rsidP="00753334">
      <w:pPr>
        <w:rPr>
          <w:rFonts w:asciiTheme="minorHAnsi" w:hAnsiTheme="minorHAnsi"/>
          <w:lang w:val="el-GR"/>
        </w:rPr>
      </w:pPr>
    </w:p>
    <w:p w:rsidR="00753334" w:rsidRPr="00753334" w:rsidRDefault="00753334" w:rsidP="00622D8C">
      <w:pPr>
        <w:rPr>
          <w:rFonts w:asciiTheme="minorHAnsi" w:hAnsiTheme="minorHAnsi"/>
          <w:lang w:val="el-GR"/>
        </w:rPr>
      </w:pPr>
      <w:bookmarkStart w:id="0" w:name="_GoBack"/>
      <w:bookmarkEnd w:id="0"/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ειω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</w:t>
      </w:r>
      <w:r w:rsidR="00535CEB"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περιλα</w:t>
      </w:r>
      <w:r w:rsidR="00535CEB"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>είω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>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>είω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>α Αδειοδότησης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η δήλωση Διατήρησης Ση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>ειω</w:t>
      </w:r>
      <w:r w:rsidR="00535CEB">
        <w:rPr>
          <w:rFonts w:asciiTheme="minorHAnsi" w:hAnsiTheme="minorHAnsi"/>
          <w:lang w:val="el-GR"/>
        </w:rPr>
        <w:t>μ</w:t>
      </w:r>
      <w:r w:rsidR="00622D8C" w:rsidRPr="00A36113">
        <w:rPr>
          <w:rFonts w:asciiTheme="minorHAnsi" w:hAnsiTheme="minorHAnsi"/>
          <w:lang w:val="el-GR"/>
        </w:rPr>
        <w:t xml:space="preserve">άτων </w:t>
      </w:r>
    </w:p>
    <w:p w:rsidR="00A36113" w:rsidRPr="00753334" w:rsidRDefault="00A36113" w:rsidP="00A36113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753334">
        <w:rPr>
          <w:rFonts w:asciiTheme="minorHAnsi" w:hAnsiTheme="minorHAnsi"/>
          <w:lang w:val="el-GR"/>
        </w:rPr>
        <w:t>Τ</w:t>
      </w:r>
      <w:r w:rsidR="00622D8C" w:rsidRPr="00753334">
        <w:rPr>
          <w:rFonts w:asciiTheme="minorHAnsi" w:hAnsiTheme="minorHAnsi"/>
          <w:lang w:val="el-GR"/>
        </w:rPr>
        <w:t>ο Ση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>είω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>α Χρήσης Έργων Τρίτων (εφόσον υπάρχει)</w:t>
      </w:r>
      <w:r w:rsidRPr="00753334">
        <w:rPr>
          <w:rFonts w:asciiTheme="minorHAnsi" w:hAnsiTheme="minorHAnsi"/>
          <w:lang w:val="el-GR"/>
        </w:rPr>
        <w:t xml:space="preserve"> 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 xml:space="preserve">αζί 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>ε τους συνοδευό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>ενους υπερσυνδέσ</w:t>
      </w:r>
      <w:r w:rsidR="00535CEB" w:rsidRPr="00753334">
        <w:rPr>
          <w:rFonts w:asciiTheme="minorHAnsi" w:hAnsiTheme="minorHAnsi"/>
          <w:lang w:val="el-GR"/>
        </w:rPr>
        <w:t>μ</w:t>
      </w:r>
      <w:r w:rsidR="00622D8C" w:rsidRPr="00753334">
        <w:rPr>
          <w:rFonts w:asciiTheme="minorHAnsi" w:hAnsiTheme="minorHAnsi"/>
          <w:lang w:val="el-GR"/>
        </w:rPr>
        <w:t>ους.</w:t>
      </w:r>
    </w:p>
    <w:sectPr w:rsidR="00A36113" w:rsidRPr="00753334" w:rsidSect="00E10403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753334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3CFE26E2"/>
    <w:lvl w:ilvl="0">
      <w:start w:val="1"/>
      <w:numFmt w:val="decimal"/>
      <w:lvlText w:val="%1."/>
      <w:lvlJc w:val="left"/>
      <w:pPr>
        <w:ind w:left="545" w:hanging="425"/>
      </w:pPr>
      <w:rPr>
        <w:rFonts w:ascii="Calibri" w:hAnsi="Calibri" w:hint="default"/>
        <w:b w:val="0"/>
        <w:bCs w:val="0"/>
        <w:spacing w:val="1"/>
        <w:w w:val="99"/>
        <w:sz w:val="24"/>
        <w:szCs w:val="24"/>
      </w:rPr>
    </w:lvl>
    <w:lvl w:ilvl="1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9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abstractNum w:abstractNumId="1">
    <w:nsid w:val="00920815"/>
    <w:multiLevelType w:val="hybridMultilevel"/>
    <w:tmpl w:val="8A62564A"/>
    <w:lvl w:ilvl="0" w:tplc="8004774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FA17D0"/>
    <w:multiLevelType w:val="hybridMultilevel"/>
    <w:tmpl w:val="978076F8"/>
    <w:lvl w:ilvl="0" w:tplc="8004774E">
      <w:numFmt w:val="bullet"/>
      <w:lvlText w:val="•"/>
      <w:lvlJc w:val="left"/>
      <w:pPr>
        <w:ind w:left="1114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24C1644"/>
    <w:multiLevelType w:val="hybridMultilevel"/>
    <w:tmpl w:val="B3288120"/>
    <w:lvl w:ilvl="0" w:tplc="8004774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93630"/>
    <w:multiLevelType w:val="multilevel"/>
    <w:tmpl w:val="3CFE26E2"/>
    <w:lvl w:ilvl="0">
      <w:start w:val="1"/>
      <w:numFmt w:val="decimal"/>
      <w:lvlText w:val="%1."/>
      <w:lvlJc w:val="left"/>
      <w:pPr>
        <w:ind w:left="545" w:hanging="425"/>
      </w:pPr>
      <w:rPr>
        <w:rFonts w:ascii="Calibri" w:hAnsi="Calibri" w:hint="default"/>
        <w:b w:val="0"/>
        <w:bCs w:val="0"/>
        <w:spacing w:val="1"/>
        <w:w w:val="99"/>
        <w:sz w:val="24"/>
        <w:szCs w:val="24"/>
      </w:rPr>
    </w:lvl>
    <w:lvl w:ilvl="1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9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5393B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35CEB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6F2CEB"/>
    <w:rsid w:val="00753334"/>
    <w:rsid w:val="00765CFA"/>
    <w:rsid w:val="00771088"/>
    <w:rsid w:val="0079659E"/>
    <w:rsid w:val="00796961"/>
    <w:rsid w:val="00797D0C"/>
    <w:rsid w:val="007A718D"/>
    <w:rsid w:val="007C14DB"/>
    <w:rsid w:val="007D04A6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6105D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535C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ody Text"/>
    <w:basedOn w:val="a"/>
    <w:link w:val="Char4"/>
    <w:uiPriority w:val="1"/>
    <w:qFormat/>
    <w:rsid w:val="00535CEB"/>
    <w:pPr>
      <w:widowControl w:val="0"/>
      <w:autoSpaceDE w:val="0"/>
      <w:autoSpaceDN w:val="0"/>
      <w:adjustRightInd w:val="0"/>
      <w:spacing w:before="121" w:after="0" w:line="240" w:lineRule="auto"/>
      <w:ind w:left="960" w:hanging="360"/>
    </w:pPr>
    <w:rPr>
      <w:rFonts w:ascii="Tahoma" w:hAnsi="Tahoma" w:cs="Tahoma"/>
      <w:lang w:val="el-GR" w:eastAsia="el-GR" w:bidi="ar-SA"/>
    </w:rPr>
  </w:style>
  <w:style w:type="character" w:customStyle="1" w:styleId="Char4">
    <w:name w:val="Σώμα κειμένου Char"/>
    <w:basedOn w:val="a0"/>
    <w:link w:val="af0"/>
    <w:uiPriority w:val="99"/>
    <w:rsid w:val="00535CEB"/>
    <w:rPr>
      <w:rFonts w:ascii="Tahoma" w:eastAsiaTheme="minorEastAsia" w:hAnsi="Tahoma" w:cs="Tahoma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535C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ody Text"/>
    <w:basedOn w:val="a"/>
    <w:link w:val="Char4"/>
    <w:uiPriority w:val="1"/>
    <w:qFormat/>
    <w:rsid w:val="00535CEB"/>
    <w:pPr>
      <w:widowControl w:val="0"/>
      <w:autoSpaceDE w:val="0"/>
      <w:autoSpaceDN w:val="0"/>
      <w:adjustRightInd w:val="0"/>
      <w:spacing w:before="121" w:after="0" w:line="240" w:lineRule="auto"/>
      <w:ind w:left="960" w:hanging="360"/>
    </w:pPr>
    <w:rPr>
      <w:rFonts w:ascii="Tahoma" w:hAnsi="Tahoma" w:cs="Tahoma"/>
      <w:lang w:val="el-GR" w:eastAsia="el-GR" w:bidi="ar-SA"/>
    </w:rPr>
  </w:style>
  <w:style w:type="character" w:customStyle="1" w:styleId="Char4">
    <w:name w:val="Σώμα κειμένου Char"/>
    <w:basedOn w:val="a0"/>
    <w:link w:val="af0"/>
    <w:uiPriority w:val="99"/>
    <w:rsid w:val="00535CEB"/>
    <w:rPr>
      <w:rFonts w:ascii="Tahoma" w:eastAsiaTheme="minorEastAsia" w:hAnsi="Tahoma" w:cs="Tahom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39DD-340A-4FC8-8636-150D3672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1197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7</cp:revision>
  <dcterms:created xsi:type="dcterms:W3CDTF">2014-11-10T16:45:00Z</dcterms:created>
  <dcterms:modified xsi:type="dcterms:W3CDTF">2015-02-24T06:55:00Z</dcterms:modified>
</cp:coreProperties>
</file>