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- Ε </w:t>
      </w:r>
    </w:p>
    <w:p w:rsidR="00B3399D" w:rsidRPr="003101F2" w:rsidRDefault="00E01817" w:rsidP="00B3399D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Υποστηρικτικό υλικό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3101F2">
        <w:rPr>
          <w:rFonts w:asciiTheme="minorHAnsi" w:hAnsiTheme="minorHAnsi" w:cs="Arial"/>
          <w:b/>
          <w:bCs/>
          <w:sz w:val="24"/>
          <w:szCs w:val="24"/>
          <w:lang w:val="el-GR"/>
        </w:rPr>
        <w:t>Πηδάλιο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3101F2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5D6366" wp14:editId="5EBAE97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39C4B68" wp14:editId="5E05BD4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90349" w:rsidRDefault="00A90349" w:rsidP="00546692">
      <w:pPr>
        <w:ind w:left="-709" w:right="-951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br w:type="page"/>
      </w:r>
    </w:p>
    <w:p w:rsidR="003101F2" w:rsidRPr="003101F2" w:rsidRDefault="003101F2" w:rsidP="003101F2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3101F2">
        <w:rPr>
          <w:rFonts w:asciiTheme="minorHAnsi" w:hAnsiTheme="minorHAnsi"/>
          <w:b/>
          <w:sz w:val="28"/>
          <w:szCs w:val="28"/>
          <w:lang w:val="el-GR"/>
        </w:rPr>
        <w:lastRenderedPageBreak/>
        <w:t>ΠΗΔΑΛΙΟ : μορφή πτερυγίου παραλληλόγραμμο.</w:t>
      </w:r>
    </w:p>
    <w:p w:rsidR="003101F2" w:rsidRPr="003101F2" w:rsidRDefault="003101F2" w:rsidP="003101F2">
      <w:pPr>
        <w:rPr>
          <w:rFonts w:asciiTheme="minorHAnsi" w:hAnsiTheme="minorHAnsi"/>
          <w:lang w:val="el-GR"/>
        </w:rPr>
      </w:pPr>
    </w:p>
    <w:p w:rsidR="003101F2" w:rsidRPr="003101F2" w:rsidRDefault="003101F2" w:rsidP="003101F2">
      <w:pPr>
        <w:rPr>
          <w:rFonts w:asciiTheme="minorHAnsi" w:hAnsiTheme="minorHAnsi"/>
          <w:sz w:val="24"/>
          <w:szCs w:val="24"/>
          <w:lang w:val="el-GR"/>
        </w:rPr>
      </w:pPr>
      <w:r w:rsidRPr="003101F2">
        <w:rPr>
          <w:rFonts w:asciiTheme="minorHAnsi" w:hAnsiTheme="minorHAnsi"/>
          <w:b/>
          <w:sz w:val="24"/>
          <w:szCs w:val="24"/>
          <w:lang w:val="el-GR"/>
        </w:rPr>
        <w:t>ΠΗΔΑΛΙΟ :</w:t>
      </w:r>
      <w:r w:rsidRPr="003101F2">
        <w:rPr>
          <w:rFonts w:asciiTheme="minorHAnsi" w:hAnsiTheme="minorHAnsi"/>
          <w:sz w:val="24"/>
          <w:szCs w:val="24"/>
          <w:lang w:val="el-GR"/>
        </w:rPr>
        <w:t xml:space="preserve">  στο πηδάλιο αυτό το </w:t>
      </w:r>
      <w:proofErr w:type="spellStart"/>
      <w:r w:rsidRPr="003101F2">
        <w:rPr>
          <w:rFonts w:asciiTheme="minorHAnsi" w:hAnsiTheme="minorHAnsi"/>
          <w:sz w:val="24"/>
          <w:szCs w:val="24"/>
          <w:lang w:val="el-GR"/>
        </w:rPr>
        <w:t>περιαυχαίνιο</w:t>
      </w:r>
      <w:proofErr w:type="spellEnd"/>
      <w:r w:rsidRPr="003101F2">
        <w:rPr>
          <w:rFonts w:asciiTheme="minorHAnsi" w:hAnsiTheme="minorHAnsi"/>
          <w:sz w:val="24"/>
          <w:szCs w:val="24"/>
          <w:lang w:val="el-GR"/>
        </w:rPr>
        <w:t xml:space="preserve"> είναι κυκλικής μορφής και είναι συγκολλημένο με τον κορμό που εκτείνεται εσωτερικά σε όλο το ύψος του πτερυγίου του πηδαλίου.   </w:t>
      </w:r>
    </w:p>
    <w:p w:rsidR="003101F2" w:rsidRPr="003101F2" w:rsidRDefault="003101F2" w:rsidP="003101F2">
      <w:pPr>
        <w:jc w:val="center"/>
        <w:rPr>
          <w:lang w:val="el-GR"/>
        </w:rPr>
      </w:pPr>
      <w:bookmarkStart w:id="0" w:name="_GoBack"/>
      <w:bookmarkEnd w:id="0"/>
    </w:p>
    <w:p w:rsidR="003101F2" w:rsidRPr="00381900" w:rsidRDefault="003101F2" w:rsidP="003101F2">
      <w:pPr>
        <w:ind w:left="-1134"/>
        <w:jc w:val="center"/>
      </w:pPr>
      <w:r>
        <w:rPr>
          <w:noProof/>
          <w:lang w:val="el-GR" w:eastAsia="el-GR" w:bidi="ar-SA"/>
        </w:rPr>
        <w:drawing>
          <wp:inline distT="0" distB="0" distL="0" distR="0">
            <wp:extent cx="7091045" cy="6409690"/>
            <wp:effectExtent l="0" t="0" r="0" b="0"/>
            <wp:docPr id="1" name="Εικόνα 1" descr="Πηδάλι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ηδάλιο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64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C6" w:rsidRDefault="00001EC6">
      <w:pPr>
        <w:rPr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3101F2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7280A15" wp14:editId="5617AE48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EC6" w:rsidRDefault="00001EC6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>Μηχανές Πλοίου ΙΙ - Ε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67498E" w:rsidRPr="0067498E">
        <w:rPr>
          <w:rFonts w:asciiTheme="minorHAnsi" w:hAnsiTheme="minorHAnsi"/>
          <w:color w:val="1F497D" w:themeColor="text2"/>
          <w:lang w:val="el-GR"/>
        </w:rPr>
        <w:t>Υποστηρ</w:t>
      </w:r>
      <w:r w:rsidR="003101F2">
        <w:rPr>
          <w:rFonts w:asciiTheme="minorHAnsi" w:hAnsiTheme="minorHAnsi"/>
          <w:color w:val="1F497D" w:themeColor="text2"/>
          <w:lang w:val="el-GR"/>
        </w:rPr>
        <w:t>ικτικό υλικό: Πηδάλιο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r w:rsidRPr="00622D8C">
        <w:rPr>
          <w:rFonts w:asciiTheme="minorHAnsi" w:hAnsiTheme="minorHAnsi"/>
        </w:rPr>
        <w:t>Creative</w:t>
      </w:r>
      <w:r w:rsidRPr="00622D8C">
        <w:rPr>
          <w:rFonts w:asciiTheme="minorHAnsi" w:hAnsiTheme="minorHAnsi"/>
          <w:lang w:val="el-GR"/>
        </w:rPr>
        <w:t xml:space="preserve"> </w:t>
      </w:r>
      <w:r w:rsidRPr="00622D8C">
        <w:rPr>
          <w:rFonts w:asciiTheme="minorHAnsi" w:hAnsiTheme="minorHAnsi"/>
        </w:rPr>
        <w:t>Commons</w:t>
      </w:r>
      <w:r w:rsidRPr="00622D8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622D8C">
        <w:rPr>
          <w:rFonts w:asciiTheme="minorHAnsi" w:hAnsiTheme="minorHAnsi"/>
          <w:lang w:val="el-GR"/>
        </w:rPr>
        <w:t>κ.λ.π</w:t>
      </w:r>
      <w:proofErr w:type="spellEnd"/>
      <w:r w:rsidRPr="00622D8C">
        <w:rPr>
          <w:rFonts w:asciiTheme="minorHAnsi" w:hAnsiTheme="minorHAnsi"/>
          <w:lang w:val="el-GR"/>
        </w:rPr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A36113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A36113">
        <w:rPr>
          <w:rFonts w:asciiTheme="minorHAnsi" w:hAnsiTheme="minorHAnsi"/>
          <w:lang w:val="el-GR"/>
        </w:rPr>
        <w:t>.</w:t>
      </w:r>
    </w:p>
    <w:sectPr w:rsidR="00622D8C" w:rsidRPr="00A36113" w:rsidSect="00A90349">
      <w:footerReference w:type="default" r:id="rId17"/>
      <w:pgSz w:w="11906" w:h="16838"/>
      <w:pgMar w:top="1440" w:right="180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7C" w:rsidRDefault="0077697C">
      <w:pPr>
        <w:spacing w:after="0" w:line="240" w:lineRule="auto"/>
      </w:pPr>
      <w:r>
        <w:separator/>
      </w:r>
    </w:p>
  </w:endnote>
  <w:endnote w:type="continuationSeparator" w:id="0">
    <w:p w:rsidR="0077697C" w:rsidRDefault="007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7C" w:rsidRDefault="0077697C">
      <w:pPr>
        <w:spacing w:after="0" w:line="240" w:lineRule="auto"/>
      </w:pPr>
      <w:r>
        <w:separator/>
      </w:r>
    </w:p>
  </w:footnote>
  <w:footnote w:type="continuationSeparator" w:id="0">
    <w:p w:rsidR="0077697C" w:rsidRDefault="0077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2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19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5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6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A69D0"/>
    <w:multiLevelType w:val="hybridMultilevel"/>
    <w:tmpl w:val="A712010E"/>
    <w:lvl w:ilvl="0" w:tplc="37D41A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9B78C2"/>
    <w:multiLevelType w:val="hybridMultilevel"/>
    <w:tmpl w:val="F6F23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9"/>
  </w:num>
  <w:num w:numId="6">
    <w:abstractNumId w:val="33"/>
  </w:num>
  <w:num w:numId="7">
    <w:abstractNumId w:val="27"/>
  </w:num>
  <w:num w:numId="8">
    <w:abstractNumId w:val="7"/>
  </w:num>
  <w:num w:numId="9">
    <w:abstractNumId w:val="2"/>
  </w:num>
  <w:num w:numId="10">
    <w:abstractNumId w:val="12"/>
  </w:num>
  <w:num w:numId="11">
    <w:abstractNumId w:val="26"/>
  </w:num>
  <w:num w:numId="12">
    <w:abstractNumId w:val="3"/>
  </w:num>
  <w:num w:numId="13">
    <w:abstractNumId w:val="1"/>
  </w:num>
  <w:num w:numId="14">
    <w:abstractNumId w:val="6"/>
  </w:num>
  <w:num w:numId="15">
    <w:abstractNumId w:val="20"/>
  </w:num>
  <w:num w:numId="16">
    <w:abstractNumId w:val="14"/>
  </w:num>
  <w:num w:numId="17">
    <w:abstractNumId w:val="8"/>
  </w:num>
  <w:num w:numId="18">
    <w:abstractNumId w:val="36"/>
  </w:num>
  <w:num w:numId="19">
    <w:abstractNumId w:val="10"/>
  </w:num>
  <w:num w:numId="20">
    <w:abstractNumId w:val="31"/>
  </w:num>
  <w:num w:numId="21">
    <w:abstractNumId w:val="22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3"/>
  </w:num>
  <w:num w:numId="25">
    <w:abstractNumId w:val="11"/>
  </w:num>
  <w:num w:numId="26">
    <w:abstractNumId w:val="29"/>
  </w:num>
  <w:num w:numId="27">
    <w:abstractNumId w:val="34"/>
  </w:num>
  <w:num w:numId="28">
    <w:abstractNumId w:val="4"/>
  </w:num>
  <w:num w:numId="29">
    <w:abstractNumId w:val="37"/>
  </w:num>
  <w:num w:numId="30">
    <w:abstractNumId w:val="30"/>
  </w:num>
  <w:num w:numId="31">
    <w:abstractNumId w:val="24"/>
  </w:num>
  <w:num w:numId="32">
    <w:abstractNumId w:val="9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6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1EC6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12E0"/>
    <w:rsid w:val="002350D8"/>
    <w:rsid w:val="00251B16"/>
    <w:rsid w:val="00251F93"/>
    <w:rsid w:val="00271894"/>
    <w:rsid w:val="002962FE"/>
    <w:rsid w:val="002C12EC"/>
    <w:rsid w:val="003101F2"/>
    <w:rsid w:val="00330C19"/>
    <w:rsid w:val="0035797B"/>
    <w:rsid w:val="003A5263"/>
    <w:rsid w:val="003E19A4"/>
    <w:rsid w:val="0040090D"/>
    <w:rsid w:val="00404494"/>
    <w:rsid w:val="0040539C"/>
    <w:rsid w:val="00412BD3"/>
    <w:rsid w:val="00443DC2"/>
    <w:rsid w:val="00492406"/>
    <w:rsid w:val="004B683B"/>
    <w:rsid w:val="004D22C5"/>
    <w:rsid w:val="004F6F1A"/>
    <w:rsid w:val="0051708A"/>
    <w:rsid w:val="00524A80"/>
    <w:rsid w:val="00546692"/>
    <w:rsid w:val="00561F7D"/>
    <w:rsid w:val="00585195"/>
    <w:rsid w:val="0059100E"/>
    <w:rsid w:val="005A4EC8"/>
    <w:rsid w:val="005D3D03"/>
    <w:rsid w:val="00610FD2"/>
    <w:rsid w:val="00620220"/>
    <w:rsid w:val="00622D8C"/>
    <w:rsid w:val="006244CF"/>
    <w:rsid w:val="00631ED6"/>
    <w:rsid w:val="0066673F"/>
    <w:rsid w:val="00670635"/>
    <w:rsid w:val="00670806"/>
    <w:rsid w:val="0067498E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7697C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18A0"/>
    <w:rsid w:val="00A26A14"/>
    <w:rsid w:val="00A3509D"/>
    <w:rsid w:val="00A36113"/>
    <w:rsid w:val="00A83BA8"/>
    <w:rsid w:val="00A90349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CF4C32"/>
    <w:rsid w:val="00D01161"/>
    <w:rsid w:val="00D16348"/>
    <w:rsid w:val="00D26F81"/>
    <w:rsid w:val="00D33B00"/>
    <w:rsid w:val="00D6375B"/>
    <w:rsid w:val="00D65667"/>
    <w:rsid w:val="00D66F27"/>
    <w:rsid w:val="00D70A2A"/>
    <w:rsid w:val="00D75310"/>
    <w:rsid w:val="00D8684C"/>
    <w:rsid w:val="00D96A5B"/>
    <w:rsid w:val="00E01817"/>
    <w:rsid w:val="00E01BC1"/>
    <w:rsid w:val="00E02D3B"/>
    <w:rsid w:val="00E10403"/>
    <w:rsid w:val="00E30873"/>
    <w:rsid w:val="00E6417D"/>
    <w:rsid w:val="00E828B3"/>
    <w:rsid w:val="00EC5992"/>
    <w:rsid w:val="00EE047E"/>
    <w:rsid w:val="00EE172C"/>
    <w:rsid w:val="00EF3AFC"/>
    <w:rsid w:val="00F01254"/>
    <w:rsid w:val="00F1154B"/>
    <w:rsid w:val="00F20A01"/>
    <w:rsid w:val="00F23B8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0820-F6B2-4FDB-BBE4-236A2C3A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2</cp:revision>
  <dcterms:created xsi:type="dcterms:W3CDTF">2014-10-30T15:24:00Z</dcterms:created>
  <dcterms:modified xsi:type="dcterms:W3CDTF">2014-10-30T15:24:00Z</dcterms:modified>
</cp:coreProperties>
</file>