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E" w:rsidRPr="00AB417C" w:rsidRDefault="00E37F8E" w:rsidP="00E37F8E">
      <w:pPr>
        <w:jc w:val="center"/>
        <w:rPr>
          <w:rFonts w:cs="Calibri"/>
        </w:rPr>
      </w:pPr>
      <w:r>
        <w:rPr>
          <w:noProof/>
          <w:lang w:eastAsia="el-GR"/>
        </w:rPr>
        <w:drawing>
          <wp:anchor distT="0" distB="0" distL="114300" distR="114300" simplePos="0" relativeHeight="251659264" behindDoc="0" locked="0" layoutInCell="1" allowOverlap="1">
            <wp:simplePos x="0" y="0"/>
            <wp:positionH relativeFrom="column">
              <wp:posOffset>-19685</wp:posOffset>
            </wp:positionH>
            <wp:positionV relativeFrom="paragraph">
              <wp:posOffset>276860</wp:posOffset>
            </wp:positionV>
            <wp:extent cx="636905" cy="646430"/>
            <wp:effectExtent l="0" t="0" r="0" b="0"/>
            <wp:wrapNone/>
            <wp:docPr id="6" name="Picture 3" descr="Λογότυπο Τεχνολογικού Ιδρύματο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Λογότυπο Τεχνολογικού Ιδρύματος Αθήνας"/>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6905" cy="6464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l-GR"/>
        </w:rPr>
        <w:drawing>
          <wp:anchor distT="0" distB="0" distL="114300" distR="114300" simplePos="0" relativeHeight="251660288" behindDoc="0" locked="0" layoutInCell="1" allowOverlap="1">
            <wp:simplePos x="0" y="0"/>
            <wp:positionH relativeFrom="column">
              <wp:posOffset>4519930</wp:posOffset>
            </wp:positionH>
            <wp:positionV relativeFrom="paragraph">
              <wp:posOffset>276225</wp:posOffset>
            </wp:positionV>
            <wp:extent cx="777875" cy="590550"/>
            <wp:effectExtent l="0" t="0" r="0" b="0"/>
            <wp:wrapNone/>
            <wp:docPr id="5" name="Picture 5" descr="Λογότυπο έργου Ανοικτών Ακαδημαϊκών Μαθημάτ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Λογότυπο έργου Ανοικτών Ακαδημαϊκών Μαθημάτων"/>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87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7F8E" w:rsidRPr="00AB417C" w:rsidRDefault="00E37F8E" w:rsidP="00E37F8E">
      <w:pPr>
        <w:jc w:val="center"/>
        <w:rPr>
          <w:rFonts w:cs="Calibri"/>
          <w:b/>
          <w:bCs/>
          <w:sz w:val="32"/>
          <w:szCs w:val="32"/>
        </w:rPr>
      </w:pPr>
      <w:r w:rsidRPr="00AB417C">
        <w:rPr>
          <w:rFonts w:cs="Calibri"/>
          <w:b/>
          <w:bCs/>
          <w:sz w:val="32"/>
          <w:szCs w:val="32"/>
        </w:rPr>
        <w:t>Ανοικτά Ακαδημαϊκά Μαθήματα</w:t>
      </w:r>
    </w:p>
    <w:p w:rsidR="00E37F8E" w:rsidRPr="00AB417C" w:rsidRDefault="00E37F8E" w:rsidP="00E37F8E">
      <w:pPr>
        <w:jc w:val="center"/>
        <w:rPr>
          <w:rFonts w:cs="Calibri"/>
          <w:b/>
          <w:bCs/>
        </w:rPr>
      </w:pPr>
      <w:r w:rsidRPr="00AB417C">
        <w:rPr>
          <w:rFonts w:cs="Calibri"/>
          <w:b/>
          <w:bCs/>
        </w:rPr>
        <w:t>Τεχνολογικό Εκπαιδευτικό Ίδρυμα Αθήνας</w:t>
      </w: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pBdr>
          <w:top w:val="single" w:sz="24" w:space="1" w:color="auto"/>
        </w:pBdr>
        <w:rPr>
          <w:rFonts w:cs="Calibri"/>
        </w:rPr>
      </w:pPr>
    </w:p>
    <w:p w:rsidR="00E37F8E" w:rsidRPr="00AB417C" w:rsidRDefault="00416D13" w:rsidP="00E37F8E">
      <w:pPr>
        <w:pStyle w:val="a3"/>
        <w:rPr>
          <w:rFonts w:ascii="Calibri" w:hAnsi="Calibri" w:cs="Calibri"/>
        </w:rPr>
      </w:pPr>
      <w:r>
        <w:rPr>
          <w:rFonts w:ascii="Calibri" w:hAnsi="Calibri" w:cs="Calibri"/>
        </w:rPr>
        <w:t>Ειδικά Θέματα Χωρικών Βάσεων Δεδομένων-Ε</w:t>
      </w:r>
    </w:p>
    <w:p w:rsidR="00E92CA0" w:rsidRPr="00951C9C" w:rsidRDefault="00E92CA0" w:rsidP="00E92CA0">
      <w:pPr>
        <w:rPr>
          <w:rFonts w:cs="Calibri"/>
          <w:b/>
          <w:bCs/>
          <w:sz w:val="28"/>
          <w:szCs w:val="28"/>
        </w:rPr>
      </w:pPr>
      <w:r w:rsidRPr="00E92CA0">
        <w:rPr>
          <w:rFonts w:cs="Calibri"/>
          <w:b/>
          <w:bCs/>
          <w:sz w:val="28"/>
          <w:szCs w:val="28"/>
        </w:rPr>
        <w:t xml:space="preserve">Ενότητα  13: Συμπεράσματα </w:t>
      </w:r>
      <w:r w:rsidR="00951C9C">
        <w:rPr>
          <w:rFonts w:cs="Calibri"/>
          <w:b/>
          <w:bCs/>
          <w:sz w:val="28"/>
          <w:szCs w:val="28"/>
        </w:rPr>
        <w:t>–</w:t>
      </w:r>
      <w:r w:rsidRPr="00E92CA0">
        <w:rPr>
          <w:rFonts w:cs="Calibri"/>
          <w:b/>
          <w:bCs/>
          <w:sz w:val="28"/>
          <w:szCs w:val="28"/>
        </w:rPr>
        <w:t xml:space="preserve"> Προοπτικές</w:t>
      </w:r>
      <w:r w:rsidR="00951C9C" w:rsidRPr="00813CFA">
        <w:rPr>
          <w:rFonts w:cs="Calibri"/>
          <w:b/>
          <w:bCs/>
          <w:sz w:val="28"/>
          <w:szCs w:val="28"/>
        </w:rPr>
        <w:t xml:space="preserve"> (</w:t>
      </w:r>
      <w:r w:rsidR="00951C9C">
        <w:rPr>
          <w:rFonts w:cs="Calibri"/>
          <w:b/>
          <w:bCs/>
          <w:sz w:val="28"/>
          <w:szCs w:val="28"/>
        </w:rPr>
        <w:t>Ασκηση 1)</w:t>
      </w:r>
    </w:p>
    <w:p w:rsidR="00E37F8E" w:rsidRPr="006071F6" w:rsidRDefault="00E37F8E" w:rsidP="00E37F8E">
      <w:pPr>
        <w:rPr>
          <w:rFonts w:cs="Calibri"/>
          <w:sz w:val="28"/>
          <w:szCs w:val="28"/>
        </w:rPr>
      </w:pPr>
    </w:p>
    <w:p w:rsidR="00416D13" w:rsidRPr="00416D13" w:rsidRDefault="00416D13" w:rsidP="00416D13">
      <w:pPr>
        <w:rPr>
          <w:rFonts w:cs="Calibri"/>
        </w:rPr>
      </w:pPr>
      <w:r>
        <w:rPr>
          <w:rFonts w:cs="Calibri"/>
          <w:sz w:val="24"/>
          <w:szCs w:val="24"/>
        </w:rPr>
        <w:t xml:space="preserve">Δήμος Πανταζής </w:t>
      </w:r>
      <w:r w:rsidRPr="00416D13">
        <w:rPr>
          <w:rFonts w:cs="Calibri"/>
        </w:rPr>
        <w:t>Dr, MSc, Αγρ.Τοπ.Μηχ. ΑΠΘ - Καθηγητής ΤΕΙ Αθήνας</w:t>
      </w:r>
    </w:p>
    <w:p w:rsidR="00E37F8E" w:rsidRDefault="00E37F8E" w:rsidP="00E37F8E">
      <w:pPr>
        <w:rPr>
          <w:rFonts w:cs="Calibri"/>
          <w:sz w:val="24"/>
          <w:szCs w:val="24"/>
        </w:rPr>
      </w:pPr>
    </w:p>
    <w:p w:rsidR="00E37F8E" w:rsidRDefault="00E37F8E" w:rsidP="00E37F8E">
      <w:pPr>
        <w:rPr>
          <w:rFonts w:cs="Calibri"/>
          <w:sz w:val="24"/>
          <w:szCs w:val="24"/>
        </w:rPr>
      </w:pPr>
    </w:p>
    <w:p w:rsidR="00416D13" w:rsidRPr="00416D13" w:rsidRDefault="00416D13" w:rsidP="00416D13">
      <w:pPr>
        <w:rPr>
          <w:rFonts w:cs="Calibri"/>
          <w:sz w:val="24"/>
          <w:szCs w:val="24"/>
        </w:rPr>
      </w:pPr>
      <w:r w:rsidRPr="00416D13">
        <w:rPr>
          <w:rFonts w:cs="Calibri"/>
          <w:sz w:val="24"/>
          <w:szCs w:val="24"/>
        </w:rPr>
        <w:t>Τμήμα πολιτικών Μηχανικών ΤΕ και Μηχανικών Τοπογραφίας &amp; Γεωπληροφορικής ΤΕ</w:t>
      </w:r>
    </w:p>
    <w:p w:rsidR="00416D13" w:rsidRPr="00416D13" w:rsidRDefault="00416D13" w:rsidP="00416D13">
      <w:pPr>
        <w:rPr>
          <w:rFonts w:cs="Calibri"/>
          <w:sz w:val="24"/>
          <w:szCs w:val="24"/>
        </w:rPr>
      </w:pPr>
      <w:r w:rsidRPr="00416D13">
        <w:rPr>
          <w:rFonts w:cs="Calibri"/>
          <w:sz w:val="24"/>
          <w:szCs w:val="24"/>
        </w:rPr>
        <w:t>Κατεύθυνση Μηχανικών Τοπογραφίας και Γεωπληροφορικής ΤΕ</w:t>
      </w:r>
    </w:p>
    <w:p w:rsidR="00E37F8E" w:rsidRPr="00AB417C" w:rsidRDefault="00416D13" w:rsidP="00E37F8E">
      <w:pPr>
        <w:rPr>
          <w:rFonts w:cs="Calibri"/>
        </w:rPr>
      </w:pPr>
      <w:r>
        <w:rPr>
          <w:rFonts w:cs="Calibri"/>
        </w:rPr>
        <w:t>Εαρινό</w:t>
      </w:r>
      <w:r w:rsidR="00E37F8E" w:rsidRPr="00AB417C">
        <w:rPr>
          <w:rFonts w:cs="Calibri"/>
        </w:rPr>
        <w:t xml:space="preserve"> </w:t>
      </w:r>
      <w:r w:rsidR="00E37F8E">
        <w:rPr>
          <w:rFonts w:cs="Calibri"/>
        </w:rPr>
        <w:t>Εξάμηνο (2014 – 2015</w:t>
      </w:r>
      <w:r w:rsidR="00E37F8E" w:rsidRPr="00AB417C">
        <w:rPr>
          <w:rFonts w:cs="Calibri"/>
        </w:rPr>
        <w:t>)</w:t>
      </w:r>
    </w:p>
    <w:p w:rsidR="00E37F8E" w:rsidRPr="00AB417C" w:rsidRDefault="00E37F8E" w:rsidP="00E37F8E">
      <w:pPr>
        <w:pBdr>
          <w:bottom w:val="single" w:sz="24" w:space="1" w:color="auto"/>
        </w:pBdr>
        <w:jc w:val="right"/>
        <w:rPr>
          <w:rFonts w:cs="Calibri"/>
        </w:rPr>
      </w:pPr>
    </w:p>
    <w:p w:rsidR="00E37F8E" w:rsidRPr="00AB417C" w:rsidRDefault="00E37F8E" w:rsidP="00E37F8E">
      <w:pPr>
        <w:rPr>
          <w:rFonts w:cs="Calibri"/>
        </w:rPr>
      </w:pPr>
    </w:p>
    <w:p w:rsidR="00E37F8E" w:rsidRPr="00AB417C" w:rsidRDefault="00E37F8E" w:rsidP="00E37F8E">
      <w:pPr>
        <w:rPr>
          <w:rFonts w:cs="Calibri"/>
        </w:rPr>
      </w:pPr>
    </w:p>
    <w:p w:rsidR="00E37F8E" w:rsidRPr="00AB417C" w:rsidRDefault="00E37F8E" w:rsidP="00E37F8E">
      <w:pPr>
        <w:rPr>
          <w:rFonts w:cs="Calibri"/>
        </w:rPr>
      </w:pPr>
    </w:p>
    <w:tbl>
      <w:tblPr>
        <w:tblpPr w:leftFromText="180" w:rightFromText="180" w:vertAnchor="text" w:horzAnchor="margin" w:tblpY="64"/>
        <w:tblW w:w="8972" w:type="dxa"/>
        <w:tblLayout w:type="fixed"/>
        <w:tblLook w:val="00A0" w:firstRow="1" w:lastRow="0" w:firstColumn="1" w:lastColumn="0" w:noHBand="0" w:noVBand="0"/>
      </w:tblPr>
      <w:tblGrid>
        <w:gridCol w:w="3369"/>
        <w:gridCol w:w="5603"/>
      </w:tblGrid>
      <w:tr w:rsidR="00E37F8E" w:rsidRPr="00AB417C" w:rsidTr="00745B07">
        <w:trPr>
          <w:trHeight w:val="2124"/>
        </w:trPr>
        <w:tc>
          <w:tcPr>
            <w:tcW w:w="3369" w:type="dxa"/>
          </w:tcPr>
          <w:p w:rsidR="00E37F8E" w:rsidRPr="00AB417C" w:rsidRDefault="00E37F8E" w:rsidP="00745B07">
            <w:pPr>
              <w:spacing w:before="80" w:after="0" w:line="240" w:lineRule="auto"/>
              <w:jc w:val="both"/>
              <w:rPr>
                <w:rFonts w:cs="Calibri"/>
                <w:sz w:val="20"/>
                <w:szCs w:val="20"/>
              </w:rPr>
            </w:pPr>
            <w:r>
              <w:rPr>
                <w:rFonts w:cs="Calibri"/>
                <w:noProof/>
                <w:sz w:val="20"/>
                <w:szCs w:val="20"/>
                <w:lang w:eastAsia="el-GR"/>
              </w:rPr>
              <w:drawing>
                <wp:inline distT="0" distB="0" distL="0" distR="0">
                  <wp:extent cx="19621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62150" cy="685800"/>
                          </a:xfrm>
                          <a:prstGeom prst="rect">
                            <a:avLst/>
                          </a:prstGeom>
                          <a:noFill/>
                          <a:ln>
                            <a:noFill/>
                          </a:ln>
                        </pic:spPr>
                      </pic:pic>
                    </a:graphicData>
                  </a:graphic>
                </wp:inline>
              </w:drawing>
            </w:r>
          </w:p>
          <w:p w:rsidR="00E37F8E" w:rsidRPr="00AB417C" w:rsidRDefault="00E37F8E" w:rsidP="00745B07">
            <w:pPr>
              <w:spacing w:before="60" w:after="0" w:line="240" w:lineRule="auto"/>
              <w:jc w:val="both"/>
              <w:rPr>
                <w:rFonts w:cs="Calibri"/>
              </w:rPr>
            </w:pPr>
            <w:r w:rsidRPr="00AB417C">
              <w:rPr>
                <w:rFonts w:cs="Calibri"/>
                <w:sz w:val="20"/>
                <w:szCs w:val="20"/>
              </w:rPr>
              <w:t>Το περιεχόμενο του μαθήματος διατίθεται με άδεια Creative Commons εκτός και αν αναφέρεται διαφορετικά</w:t>
            </w:r>
          </w:p>
        </w:tc>
        <w:tc>
          <w:tcPr>
            <w:tcW w:w="5603" w:type="dxa"/>
          </w:tcPr>
          <w:p w:rsidR="00E37F8E" w:rsidRPr="00AB417C" w:rsidRDefault="00E37F8E" w:rsidP="00745B07">
            <w:pPr>
              <w:spacing w:after="0" w:line="240" w:lineRule="auto"/>
              <w:rPr>
                <w:rFonts w:cs="Calibri"/>
              </w:rPr>
            </w:pPr>
            <w:r>
              <w:rPr>
                <w:rFonts w:cs="Calibri"/>
                <w:noProof/>
                <w:lang w:eastAsia="el-GR"/>
              </w:rPr>
              <w:drawing>
                <wp:inline distT="0" distB="0" distL="0" distR="0">
                  <wp:extent cx="3429000" cy="752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29000" cy="752475"/>
                          </a:xfrm>
                          <a:prstGeom prst="rect">
                            <a:avLst/>
                          </a:prstGeom>
                          <a:noFill/>
                          <a:ln>
                            <a:noFill/>
                          </a:ln>
                        </pic:spPr>
                      </pic:pic>
                    </a:graphicData>
                  </a:graphic>
                </wp:inline>
              </w:drawing>
            </w:r>
          </w:p>
          <w:p w:rsidR="00E37F8E" w:rsidRPr="00AB417C" w:rsidRDefault="00E37F8E" w:rsidP="00745B07">
            <w:pPr>
              <w:spacing w:after="0" w:line="240" w:lineRule="auto"/>
              <w:ind w:left="33"/>
              <w:jc w:val="both"/>
              <w:rPr>
                <w:rFonts w:cs="Calibri"/>
                <w:sz w:val="20"/>
                <w:szCs w:val="20"/>
              </w:rPr>
            </w:pPr>
            <w:r w:rsidRPr="00AB417C">
              <w:rPr>
                <w:rFonts w:cs="Calibri"/>
                <w:sz w:val="20"/>
                <w:szCs w:val="20"/>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tc>
      </w:tr>
    </w:tbl>
    <w:p w:rsidR="00550D3B" w:rsidRPr="009E52CB" w:rsidRDefault="00550D3B" w:rsidP="003D2038">
      <w:pPr>
        <w:jc w:val="center"/>
        <w:rPr>
          <w:sz w:val="32"/>
          <w:szCs w:val="32"/>
        </w:rPr>
      </w:pPr>
    </w:p>
    <w:p w:rsidR="00E37F8E" w:rsidRDefault="00E37F8E" w:rsidP="003D2038">
      <w:pPr>
        <w:jc w:val="center"/>
        <w:outlineLvl w:val="0"/>
        <w:rPr>
          <w:b/>
          <w:sz w:val="32"/>
          <w:szCs w:val="32"/>
        </w:rPr>
      </w:pPr>
      <w:r>
        <w:rPr>
          <w:b/>
          <w:sz w:val="32"/>
          <w:szCs w:val="32"/>
        </w:rPr>
        <w:br w:type="page"/>
      </w:r>
    </w:p>
    <w:p w:rsidR="0007720A" w:rsidRPr="00E92CA0" w:rsidRDefault="0007720A" w:rsidP="0007720A">
      <w:pPr>
        <w:pStyle w:val="a3"/>
        <w:pageBreakBefore/>
        <w:ind w:left="360"/>
        <w:jc w:val="center"/>
        <w:outlineLvl w:val="0"/>
        <w:rPr>
          <w:rFonts w:asciiTheme="minorHAnsi" w:hAnsiTheme="minorHAnsi" w:cs="Tahoma"/>
          <w:sz w:val="24"/>
          <w:szCs w:val="24"/>
        </w:rPr>
      </w:pPr>
      <w:r w:rsidRPr="00E92CA0">
        <w:rPr>
          <w:rFonts w:asciiTheme="minorHAnsi" w:hAnsiTheme="minorHAnsi" w:cs="Tahoma"/>
          <w:sz w:val="24"/>
          <w:szCs w:val="24"/>
        </w:rPr>
        <w:lastRenderedPageBreak/>
        <w:t>ΕΙΔΙΚΑ ΘΕΜΑΤΑ ΒΑΣΕΩΝ ΧΩΡΙΚΩΝ ΔΕΔΟΜΕΝΩΝ ΚΑΙ ΘΕΩΡΙΑ ΣΥΣΤΗΜΑΤΩΝ</w:t>
      </w:r>
    </w:p>
    <w:p w:rsidR="0007720A" w:rsidRPr="00E92CA0" w:rsidRDefault="0007720A" w:rsidP="0007720A">
      <w:pPr>
        <w:ind w:left="360"/>
        <w:jc w:val="center"/>
        <w:rPr>
          <w:rFonts w:asciiTheme="minorHAnsi" w:hAnsiTheme="minorHAnsi" w:cs="Tahoma"/>
          <w:b/>
          <w:sz w:val="24"/>
          <w:szCs w:val="24"/>
        </w:rPr>
      </w:pPr>
      <w:r w:rsidRPr="00E92CA0">
        <w:rPr>
          <w:rFonts w:asciiTheme="minorHAnsi" w:hAnsiTheme="minorHAnsi" w:cs="Tahoma"/>
          <w:b/>
          <w:sz w:val="24"/>
          <w:szCs w:val="24"/>
        </w:rPr>
        <w:t>ΕΡΓΑΣΤΗΡΙΟ</w:t>
      </w:r>
    </w:p>
    <w:p w:rsidR="0007720A" w:rsidRPr="00E92CA0" w:rsidRDefault="0007720A" w:rsidP="0007720A">
      <w:pPr>
        <w:ind w:left="360"/>
        <w:jc w:val="center"/>
        <w:rPr>
          <w:rFonts w:asciiTheme="minorHAnsi" w:hAnsiTheme="minorHAnsi" w:cs="Tahoma"/>
          <w:b/>
          <w:sz w:val="24"/>
          <w:szCs w:val="24"/>
        </w:rPr>
      </w:pPr>
      <w:r w:rsidRPr="00E92CA0">
        <w:rPr>
          <w:rFonts w:asciiTheme="minorHAnsi" w:hAnsiTheme="minorHAnsi" w:cs="Tahoma"/>
          <w:b/>
          <w:sz w:val="24"/>
          <w:szCs w:val="24"/>
        </w:rPr>
        <w:t>ΥΠΕΥΘΥΝΟΣ ΕΡΓΑΣΤΗΡΙΟΥ : Δήμος Ν. ΠΑΝΤΑΖΗΣ</w:t>
      </w:r>
    </w:p>
    <w:p w:rsidR="0007720A" w:rsidRPr="00E92CA0" w:rsidRDefault="0007720A" w:rsidP="0007720A">
      <w:pPr>
        <w:ind w:left="360"/>
        <w:jc w:val="center"/>
        <w:rPr>
          <w:rFonts w:asciiTheme="minorHAnsi" w:hAnsiTheme="minorHAnsi" w:cs="Tahoma"/>
          <w:b/>
          <w:sz w:val="24"/>
          <w:szCs w:val="24"/>
        </w:rPr>
      </w:pPr>
      <w:r w:rsidRPr="00E92CA0">
        <w:rPr>
          <w:rFonts w:asciiTheme="minorHAnsi" w:hAnsiTheme="minorHAnsi" w:cs="Tahoma"/>
          <w:b/>
          <w:sz w:val="24"/>
          <w:szCs w:val="24"/>
        </w:rPr>
        <w:t>-------------------------------------------------------------------------------------------------------</w:t>
      </w:r>
    </w:p>
    <w:p w:rsidR="0007720A" w:rsidRPr="00E92CA0" w:rsidRDefault="0007720A" w:rsidP="0007720A">
      <w:pPr>
        <w:ind w:left="360"/>
        <w:jc w:val="center"/>
        <w:outlineLvl w:val="0"/>
        <w:rPr>
          <w:rFonts w:asciiTheme="minorHAnsi" w:hAnsiTheme="minorHAnsi" w:cs="Tahoma"/>
          <w:b/>
          <w:sz w:val="24"/>
          <w:szCs w:val="24"/>
        </w:rPr>
      </w:pPr>
      <w:r w:rsidRPr="00E92CA0">
        <w:rPr>
          <w:rFonts w:asciiTheme="minorHAnsi" w:hAnsiTheme="minorHAnsi" w:cs="Tahoma"/>
          <w:b/>
          <w:sz w:val="24"/>
          <w:szCs w:val="24"/>
        </w:rPr>
        <w:t>ΣΥΝΤΑΚΤΗΣ ΑΣΚΗΣΗΣ : Δήμος Ν. ΠΑΝΤΑΖΗΣ</w:t>
      </w:r>
    </w:p>
    <w:p w:rsidR="0007720A" w:rsidRPr="00E92CA0" w:rsidRDefault="0007720A" w:rsidP="0007720A">
      <w:pPr>
        <w:ind w:left="360"/>
        <w:rPr>
          <w:rFonts w:asciiTheme="minorHAnsi" w:hAnsiTheme="minorHAnsi" w:cs="Tahoma"/>
          <w:b/>
          <w:sz w:val="24"/>
          <w:szCs w:val="24"/>
        </w:rPr>
      </w:pPr>
    </w:p>
    <w:p w:rsidR="00E92CA0" w:rsidRPr="00E92CA0" w:rsidRDefault="00E92CA0" w:rsidP="00E92CA0">
      <w:pPr>
        <w:spacing w:line="480" w:lineRule="auto"/>
        <w:jc w:val="center"/>
        <w:rPr>
          <w:b/>
          <w:sz w:val="24"/>
          <w:szCs w:val="24"/>
        </w:rPr>
      </w:pPr>
      <w:r w:rsidRPr="00E92CA0">
        <w:rPr>
          <w:b/>
          <w:sz w:val="24"/>
          <w:szCs w:val="24"/>
        </w:rPr>
        <w:t>ΑΣΚΗΣΗ</w:t>
      </w:r>
    </w:p>
    <w:p w:rsidR="00E92CA0" w:rsidRPr="00E92CA0" w:rsidRDefault="00E92CA0" w:rsidP="00E92CA0">
      <w:pPr>
        <w:spacing w:line="480" w:lineRule="auto"/>
        <w:jc w:val="both"/>
        <w:rPr>
          <w:sz w:val="24"/>
          <w:szCs w:val="24"/>
        </w:rPr>
      </w:pPr>
      <w:r w:rsidRPr="00E92CA0">
        <w:rPr>
          <w:sz w:val="24"/>
          <w:szCs w:val="24"/>
        </w:rPr>
        <w:t>Εταιρεία αναζητά λογισμικό μοντελοποίησης υποδομών, υπηρεσιών, και διαχείρισης διαδικασιών με τα εξής χαρακτηριστικά :</w:t>
      </w:r>
    </w:p>
    <w:p w:rsidR="00E92CA0" w:rsidRPr="00E92CA0" w:rsidRDefault="00E92CA0" w:rsidP="00E92CA0">
      <w:pPr>
        <w:spacing w:line="480" w:lineRule="auto"/>
        <w:jc w:val="both"/>
        <w:rPr>
          <w:sz w:val="24"/>
          <w:szCs w:val="24"/>
        </w:rPr>
      </w:pPr>
    </w:p>
    <w:p w:rsidR="00E92CA0" w:rsidRPr="00E92CA0" w:rsidRDefault="00E92CA0" w:rsidP="00E92CA0">
      <w:pPr>
        <w:numPr>
          <w:ilvl w:val="0"/>
          <w:numId w:val="38"/>
        </w:numPr>
        <w:spacing w:after="0" w:line="480" w:lineRule="auto"/>
        <w:jc w:val="both"/>
        <w:rPr>
          <w:sz w:val="24"/>
          <w:szCs w:val="24"/>
        </w:rPr>
      </w:pPr>
      <w:r w:rsidRPr="00E92CA0">
        <w:rPr>
          <w:sz w:val="24"/>
          <w:szCs w:val="24"/>
        </w:rPr>
        <w:t xml:space="preserve">Θα πρέπει να υποστηρίζει </w:t>
      </w:r>
    </w:p>
    <w:p w:rsidR="00E92CA0" w:rsidRPr="00E92CA0" w:rsidRDefault="00E92CA0" w:rsidP="00E92CA0">
      <w:pPr>
        <w:numPr>
          <w:ilvl w:val="1"/>
          <w:numId w:val="38"/>
        </w:numPr>
        <w:spacing w:after="0" w:line="480" w:lineRule="auto"/>
        <w:jc w:val="both"/>
        <w:rPr>
          <w:sz w:val="24"/>
          <w:szCs w:val="24"/>
        </w:rPr>
      </w:pPr>
      <w:r w:rsidRPr="00E92CA0">
        <w:rPr>
          <w:sz w:val="24"/>
          <w:szCs w:val="24"/>
        </w:rPr>
        <w:t xml:space="preserve">τις κεντρικές δραστηριότητες των μεθοδολογιών Μοντελοποίησης και σχεδιασμού συμπεριλαμβανομένων  </w:t>
      </w:r>
    </w:p>
    <w:p w:rsidR="00E92CA0" w:rsidRPr="00E92CA0" w:rsidRDefault="00E92CA0" w:rsidP="00E92CA0">
      <w:pPr>
        <w:numPr>
          <w:ilvl w:val="0"/>
          <w:numId w:val="39"/>
        </w:numPr>
        <w:spacing w:after="0" w:line="480" w:lineRule="auto"/>
        <w:jc w:val="both"/>
        <w:rPr>
          <w:sz w:val="24"/>
          <w:szCs w:val="24"/>
        </w:rPr>
      </w:pPr>
      <w:r w:rsidRPr="00E92CA0">
        <w:rPr>
          <w:sz w:val="24"/>
          <w:szCs w:val="24"/>
        </w:rPr>
        <w:t xml:space="preserve">της άντλησης πληροφορίας </w:t>
      </w:r>
    </w:p>
    <w:p w:rsidR="00E92CA0" w:rsidRPr="00E92CA0" w:rsidRDefault="00E92CA0" w:rsidP="00E92CA0">
      <w:pPr>
        <w:numPr>
          <w:ilvl w:val="0"/>
          <w:numId w:val="39"/>
        </w:numPr>
        <w:spacing w:after="0" w:line="480" w:lineRule="auto"/>
        <w:jc w:val="both"/>
        <w:rPr>
          <w:sz w:val="24"/>
          <w:szCs w:val="24"/>
        </w:rPr>
      </w:pPr>
      <w:r w:rsidRPr="00E92CA0">
        <w:rPr>
          <w:sz w:val="24"/>
          <w:szCs w:val="24"/>
        </w:rPr>
        <w:t>της μοντελοποίησης και σχεδιασμού</w:t>
      </w:r>
    </w:p>
    <w:p w:rsidR="00E92CA0" w:rsidRPr="00E92CA0" w:rsidRDefault="00E92CA0" w:rsidP="00E92CA0">
      <w:pPr>
        <w:numPr>
          <w:ilvl w:val="0"/>
          <w:numId w:val="39"/>
        </w:numPr>
        <w:spacing w:after="0" w:line="480" w:lineRule="auto"/>
        <w:jc w:val="both"/>
        <w:rPr>
          <w:sz w:val="24"/>
          <w:szCs w:val="24"/>
        </w:rPr>
      </w:pPr>
      <w:r w:rsidRPr="00E92CA0">
        <w:rPr>
          <w:sz w:val="24"/>
          <w:szCs w:val="24"/>
        </w:rPr>
        <w:t xml:space="preserve">της ανάλυσης </w:t>
      </w:r>
    </w:p>
    <w:p w:rsidR="00E92CA0" w:rsidRPr="00E92CA0" w:rsidRDefault="00E92CA0" w:rsidP="00E92CA0">
      <w:pPr>
        <w:numPr>
          <w:ilvl w:val="0"/>
          <w:numId w:val="39"/>
        </w:numPr>
        <w:spacing w:after="0" w:line="480" w:lineRule="auto"/>
        <w:jc w:val="both"/>
        <w:rPr>
          <w:sz w:val="24"/>
          <w:szCs w:val="24"/>
        </w:rPr>
      </w:pPr>
      <w:r w:rsidRPr="00E92CA0">
        <w:rPr>
          <w:sz w:val="24"/>
          <w:szCs w:val="24"/>
        </w:rPr>
        <w:t>της προσομοίωσης</w:t>
      </w:r>
    </w:p>
    <w:p w:rsidR="00E92CA0" w:rsidRPr="00E92CA0" w:rsidRDefault="00E92CA0" w:rsidP="00E92CA0">
      <w:pPr>
        <w:numPr>
          <w:ilvl w:val="0"/>
          <w:numId w:val="39"/>
        </w:numPr>
        <w:spacing w:after="0" w:line="480" w:lineRule="auto"/>
        <w:jc w:val="both"/>
        <w:rPr>
          <w:sz w:val="24"/>
          <w:szCs w:val="24"/>
        </w:rPr>
      </w:pPr>
      <w:r w:rsidRPr="00E92CA0">
        <w:rPr>
          <w:sz w:val="24"/>
          <w:szCs w:val="24"/>
        </w:rPr>
        <w:t>της αξιολόγησης των διεργασιών</w:t>
      </w:r>
    </w:p>
    <w:p w:rsidR="00E92CA0" w:rsidRPr="00E92CA0" w:rsidRDefault="00E92CA0" w:rsidP="00E92CA0">
      <w:pPr>
        <w:spacing w:line="480" w:lineRule="auto"/>
        <w:jc w:val="both"/>
        <w:rPr>
          <w:sz w:val="24"/>
          <w:szCs w:val="24"/>
        </w:rPr>
      </w:pPr>
    </w:p>
    <w:p w:rsidR="00E92CA0" w:rsidRPr="00E92CA0" w:rsidRDefault="00E92CA0" w:rsidP="00E92CA0">
      <w:pPr>
        <w:numPr>
          <w:ilvl w:val="0"/>
          <w:numId w:val="38"/>
        </w:numPr>
        <w:spacing w:after="0" w:line="480" w:lineRule="auto"/>
        <w:jc w:val="both"/>
        <w:rPr>
          <w:sz w:val="24"/>
          <w:szCs w:val="24"/>
        </w:rPr>
      </w:pPr>
      <w:r w:rsidRPr="00E92CA0">
        <w:rPr>
          <w:sz w:val="24"/>
          <w:szCs w:val="24"/>
        </w:rPr>
        <w:t xml:space="preserve">Θα πρέπει να παρέχει </w:t>
      </w:r>
    </w:p>
    <w:p w:rsidR="00E92CA0" w:rsidRPr="00E92CA0" w:rsidRDefault="00E92CA0" w:rsidP="00E92CA0">
      <w:pPr>
        <w:numPr>
          <w:ilvl w:val="1"/>
          <w:numId w:val="38"/>
        </w:numPr>
        <w:spacing w:after="0" w:line="480" w:lineRule="auto"/>
        <w:jc w:val="both"/>
        <w:rPr>
          <w:sz w:val="24"/>
          <w:szCs w:val="24"/>
        </w:rPr>
      </w:pPr>
      <w:r w:rsidRPr="00E92CA0">
        <w:rPr>
          <w:sz w:val="24"/>
          <w:szCs w:val="24"/>
        </w:rPr>
        <w:t>Διάφορες δυνατότητες εισαγωγής / εξαγωγής διδόμενων προς άλλα τεχνολογικά περιβάλλοντα</w:t>
      </w:r>
    </w:p>
    <w:p w:rsidR="00E92CA0" w:rsidRPr="00E92CA0" w:rsidRDefault="00E92CA0" w:rsidP="00E92CA0">
      <w:pPr>
        <w:numPr>
          <w:ilvl w:val="1"/>
          <w:numId w:val="38"/>
        </w:numPr>
        <w:spacing w:after="0" w:line="480" w:lineRule="auto"/>
        <w:jc w:val="both"/>
        <w:rPr>
          <w:sz w:val="24"/>
          <w:szCs w:val="24"/>
        </w:rPr>
      </w:pPr>
      <w:r w:rsidRPr="00E92CA0">
        <w:rPr>
          <w:sz w:val="24"/>
          <w:szCs w:val="24"/>
        </w:rPr>
        <w:t>Δυνατότητες παρουσίασης και δημοσίευσης αποτελεσμάτων</w:t>
      </w:r>
    </w:p>
    <w:p w:rsidR="00E92CA0" w:rsidRPr="00E92CA0" w:rsidRDefault="00E92CA0" w:rsidP="00E92CA0">
      <w:pPr>
        <w:numPr>
          <w:ilvl w:val="1"/>
          <w:numId w:val="38"/>
        </w:numPr>
        <w:spacing w:after="0" w:line="480" w:lineRule="auto"/>
        <w:jc w:val="both"/>
        <w:rPr>
          <w:sz w:val="24"/>
          <w:szCs w:val="24"/>
        </w:rPr>
      </w:pPr>
      <w:r w:rsidRPr="00E92CA0">
        <w:rPr>
          <w:sz w:val="24"/>
          <w:szCs w:val="24"/>
        </w:rPr>
        <w:lastRenderedPageBreak/>
        <w:t>Εργαλεία διαχείρισης και παραμετροποίησης. Τα εργαλεία θα πρέπει να παρέχουν</w:t>
      </w:r>
    </w:p>
    <w:p w:rsidR="00E92CA0" w:rsidRPr="00E92CA0" w:rsidRDefault="00E92CA0" w:rsidP="00E92CA0">
      <w:pPr>
        <w:numPr>
          <w:ilvl w:val="0"/>
          <w:numId w:val="39"/>
        </w:numPr>
        <w:spacing w:after="0" w:line="480" w:lineRule="auto"/>
        <w:jc w:val="both"/>
        <w:rPr>
          <w:sz w:val="24"/>
          <w:szCs w:val="24"/>
        </w:rPr>
      </w:pPr>
      <w:r w:rsidRPr="00E92CA0">
        <w:rPr>
          <w:sz w:val="24"/>
          <w:szCs w:val="24"/>
          <w:lang w:val="en-US"/>
        </w:rPr>
        <w:t>online</w:t>
      </w:r>
      <w:r w:rsidRPr="00E92CA0">
        <w:rPr>
          <w:sz w:val="24"/>
          <w:szCs w:val="24"/>
        </w:rPr>
        <w:t xml:space="preserve"> πρόσβαση στους χρήστες με την λογική </w:t>
      </w:r>
      <w:r w:rsidRPr="00E92CA0">
        <w:rPr>
          <w:sz w:val="24"/>
          <w:szCs w:val="24"/>
          <w:lang w:val="en-US"/>
        </w:rPr>
        <w:t>client</w:t>
      </w:r>
      <w:r w:rsidRPr="00E92CA0">
        <w:rPr>
          <w:sz w:val="24"/>
          <w:szCs w:val="24"/>
        </w:rPr>
        <w:t xml:space="preserve"> –</w:t>
      </w:r>
      <w:r w:rsidRPr="00E92CA0">
        <w:rPr>
          <w:sz w:val="24"/>
          <w:szCs w:val="24"/>
          <w:lang w:val="en-US"/>
        </w:rPr>
        <w:t>server</w:t>
      </w:r>
      <w:r w:rsidRPr="00E92CA0">
        <w:rPr>
          <w:sz w:val="24"/>
          <w:szCs w:val="24"/>
        </w:rPr>
        <w:t xml:space="preserve"> προκειμένου οι επιμέρους χρήστες να έχουν την δυνατότητα πρόσβασης στα μοντέλα – διαγράμματα, παραμετροποίησης τους καθώς επίσης και ανάγνωσης τους</w:t>
      </w:r>
    </w:p>
    <w:p w:rsidR="00E92CA0" w:rsidRPr="00E92CA0" w:rsidRDefault="00E92CA0" w:rsidP="00E92CA0">
      <w:pPr>
        <w:numPr>
          <w:ilvl w:val="0"/>
          <w:numId w:val="39"/>
        </w:numPr>
        <w:spacing w:after="0" w:line="480" w:lineRule="auto"/>
        <w:jc w:val="both"/>
        <w:rPr>
          <w:sz w:val="24"/>
          <w:szCs w:val="24"/>
        </w:rPr>
      </w:pPr>
      <w:r w:rsidRPr="00E92CA0">
        <w:rPr>
          <w:sz w:val="24"/>
          <w:szCs w:val="24"/>
        </w:rPr>
        <w:t>διάκριση μεταξύ των ρόλων και διαχωρισμό αυτών βάσει του δικαιώματος πρόσβασης στην εφαρμογή. Η διάκριση των ρόλων θα έχει ως αποτέλεσμα την πρόσβαση στις διαδικασίες σύμφωνα με τον ρόλο που ο κάθε χρήστης θα κατέχει</w:t>
      </w:r>
    </w:p>
    <w:p w:rsidR="00E92CA0" w:rsidRPr="00E92CA0" w:rsidRDefault="00E92CA0" w:rsidP="00E92CA0">
      <w:pPr>
        <w:numPr>
          <w:ilvl w:val="0"/>
          <w:numId w:val="39"/>
        </w:numPr>
        <w:spacing w:after="0" w:line="480" w:lineRule="auto"/>
        <w:jc w:val="both"/>
        <w:rPr>
          <w:sz w:val="24"/>
          <w:szCs w:val="24"/>
        </w:rPr>
      </w:pPr>
      <w:r w:rsidRPr="00E92CA0">
        <w:rPr>
          <w:sz w:val="24"/>
          <w:szCs w:val="24"/>
        </w:rPr>
        <w:t>την δυνατότητα αποτύπωσης και παρακολούθησης των διαδικασιών σύμφωνα με τα διεθνή πρότυπα τεχνολογιών πληροφορικής</w:t>
      </w:r>
    </w:p>
    <w:p w:rsidR="00E92CA0" w:rsidRPr="00E92CA0" w:rsidRDefault="00E92CA0" w:rsidP="00E92CA0">
      <w:pPr>
        <w:spacing w:line="480" w:lineRule="auto"/>
        <w:jc w:val="both"/>
        <w:rPr>
          <w:sz w:val="24"/>
          <w:szCs w:val="24"/>
        </w:rPr>
      </w:pPr>
    </w:p>
    <w:p w:rsidR="00E92CA0" w:rsidRPr="00E92CA0" w:rsidRDefault="00E92CA0" w:rsidP="00E92CA0">
      <w:pPr>
        <w:numPr>
          <w:ilvl w:val="0"/>
          <w:numId w:val="38"/>
        </w:numPr>
        <w:spacing w:after="0" w:line="480" w:lineRule="auto"/>
        <w:jc w:val="both"/>
        <w:rPr>
          <w:sz w:val="24"/>
          <w:szCs w:val="24"/>
          <w:lang w:val="en-US"/>
        </w:rPr>
      </w:pPr>
      <w:r w:rsidRPr="00E92CA0">
        <w:rPr>
          <w:sz w:val="24"/>
          <w:szCs w:val="24"/>
        </w:rPr>
        <w:t xml:space="preserve">περιβάλλον </w:t>
      </w:r>
      <w:r w:rsidRPr="00E92CA0">
        <w:rPr>
          <w:sz w:val="24"/>
          <w:szCs w:val="24"/>
          <w:lang w:val="en-US"/>
        </w:rPr>
        <w:t>client-server (</w:t>
      </w:r>
      <w:r w:rsidRPr="00E92CA0">
        <w:rPr>
          <w:sz w:val="24"/>
          <w:szCs w:val="24"/>
        </w:rPr>
        <w:t xml:space="preserve">τουλάχιστον 50 </w:t>
      </w:r>
      <w:r w:rsidRPr="00E92CA0">
        <w:rPr>
          <w:sz w:val="24"/>
          <w:szCs w:val="24"/>
          <w:lang w:val="en-US"/>
        </w:rPr>
        <w:t>licences)</w:t>
      </w:r>
    </w:p>
    <w:p w:rsidR="00E92CA0" w:rsidRPr="00E92CA0" w:rsidRDefault="00E92CA0" w:rsidP="00E92CA0">
      <w:pPr>
        <w:numPr>
          <w:ilvl w:val="0"/>
          <w:numId w:val="38"/>
        </w:numPr>
        <w:spacing w:after="0" w:line="480" w:lineRule="auto"/>
        <w:jc w:val="both"/>
        <w:rPr>
          <w:sz w:val="24"/>
          <w:szCs w:val="24"/>
          <w:lang w:val="en-US"/>
        </w:rPr>
      </w:pPr>
      <w:r w:rsidRPr="00E92CA0">
        <w:rPr>
          <w:sz w:val="24"/>
          <w:szCs w:val="24"/>
        </w:rPr>
        <w:t>εύκολο στη χρήση</w:t>
      </w:r>
    </w:p>
    <w:p w:rsidR="00E92CA0" w:rsidRPr="00E92CA0" w:rsidRDefault="00E92CA0" w:rsidP="00E92CA0">
      <w:pPr>
        <w:numPr>
          <w:ilvl w:val="0"/>
          <w:numId w:val="38"/>
        </w:numPr>
        <w:spacing w:after="0" w:line="480" w:lineRule="auto"/>
        <w:jc w:val="both"/>
        <w:rPr>
          <w:sz w:val="24"/>
          <w:szCs w:val="24"/>
        </w:rPr>
      </w:pPr>
      <w:r w:rsidRPr="00E92CA0">
        <w:rPr>
          <w:sz w:val="24"/>
          <w:szCs w:val="24"/>
        </w:rPr>
        <w:t xml:space="preserve">δυνατότητα λειτουργίας σαν </w:t>
      </w:r>
      <w:r w:rsidRPr="00E92CA0">
        <w:rPr>
          <w:sz w:val="24"/>
          <w:szCs w:val="24"/>
          <w:lang w:val="en-US"/>
        </w:rPr>
        <w:t>Web</w:t>
      </w:r>
      <w:r w:rsidRPr="00E92CA0">
        <w:rPr>
          <w:sz w:val="24"/>
          <w:szCs w:val="24"/>
        </w:rPr>
        <w:t xml:space="preserve"> </w:t>
      </w:r>
      <w:r w:rsidRPr="00E92CA0">
        <w:rPr>
          <w:sz w:val="24"/>
          <w:szCs w:val="24"/>
          <w:lang w:val="en-US"/>
        </w:rPr>
        <w:t>based</w:t>
      </w:r>
      <w:r w:rsidRPr="00E92CA0">
        <w:rPr>
          <w:sz w:val="24"/>
          <w:szCs w:val="24"/>
        </w:rPr>
        <w:t xml:space="preserve"> εργαλείο</w:t>
      </w:r>
    </w:p>
    <w:p w:rsidR="00E92CA0" w:rsidRPr="00E92CA0" w:rsidRDefault="00E92CA0" w:rsidP="00E92CA0">
      <w:pPr>
        <w:numPr>
          <w:ilvl w:val="0"/>
          <w:numId w:val="38"/>
        </w:numPr>
        <w:spacing w:after="0" w:line="480" w:lineRule="auto"/>
        <w:jc w:val="both"/>
        <w:rPr>
          <w:sz w:val="24"/>
          <w:szCs w:val="24"/>
        </w:rPr>
      </w:pPr>
      <w:r w:rsidRPr="00E92CA0">
        <w:rPr>
          <w:sz w:val="24"/>
          <w:szCs w:val="24"/>
        </w:rPr>
        <w:t>δυνατότητα αποτύπωσης διαδικασιών, οργανικών δομών, τεχνολογικών υποδομών, πόρων, στρατηγικών σχεδίων</w:t>
      </w:r>
    </w:p>
    <w:p w:rsidR="00E92CA0" w:rsidRPr="00E92CA0" w:rsidRDefault="00E92CA0" w:rsidP="00E92CA0">
      <w:pPr>
        <w:numPr>
          <w:ilvl w:val="0"/>
          <w:numId w:val="38"/>
        </w:numPr>
        <w:spacing w:after="0" w:line="480" w:lineRule="auto"/>
        <w:jc w:val="both"/>
        <w:rPr>
          <w:sz w:val="24"/>
          <w:szCs w:val="24"/>
        </w:rPr>
      </w:pPr>
      <w:r w:rsidRPr="00E92CA0">
        <w:rPr>
          <w:sz w:val="24"/>
          <w:szCs w:val="24"/>
        </w:rPr>
        <w:t>δυνατότητα ανάλυσης όλων των διαδικασιών και λειτουργιών με χρήση προδιαμορφωμένων και μη ερωτημάτων (</w:t>
      </w:r>
      <w:r w:rsidRPr="00E92CA0">
        <w:rPr>
          <w:sz w:val="24"/>
          <w:szCs w:val="24"/>
          <w:lang w:val="en-US"/>
        </w:rPr>
        <w:t>queries</w:t>
      </w:r>
      <w:r w:rsidRPr="00E92CA0">
        <w:rPr>
          <w:sz w:val="24"/>
          <w:szCs w:val="24"/>
        </w:rPr>
        <w:t>)</w:t>
      </w:r>
    </w:p>
    <w:p w:rsidR="00E92CA0" w:rsidRPr="00E92CA0" w:rsidRDefault="00E92CA0" w:rsidP="00E92CA0">
      <w:pPr>
        <w:numPr>
          <w:ilvl w:val="0"/>
          <w:numId w:val="38"/>
        </w:numPr>
        <w:spacing w:after="0" w:line="480" w:lineRule="auto"/>
        <w:jc w:val="both"/>
        <w:rPr>
          <w:sz w:val="24"/>
          <w:szCs w:val="24"/>
          <w:lang w:val="en-GB"/>
        </w:rPr>
      </w:pPr>
      <w:r w:rsidRPr="00E92CA0">
        <w:rPr>
          <w:sz w:val="24"/>
          <w:szCs w:val="24"/>
        </w:rPr>
        <w:t>δυνατότητα προσομοίωσης των διαδικασιών</w:t>
      </w:r>
    </w:p>
    <w:p w:rsidR="00E92CA0" w:rsidRPr="00E92CA0" w:rsidRDefault="00E92CA0" w:rsidP="00E92CA0">
      <w:pPr>
        <w:numPr>
          <w:ilvl w:val="0"/>
          <w:numId w:val="38"/>
        </w:numPr>
        <w:spacing w:after="0" w:line="480" w:lineRule="auto"/>
        <w:jc w:val="both"/>
        <w:rPr>
          <w:sz w:val="24"/>
          <w:szCs w:val="24"/>
        </w:rPr>
      </w:pPr>
      <w:r w:rsidRPr="00E92CA0">
        <w:rPr>
          <w:sz w:val="24"/>
          <w:szCs w:val="24"/>
        </w:rPr>
        <w:t xml:space="preserve">δυνατότητα τεκμηρίωσης και </w:t>
      </w:r>
      <w:r w:rsidRPr="00E92CA0">
        <w:rPr>
          <w:sz w:val="24"/>
          <w:szCs w:val="24"/>
          <w:lang w:val="en-US"/>
        </w:rPr>
        <w:t>on</w:t>
      </w:r>
      <w:r w:rsidRPr="00E92CA0">
        <w:rPr>
          <w:sz w:val="24"/>
          <w:szCs w:val="24"/>
        </w:rPr>
        <w:t xml:space="preserve"> </w:t>
      </w:r>
      <w:r w:rsidRPr="00E92CA0">
        <w:rPr>
          <w:sz w:val="24"/>
          <w:szCs w:val="24"/>
          <w:lang w:val="en-US"/>
        </w:rPr>
        <w:t>line</w:t>
      </w:r>
      <w:r w:rsidRPr="00E92CA0">
        <w:rPr>
          <w:sz w:val="24"/>
          <w:szCs w:val="24"/>
        </w:rPr>
        <w:t xml:space="preserve"> δημοσίευσης</w:t>
      </w:r>
    </w:p>
    <w:p w:rsidR="00E92CA0" w:rsidRPr="00E92CA0" w:rsidRDefault="00E92CA0" w:rsidP="00E92CA0">
      <w:pPr>
        <w:numPr>
          <w:ilvl w:val="0"/>
          <w:numId w:val="38"/>
        </w:numPr>
        <w:spacing w:after="0" w:line="480" w:lineRule="auto"/>
        <w:jc w:val="both"/>
        <w:rPr>
          <w:sz w:val="24"/>
          <w:szCs w:val="24"/>
        </w:rPr>
      </w:pPr>
      <w:r w:rsidRPr="00E92CA0">
        <w:rPr>
          <w:sz w:val="24"/>
          <w:szCs w:val="24"/>
        </w:rPr>
        <w:t>δυνατότητα αντιστοίχισης διαδικασιών ή δραστηριοτήτων με τις αντίστοιχες τεχνολογικές υποδομές</w:t>
      </w:r>
    </w:p>
    <w:p w:rsidR="00E92CA0" w:rsidRPr="00E92CA0" w:rsidRDefault="00E92CA0" w:rsidP="00E92CA0">
      <w:pPr>
        <w:numPr>
          <w:ilvl w:val="0"/>
          <w:numId w:val="38"/>
        </w:numPr>
        <w:spacing w:after="0" w:line="480" w:lineRule="auto"/>
        <w:jc w:val="both"/>
        <w:rPr>
          <w:sz w:val="24"/>
          <w:szCs w:val="24"/>
        </w:rPr>
      </w:pPr>
      <w:r w:rsidRPr="00E92CA0">
        <w:rPr>
          <w:sz w:val="24"/>
          <w:szCs w:val="24"/>
        </w:rPr>
        <w:lastRenderedPageBreak/>
        <w:t>δυνατότητα αντιστοίχισης διαδικασιών ή δραστηριοτήτων με έγγραφα και προβολής αυτών μέσω του εργαλείου</w:t>
      </w:r>
    </w:p>
    <w:p w:rsidR="00E92CA0" w:rsidRPr="00E92CA0" w:rsidRDefault="00E92CA0" w:rsidP="00E92CA0">
      <w:pPr>
        <w:numPr>
          <w:ilvl w:val="0"/>
          <w:numId w:val="38"/>
        </w:numPr>
        <w:spacing w:after="0" w:line="480" w:lineRule="auto"/>
        <w:jc w:val="both"/>
        <w:rPr>
          <w:sz w:val="24"/>
          <w:szCs w:val="24"/>
        </w:rPr>
      </w:pPr>
      <w:r w:rsidRPr="00E92CA0">
        <w:rPr>
          <w:sz w:val="24"/>
          <w:szCs w:val="24"/>
        </w:rPr>
        <w:t>δυνατότητα άντλησης δεδομένων από υπάρχοντα Πληροφορικά συτσήμτα</w:t>
      </w:r>
    </w:p>
    <w:p w:rsidR="00E92CA0" w:rsidRPr="00E92CA0" w:rsidRDefault="00E92CA0" w:rsidP="00E92CA0">
      <w:pPr>
        <w:numPr>
          <w:ilvl w:val="0"/>
          <w:numId w:val="38"/>
        </w:numPr>
        <w:spacing w:after="0" w:line="480" w:lineRule="auto"/>
        <w:jc w:val="both"/>
        <w:rPr>
          <w:sz w:val="24"/>
          <w:szCs w:val="24"/>
        </w:rPr>
      </w:pPr>
      <w:r w:rsidRPr="00E92CA0">
        <w:rPr>
          <w:sz w:val="24"/>
          <w:szCs w:val="24"/>
        </w:rPr>
        <w:t xml:space="preserve">Διάκριση μεταξύ των ρόλων και διαχωρισμός αυτών βάση δικαιωμάτων πρόσβασης στην εφαρμογή (απλός χρήστης, </w:t>
      </w:r>
      <w:r w:rsidRPr="00E92CA0">
        <w:rPr>
          <w:sz w:val="24"/>
          <w:szCs w:val="24"/>
          <w:lang w:val="en-US"/>
        </w:rPr>
        <w:t>project</w:t>
      </w:r>
      <w:r w:rsidRPr="00E92CA0">
        <w:rPr>
          <w:sz w:val="24"/>
          <w:szCs w:val="24"/>
        </w:rPr>
        <w:t xml:space="preserve"> </w:t>
      </w:r>
      <w:r w:rsidRPr="00E92CA0">
        <w:rPr>
          <w:sz w:val="24"/>
          <w:szCs w:val="24"/>
          <w:lang w:val="en-US"/>
        </w:rPr>
        <w:t>manager</w:t>
      </w:r>
      <w:r w:rsidRPr="00E92CA0">
        <w:rPr>
          <w:sz w:val="24"/>
          <w:szCs w:val="24"/>
        </w:rPr>
        <w:t>,…)</w:t>
      </w:r>
    </w:p>
    <w:p w:rsidR="00E92CA0" w:rsidRPr="00E92CA0" w:rsidRDefault="00E92CA0" w:rsidP="00E92CA0">
      <w:pPr>
        <w:numPr>
          <w:ilvl w:val="0"/>
          <w:numId w:val="38"/>
        </w:numPr>
        <w:spacing w:after="0" w:line="480" w:lineRule="auto"/>
        <w:jc w:val="both"/>
        <w:rPr>
          <w:sz w:val="24"/>
          <w:szCs w:val="24"/>
        </w:rPr>
      </w:pPr>
      <w:r w:rsidRPr="00E92CA0">
        <w:rPr>
          <w:sz w:val="24"/>
          <w:szCs w:val="24"/>
        </w:rPr>
        <w:t>Ύπαρξη διαδικτυακής διεπαφής χρήστη με βάση το ρόλο του</w:t>
      </w:r>
    </w:p>
    <w:p w:rsidR="00E92CA0" w:rsidRPr="00E92CA0" w:rsidRDefault="00E92CA0" w:rsidP="00E92CA0">
      <w:pPr>
        <w:numPr>
          <w:ilvl w:val="0"/>
          <w:numId w:val="38"/>
        </w:numPr>
        <w:spacing w:after="0" w:line="480" w:lineRule="auto"/>
        <w:jc w:val="both"/>
        <w:rPr>
          <w:sz w:val="24"/>
          <w:szCs w:val="24"/>
        </w:rPr>
      </w:pPr>
      <w:r w:rsidRPr="00E92CA0">
        <w:rPr>
          <w:sz w:val="24"/>
          <w:szCs w:val="24"/>
        </w:rPr>
        <w:t xml:space="preserve">Ενιαία διαχείριση των μοντέλων που δημιουργούνται από πολλούς χρήστες </w:t>
      </w:r>
    </w:p>
    <w:p w:rsidR="00E92CA0" w:rsidRPr="00E92CA0" w:rsidRDefault="00E92CA0" w:rsidP="00E92CA0">
      <w:pPr>
        <w:numPr>
          <w:ilvl w:val="0"/>
          <w:numId w:val="38"/>
        </w:numPr>
        <w:spacing w:after="0" w:line="480" w:lineRule="auto"/>
        <w:jc w:val="both"/>
        <w:rPr>
          <w:sz w:val="24"/>
          <w:szCs w:val="24"/>
        </w:rPr>
      </w:pPr>
      <w:r w:rsidRPr="00E92CA0">
        <w:rPr>
          <w:sz w:val="24"/>
          <w:szCs w:val="24"/>
        </w:rPr>
        <w:t>Διαχείριση χρηστών και ασφάλεια</w:t>
      </w:r>
    </w:p>
    <w:p w:rsidR="00E92CA0" w:rsidRPr="00E92CA0" w:rsidRDefault="00E92CA0" w:rsidP="00E92CA0">
      <w:pPr>
        <w:numPr>
          <w:ilvl w:val="0"/>
          <w:numId w:val="38"/>
        </w:numPr>
        <w:spacing w:after="0" w:line="480" w:lineRule="auto"/>
        <w:jc w:val="both"/>
        <w:rPr>
          <w:sz w:val="24"/>
          <w:szCs w:val="24"/>
        </w:rPr>
      </w:pPr>
      <w:r w:rsidRPr="00E92CA0">
        <w:rPr>
          <w:sz w:val="24"/>
          <w:szCs w:val="24"/>
        </w:rPr>
        <w:t>Υποστήριξη μεθοδολογιών και προτύπων</w:t>
      </w:r>
    </w:p>
    <w:p w:rsidR="00E92CA0" w:rsidRPr="00E92CA0" w:rsidRDefault="00E92CA0" w:rsidP="00E92CA0">
      <w:pPr>
        <w:numPr>
          <w:ilvl w:val="0"/>
          <w:numId w:val="38"/>
        </w:numPr>
        <w:spacing w:after="0" w:line="480" w:lineRule="auto"/>
        <w:jc w:val="both"/>
        <w:rPr>
          <w:sz w:val="24"/>
          <w:szCs w:val="24"/>
        </w:rPr>
      </w:pPr>
      <w:r w:rsidRPr="00E92CA0">
        <w:rPr>
          <w:sz w:val="24"/>
          <w:szCs w:val="24"/>
        </w:rPr>
        <w:t>Υποστήριξη στην αξιολόγηση της ωριμότητας των διαδικασιών</w:t>
      </w:r>
    </w:p>
    <w:p w:rsidR="00E92CA0" w:rsidRPr="00E92CA0" w:rsidRDefault="00E92CA0" w:rsidP="00E92CA0">
      <w:pPr>
        <w:numPr>
          <w:ilvl w:val="0"/>
          <w:numId w:val="38"/>
        </w:numPr>
        <w:spacing w:after="0" w:line="480" w:lineRule="auto"/>
        <w:jc w:val="both"/>
        <w:rPr>
          <w:sz w:val="24"/>
          <w:szCs w:val="24"/>
        </w:rPr>
      </w:pPr>
      <w:r w:rsidRPr="00E92CA0">
        <w:rPr>
          <w:sz w:val="24"/>
          <w:szCs w:val="24"/>
        </w:rPr>
        <w:t>Δυνατότητα παραμετροποίησης του εργαλείου</w:t>
      </w:r>
    </w:p>
    <w:p w:rsidR="00E92CA0" w:rsidRPr="00E92CA0" w:rsidRDefault="00E92CA0" w:rsidP="00E92CA0">
      <w:pPr>
        <w:ind w:left="1440"/>
        <w:jc w:val="both"/>
        <w:rPr>
          <w:sz w:val="24"/>
          <w:szCs w:val="24"/>
        </w:rPr>
      </w:pPr>
    </w:p>
    <w:p w:rsidR="0007720A" w:rsidRPr="0007720A" w:rsidRDefault="0007720A" w:rsidP="0007720A">
      <w:pPr>
        <w:ind w:left="360"/>
        <w:jc w:val="both"/>
        <w:rPr>
          <w:rFonts w:asciiTheme="minorHAnsi" w:hAnsiTheme="minorHAnsi" w:cs="Tahoma"/>
          <w:sz w:val="24"/>
          <w:szCs w:val="24"/>
        </w:rPr>
      </w:pPr>
    </w:p>
    <w:p w:rsidR="007D6975" w:rsidRDefault="007D6975" w:rsidP="00550D3B">
      <w:pPr>
        <w:pStyle w:val="ab"/>
        <w:numPr>
          <w:ilvl w:val="0"/>
          <w:numId w:val="36"/>
        </w:numPr>
        <w:rPr>
          <w:rFonts w:asciiTheme="minorHAnsi" w:hAnsiTheme="minorHAnsi"/>
          <w:szCs w:val="24"/>
        </w:rPr>
        <w:sectPr w:rsidR="007D6975" w:rsidSect="00AB0164">
          <w:footerReference w:type="default" r:id="rId13"/>
          <w:pgSz w:w="11906" w:h="16838"/>
          <w:pgMar w:top="1440" w:right="1080" w:bottom="1440" w:left="1080" w:header="708" w:footer="708" w:gutter="0"/>
          <w:cols w:space="708"/>
          <w:docGrid w:linePitch="360"/>
        </w:sectPr>
      </w:pPr>
    </w:p>
    <w:tbl>
      <w:tblPr>
        <w:tblW w:w="8612" w:type="dxa"/>
        <w:tblLook w:val="00A0" w:firstRow="1" w:lastRow="0" w:firstColumn="1" w:lastColumn="0" w:noHBand="0" w:noVBand="0"/>
      </w:tblPr>
      <w:tblGrid>
        <w:gridCol w:w="8612"/>
      </w:tblGrid>
      <w:tr w:rsidR="00FB482F" w:rsidRPr="00FB482F" w:rsidTr="00745B07">
        <w:trPr>
          <w:trHeight w:val="1516"/>
        </w:trPr>
        <w:tc>
          <w:tcPr>
            <w:tcW w:w="8612" w:type="dxa"/>
          </w:tcPr>
          <w:p w:rsidR="00FB482F" w:rsidRPr="00FB482F" w:rsidRDefault="00FB482F" w:rsidP="00FB482F">
            <w:pPr>
              <w:spacing w:after="0" w:line="240" w:lineRule="auto"/>
              <w:jc w:val="center"/>
              <w:rPr>
                <w:rFonts w:eastAsia="Times New Roman" w:cs="Calibri"/>
                <w:b/>
                <w:bCs/>
                <w:sz w:val="32"/>
                <w:szCs w:val="32"/>
              </w:rPr>
            </w:pPr>
            <w:r w:rsidRPr="00FB482F">
              <w:rPr>
                <w:rFonts w:eastAsia="Times New Roman" w:cs="Calibri"/>
                <w:b/>
                <w:bCs/>
                <w:sz w:val="32"/>
                <w:szCs w:val="32"/>
              </w:rPr>
              <w:lastRenderedPageBreak/>
              <w:t>Ανοικτά Ακαδημαϊκά Μαθήματα</w:t>
            </w:r>
          </w:p>
          <w:p w:rsidR="00FB482F" w:rsidRPr="00FB482F" w:rsidRDefault="00FB482F" w:rsidP="00FB482F">
            <w:pPr>
              <w:spacing w:before="240" w:after="0" w:line="240" w:lineRule="auto"/>
              <w:jc w:val="center"/>
              <w:rPr>
                <w:rFonts w:eastAsia="Times New Roman" w:cs="Calibri"/>
                <w:sz w:val="32"/>
                <w:szCs w:val="32"/>
              </w:rPr>
            </w:pPr>
            <w:r w:rsidRPr="00FB482F">
              <w:rPr>
                <w:rFonts w:eastAsia="Times New Roman" w:cs="Calibri"/>
                <w:b/>
                <w:bCs/>
              </w:rPr>
              <w:t>Τεχνολογικό Εκπαιδευτικό Ίδρυμα Αθήνας</w:t>
            </w:r>
          </w:p>
        </w:tc>
      </w:tr>
      <w:tr w:rsidR="00FB482F" w:rsidRPr="00FB482F" w:rsidTr="00745B07">
        <w:trPr>
          <w:trHeight w:val="7154"/>
        </w:trPr>
        <w:tc>
          <w:tcPr>
            <w:tcW w:w="8612" w:type="dxa"/>
            <w:vAlign w:val="center"/>
          </w:tcPr>
          <w:p w:rsidR="00FB482F" w:rsidRPr="00FB482F" w:rsidRDefault="00FB482F" w:rsidP="00FB482F">
            <w:pPr>
              <w:spacing w:after="0" w:line="240" w:lineRule="auto"/>
              <w:jc w:val="center"/>
              <w:rPr>
                <w:rFonts w:eastAsia="Times New Roman" w:cs="Calibri"/>
                <w:b/>
                <w:bCs/>
                <w:sz w:val="44"/>
                <w:szCs w:val="44"/>
              </w:rPr>
            </w:pPr>
            <w:r w:rsidRPr="00FB482F">
              <w:rPr>
                <w:rFonts w:eastAsia="Times New Roman" w:cs="Calibri"/>
                <w:b/>
                <w:bCs/>
                <w:sz w:val="44"/>
                <w:szCs w:val="44"/>
              </w:rPr>
              <w:t>Τέλος Ενότητας</w:t>
            </w: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p w:rsidR="00FB482F" w:rsidRPr="00FB482F" w:rsidRDefault="00FB482F" w:rsidP="00FB482F">
            <w:pPr>
              <w:spacing w:after="0" w:line="240" w:lineRule="auto"/>
              <w:rPr>
                <w:rFonts w:eastAsia="Times New Roman" w:cs="Calibri"/>
                <w:b/>
                <w:bCs/>
                <w:sz w:val="44"/>
                <w:szCs w:val="44"/>
              </w:rPr>
            </w:pPr>
          </w:p>
        </w:tc>
      </w:tr>
      <w:tr w:rsidR="00FB482F" w:rsidRPr="00FB482F" w:rsidTr="00745B07">
        <w:trPr>
          <w:trHeight w:val="2592"/>
        </w:trPr>
        <w:tc>
          <w:tcPr>
            <w:tcW w:w="8612" w:type="dxa"/>
          </w:tcPr>
          <w:p w:rsidR="00FB482F" w:rsidRPr="00FB482F" w:rsidRDefault="00FB482F" w:rsidP="00FB482F">
            <w:pPr>
              <w:spacing w:after="0" w:line="240" w:lineRule="auto"/>
              <w:rPr>
                <w:rFonts w:eastAsia="Times New Roman" w:cs="Calibri"/>
                <w:b/>
                <w:bCs/>
                <w:sz w:val="32"/>
                <w:szCs w:val="32"/>
              </w:rPr>
            </w:pPr>
            <w:r w:rsidRPr="00FB482F">
              <w:rPr>
                <w:rFonts w:eastAsia="Times New Roman" w:cs="Calibri"/>
                <w:b/>
                <w:bCs/>
                <w:sz w:val="32"/>
                <w:szCs w:val="32"/>
              </w:rPr>
              <w:t>Χρηματοδότηση</w:t>
            </w:r>
          </w:p>
          <w:p w:rsidR="00FB482F" w:rsidRPr="00FB482F" w:rsidRDefault="00FB482F" w:rsidP="00FB482F">
            <w:pPr>
              <w:spacing w:after="0" w:line="240" w:lineRule="auto"/>
              <w:rPr>
                <w:rFonts w:eastAsia="Times New Roman" w:cs="Calibri"/>
              </w:rPr>
            </w:pP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παρόν εκπαιδευτικό υλικό έχει αναπτυχθεί στα πλαίσια του εκπαιδευτικού έργου του διδάσκοντα.</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w:t>
            </w:r>
            <w:r w:rsidRPr="00FB482F">
              <w:rPr>
                <w:rFonts w:eastAsia="Times New Roman" w:cs="Calibri"/>
                <w:b/>
                <w:bCs/>
                <w:sz w:val="24"/>
                <w:szCs w:val="24"/>
              </w:rPr>
              <w:t>Ανοικτά Ακαδημαϊκά Μαθήματα στο ΤΕΙ Αθήνας</w:t>
            </w:r>
            <w:r w:rsidRPr="00FB482F">
              <w:rPr>
                <w:rFonts w:eastAsia="Times New Roman" w:cs="Calibri"/>
                <w:sz w:val="24"/>
                <w:szCs w:val="24"/>
              </w:rPr>
              <w:t xml:space="preserve">» έχει χρηματοδοτήσει μόνο τη αναδιαμόρφωση του εκπαιδευτικού υλικού. </w:t>
            </w:r>
          </w:p>
          <w:p w:rsidR="00FB482F" w:rsidRPr="00FB482F" w:rsidRDefault="00FB482F" w:rsidP="00FB482F">
            <w:pPr>
              <w:numPr>
                <w:ilvl w:val="0"/>
                <w:numId w:val="18"/>
              </w:numPr>
              <w:tabs>
                <w:tab w:val="num" w:pos="284"/>
              </w:tabs>
              <w:spacing w:after="0" w:line="240" w:lineRule="auto"/>
              <w:ind w:left="284" w:hanging="284"/>
              <w:jc w:val="both"/>
              <w:rPr>
                <w:rFonts w:eastAsia="Times New Roman" w:cs="Calibri"/>
                <w:sz w:val="24"/>
                <w:szCs w:val="24"/>
              </w:rPr>
            </w:pPr>
            <w:r w:rsidRPr="00FB482F">
              <w:rPr>
                <w:rFonts w:eastAsia="Times New Roman" w:cs="Calibri"/>
                <w:sz w:val="24"/>
                <w:szCs w:val="24"/>
              </w:rPr>
              <w:t>Το έργο υλοποιείται στο πλαίσιο του Επιχειρησιακού Προγράμματος «Εκπαίδευση και Δια Βίου Μάθηση» και συγχρηματοδοτείται από την Ευρωπαϊκή Ένωση (Ευρωπαϊκό Κοινωνικό Ταμείο) και από εθνικούς πόρους.</w:t>
            </w:r>
          </w:p>
          <w:p w:rsidR="00FB482F" w:rsidRPr="00FB482F" w:rsidRDefault="00FB482F" w:rsidP="00FB482F">
            <w:pPr>
              <w:spacing w:after="0" w:line="240" w:lineRule="auto"/>
              <w:rPr>
                <w:rFonts w:eastAsia="Times New Roman" w:cs="Calibri"/>
                <w:sz w:val="32"/>
                <w:szCs w:val="32"/>
              </w:rPr>
            </w:pPr>
            <w:r w:rsidRPr="00FB482F">
              <w:rPr>
                <w:rFonts w:eastAsia="Times New Roman" w:cs="Calibri"/>
                <w:noProof/>
                <w:sz w:val="32"/>
                <w:szCs w:val="32"/>
                <w:lang w:eastAsia="el-GR"/>
              </w:rPr>
              <w:drawing>
                <wp:inline distT="0" distB="0" distL="0" distR="0" wp14:anchorId="691CF813" wp14:editId="1765F022">
                  <wp:extent cx="5238750" cy="116205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38750" cy="1162050"/>
                          </a:xfrm>
                          <a:prstGeom prst="rect">
                            <a:avLst/>
                          </a:prstGeom>
                          <a:noFill/>
                          <a:ln>
                            <a:noFill/>
                          </a:ln>
                        </pic:spPr>
                      </pic:pic>
                    </a:graphicData>
                  </a:graphic>
                </wp:inline>
              </w:drawing>
            </w:r>
          </w:p>
        </w:tc>
      </w:tr>
    </w:tbl>
    <w:p w:rsidR="00FB482F" w:rsidRDefault="00FB482F" w:rsidP="00550D3B">
      <w:pPr>
        <w:rPr>
          <w:rFonts w:asciiTheme="minorHAnsi" w:hAnsiTheme="minorHAnsi"/>
          <w:sz w:val="24"/>
          <w:szCs w:val="24"/>
        </w:rPr>
        <w:sectPr w:rsidR="00FB482F" w:rsidSect="00AB0164">
          <w:pgSz w:w="11906" w:h="16838"/>
          <w:pgMar w:top="1440" w:right="1080" w:bottom="1440" w:left="1080" w:header="708" w:footer="708" w:gutter="0"/>
          <w:cols w:space="708"/>
          <w:docGrid w:linePitch="360"/>
        </w:sectPr>
      </w:pPr>
    </w:p>
    <w:p w:rsidR="00FB482F" w:rsidRPr="00AB417C" w:rsidRDefault="00FB482F" w:rsidP="00FB482F">
      <w:pPr>
        <w:spacing w:after="360"/>
        <w:rPr>
          <w:rFonts w:cs="Calibri"/>
          <w:b/>
          <w:bCs/>
          <w:sz w:val="32"/>
          <w:szCs w:val="32"/>
        </w:rPr>
      </w:pPr>
      <w:r w:rsidRPr="00AB417C">
        <w:rPr>
          <w:rFonts w:cs="Calibri"/>
          <w:b/>
          <w:bCs/>
          <w:sz w:val="32"/>
          <w:szCs w:val="32"/>
        </w:rPr>
        <w:lastRenderedPageBreak/>
        <w:t>Σημειώματα</w:t>
      </w:r>
    </w:p>
    <w:p w:rsidR="00FB482F" w:rsidRPr="00AB417C" w:rsidRDefault="00FB482F" w:rsidP="00FB482F">
      <w:pPr>
        <w:rPr>
          <w:rFonts w:cs="Calibri"/>
          <w:b/>
          <w:bCs/>
          <w:sz w:val="24"/>
          <w:szCs w:val="24"/>
        </w:rPr>
      </w:pPr>
      <w:r w:rsidRPr="00AB417C">
        <w:rPr>
          <w:rFonts w:cs="Calibri"/>
          <w:b/>
          <w:bCs/>
          <w:sz w:val="24"/>
          <w:szCs w:val="24"/>
        </w:rPr>
        <w:t>Σημείωμα Αναφοράς</w:t>
      </w:r>
    </w:p>
    <w:p w:rsidR="00E92CA0" w:rsidRPr="00E92CA0" w:rsidRDefault="00E92CA0" w:rsidP="00E92CA0">
      <w:pPr>
        <w:rPr>
          <w:rFonts w:cs="Calibri"/>
        </w:rPr>
      </w:pPr>
      <w:r w:rsidRPr="00E92CA0">
        <w:rPr>
          <w:rFonts w:cs="Calibri"/>
        </w:rPr>
        <w:t>Copyright Τεχνολογικό Εκπαιδευτικό Ίδρυμα Αθήνας, Δήμος Πανταζής 2014. Δήμος Πανταζής. «Eιδικά θέματα βάσεων χωρικών δεδ</w:t>
      </w:r>
      <w:r>
        <w:rPr>
          <w:rFonts w:cs="Calibri"/>
        </w:rPr>
        <w:t xml:space="preserve">ομένων και θεωρία συστημάτων - </w:t>
      </w:r>
      <w:r>
        <w:rPr>
          <w:rFonts w:cs="Calibri"/>
          <w:lang w:val="en-US"/>
        </w:rPr>
        <w:t>E</w:t>
      </w:r>
      <w:r w:rsidRPr="00E92CA0">
        <w:rPr>
          <w:rFonts w:cs="Calibri"/>
        </w:rPr>
        <w:t xml:space="preserve">. Ενότητα 13: Συμπεράσματα </w:t>
      </w:r>
      <w:r w:rsidR="00813CFA">
        <w:rPr>
          <w:rFonts w:cs="Calibri"/>
        </w:rPr>
        <w:t>–</w:t>
      </w:r>
      <w:r w:rsidRPr="00E92CA0">
        <w:rPr>
          <w:rFonts w:cs="Calibri"/>
        </w:rPr>
        <w:t xml:space="preserve"> Προοπτικές</w:t>
      </w:r>
      <w:r w:rsidR="00813CFA">
        <w:rPr>
          <w:rFonts w:cs="Calibri"/>
          <w:lang w:val="en-US"/>
        </w:rPr>
        <w:t xml:space="preserve"> (</w:t>
      </w:r>
      <w:r w:rsidR="00813CFA">
        <w:rPr>
          <w:rFonts w:cs="Calibri"/>
        </w:rPr>
        <w:t>Άσκηση 1)</w:t>
      </w:r>
      <w:bookmarkStart w:id="0" w:name="_GoBack"/>
      <w:bookmarkEnd w:id="0"/>
      <w:r w:rsidRPr="00E92CA0">
        <w:rPr>
          <w:rFonts w:cs="Calibri"/>
        </w:rPr>
        <w:t xml:space="preserve">». Έκδοση: 1.0. Αθήνα 2014. Διαθέσιμο από τη δικτυακή διεύθυνση: </w:t>
      </w:r>
      <w:hyperlink r:id="rId14" w:history="1">
        <w:r w:rsidRPr="00E92CA0">
          <w:rPr>
            <w:rStyle w:val="-"/>
            <w:rFonts w:cs="Calibri"/>
            <w:lang w:val="en-US"/>
          </w:rPr>
          <w:t>ocp</w:t>
        </w:r>
        <w:r w:rsidRPr="00E92CA0">
          <w:rPr>
            <w:rStyle w:val="-"/>
            <w:rFonts w:cs="Calibri"/>
          </w:rPr>
          <w:t>.</w:t>
        </w:r>
        <w:r w:rsidRPr="00E92CA0">
          <w:rPr>
            <w:rStyle w:val="-"/>
            <w:rFonts w:cs="Calibri"/>
            <w:lang w:val="en-US"/>
          </w:rPr>
          <w:t>teiath</w:t>
        </w:r>
        <w:r w:rsidRPr="00E92CA0">
          <w:rPr>
            <w:rStyle w:val="-"/>
            <w:rFonts w:cs="Calibri"/>
          </w:rPr>
          <w:t>.</w:t>
        </w:r>
        <w:r w:rsidRPr="00E92CA0">
          <w:rPr>
            <w:rStyle w:val="-"/>
            <w:rFonts w:cs="Calibri"/>
            <w:lang w:val="en-US"/>
          </w:rPr>
          <w:t>gr</w:t>
        </w:r>
      </w:hyperlink>
      <w:r w:rsidRPr="00E92CA0">
        <w:rPr>
          <w:rFonts w:cs="Calibri"/>
        </w:rPr>
        <w:t>.</w:t>
      </w:r>
    </w:p>
    <w:p w:rsidR="00FB482F" w:rsidRPr="00AB417C" w:rsidRDefault="00FB482F" w:rsidP="00FB482F">
      <w:pPr>
        <w:rPr>
          <w:rFonts w:cs="Calibri"/>
          <w:b/>
          <w:bCs/>
          <w:sz w:val="24"/>
          <w:szCs w:val="24"/>
        </w:rPr>
      </w:pPr>
      <w:r w:rsidRPr="00AB417C">
        <w:rPr>
          <w:rFonts w:cs="Calibri"/>
          <w:b/>
          <w:bCs/>
          <w:sz w:val="24"/>
          <w:szCs w:val="24"/>
        </w:rPr>
        <w:t>Σημείωμα Αδειοδότησης</w:t>
      </w:r>
    </w:p>
    <w:p w:rsidR="00FB482F" w:rsidRPr="00AB417C" w:rsidRDefault="00FB482F" w:rsidP="00FB482F">
      <w:pPr>
        <w:rPr>
          <w:rFonts w:cs="Calibri"/>
        </w:rPr>
      </w:pPr>
      <w:r w:rsidRPr="00AB417C">
        <w:rPr>
          <w:rFonts w:cs="Calibri"/>
        </w:rPr>
        <w:t>Το παρόν υλικό διατίθεται με τους όρους της άδειας χρήσης Creative Commons Αναφορά, Μη Εμπορική Χρήση Παρόμοια Διανομή 4.0 [1] ή μεταγενέστερη, Διεθνής Έκδοση.   Εξαιρούνται τα αυτοτελή έργα τρίτων π.χ. φωτογραφίες, διαγράμματα κ.λ.π.,  τα οποία εμπεριέχονται σε αυτό και τα οποία αναφέρονται μαζί με τους όρους χρήσης τους στο «Σημείωμα Χρήσης Έργων Τρίτων».</w:t>
      </w:r>
    </w:p>
    <w:p w:rsidR="00FB482F" w:rsidRPr="00AB417C" w:rsidRDefault="00FB482F" w:rsidP="00FB482F">
      <w:pPr>
        <w:jc w:val="center"/>
        <w:rPr>
          <w:rFonts w:cs="Calibri"/>
        </w:rPr>
      </w:pPr>
      <w:r>
        <w:rPr>
          <w:rFonts w:cs="Calibri"/>
          <w:noProof/>
          <w:lang w:eastAsia="el-GR"/>
        </w:rPr>
        <w:drawing>
          <wp:inline distT="0" distB="0" distL="0" distR="0" wp14:anchorId="763AA85F" wp14:editId="435A3A4D">
            <wp:extent cx="1533525" cy="552450"/>
            <wp:effectExtent l="0" t="0" r="9525" b="0"/>
            <wp:docPr id="9" name="Picture 22" descr="Λογότυπο για Άδειες χρήσης Creative Commons BY-NC-SA">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Λογότυπο για Άδειες χρήσης Creative Commons BY-NC-SA">
                      <a:hlinkClick r:id="rId15"/>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552450"/>
                    </a:xfrm>
                    <a:prstGeom prst="rect">
                      <a:avLst/>
                    </a:prstGeom>
                    <a:noFill/>
                    <a:ln>
                      <a:noFill/>
                    </a:ln>
                  </pic:spPr>
                </pic:pic>
              </a:graphicData>
            </a:graphic>
          </wp:inline>
        </w:drawing>
      </w:r>
    </w:p>
    <w:p w:rsidR="00FB482F" w:rsidRPr="00AB417C" w:rsidRDefault="00FB482F" w:rsidP="00FB482F">
      <w:pPr>
        <w:spacing w:after="360"/>
        <w:rPr>
          <w:rFonts w:cs="Calibri"/>
        </w:rPr>
      </w:pPr>
      <w:r w:rsidRPr="00AB417C">
        <w:rPr>
          <w:rFonts w:cs="Calibri"/>
        </w:rPr>
        <w:t xml:space="preserve">[1] http://creativecommons.org/licenses/by-nc-sa/4.0/ </w:t>
      </w:r>
    </w:p>
    <w:p w:rsidR="00FB482F" w:rsidRPr="00AB417C" w:rsidRDefault="00FB482F" w:rsidP="00FB482F">
      <w:pPr>
        <w:rPr>
          <w:rFonts w:cs="Calibri"/>
        </w:rPr>
      </w:pPr>
      <w:r w:rsidRPr="00AB417C">
        <w:rPr>
          <w:rFonts w:cs="Calibri"/>
        </w:rPr>
        <w:t xml:space="preserve">Ως </w:t>
      </w:r>
      <w:r w:rsidRPr="00AB417C">
        <w:rPr>
          <w:rFonts w:cs="Calibri"/>
          <w:b/>
          <w:bCs/>
        </w:rPr>
        <w:t>Μη Εμπορική</w:t>
      </w:r>
      <w:r w:rsidRPr="00AB417C">
        <w:rPr>
          <w:rFonts w:cs="Calibri"/>
        </w:rPr>
        <w:t xml:space="preserve"> ορίζεται η χρήση:</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άμεσο ή έμμεσο οικονομικό όφελος από την χρήση του έργου, για το διανομέα του έργου και αδειοδόχο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περιλαμβάνει οικονομική συναλλαγή ως προϋπόθεση για τη χρήση ή πρόσβαση στο έργο</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που δεν προσπορίζει στο διανομέα του έργου και</w:t>
      </w:r>
      <w:r w:rsidRPr="00AB417C">
        <w:rPr>
          <w:rFonts w:ascii="Calibri" w:hAnsi="Calibri" w:cs="Calibri"/>
          <w:lang w:val="en-GB"/>
        </w:rPr>
        <w:t> </w:t>
      </w:r>
      <w:r w:rsidRPr="00AB417C">
        <w:rPr>
          <w:rFonts w:ascii="Calibri" w:hAnsi="Calibri" w:cs="Calibri"/>
        </w:rPr>
        <w:t>αδειοδόχο</w:t>
      </w:r>
      <w:r w:rsidRPr="00AB417C">
        <w:rPr>
          <w:rFonts w:ascii="Calibri" w:hAnsi="Calibri" w:cs="Calibri"/>
          <w:lang w:val="en-GB"/>
        </w:rPr>
        <w:t> </w:t>
      </w:r>
      <w:r w:rsidRPr="00AB417C">
        <w:rPr>
          <w:rFonts w:ascii="Calibri" w:hAnsi="Calibri" w:cs="Calibri"/>
        </w:rPr>
        <w:t>έμμεσο οικονομικό όφελος (π.χ. διαφημίσεις) από την προβολή του έργου σε διαδικτυακό τόπο</w:t>
      </w:r>
    </w:p>
    <w:p w:rsidR="00FB482F" w:rsidRPr="00AB417C" w:rsidRDefault="00FB482F" w:rsidP="00FB482F">
      <w:pPr>
        <w:rPr>
          <w:rFonts w:cs="Calibri"/>
        </w:rPr>
      </w:pPr>
      <w:r w:rsidRPr="00AB417C">
        <w:rPr>
          <w:rFonts w:cs="Calibri"/>
        </w:rPr>
        <w:t>Ο δικαιούχος μπορεί να παρέχει στον αδειοδόχο ξεχωριστή άδεια να χρησιμοποιεί το έργο για εμπορική χρήση, εφόσον αυτό του ζητηθεί.</w:t>
      </w:r>
    </w:p>
    <w:p w:rsidR="00FB482F" w:rsidRPr="00AB417C" w:rsidRDefault="00FB482F" w:rsidP="00FB482F">
      <w:pPr>
        <w:rPr>
          <w:rFonts w:cs="Calibri"/>
          <w:b/>
          <w:bCs/>
          <w:sz w:val="24"/>
          <w:szCs w:val="24"/>
        </w:rPr>
      </w:pPr>
      <w:r w:rsidRPr="00AB417C">
        <w:rPr>
          <w:rFonts w:cs="Calibri"/>
          <w:b/>
          <w:bCs/>
          <w:sz w:val="24"/>
          <w:szCs w:val="24"/>
        </w:rPr>
        <w:t>Διατήρηση Σημειωμάτων</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Οποιαδήποτε αναπαραγωγή ή διασκευή του υλικού θα πρέπει να συμπεριλαμβάνει:</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Αναφοράς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Αδειοδότησης</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 xml:space="preserve">τη δήλωση Διατήρησης Σημειωμάτων </w:t>
      </w:r>
    </w:p>
    <w:p w:rsidR="00FB482F" w:rsidRPr="00AB417C" w:rsidRDefault="00FB482F" w:rsidP="00FB482F">
      <w:pPr>
        <w:pStyle w:val="a9"/>
        <w:numPr>
          <w:ilvl w:val="0"/>
          <w:numId w:val="19"/>
        </w:numPr>
        <w:rPr>
          <w:rFonts w:ascii="Calibri" w:hAnsi="Calibri" w:cs="Calibri"/>
        </w:rPr>
      </w:pPr>
      <w:r w:rsidRPr="00AB417C">
        <w:rPr>
          <w:rFonts w:ascii="Calibri" w:hAnsi="Calibri" w:cs="Calibri"/>
        </w:rPr>
        <w:t>το Σημείωμα Χρήσης Έργων Τρίτων (εφόσον υπάρχει)</w:t>
      </w:r>
    </w:p>
    <w:p w:rsidR="00FB482F" w:rsidRPr="00AB417C" w:rsidRDefault="00FB482F" w:rsidP="00FB482F">
      <w:pPr>
        <w:rPr>
          <w:rFonts w:cs="Calibri"/>
          <w:sz w:val="24"/>
          <w:szCs w:val="24"/>
          <w:lang w:eastAsia="el-GR"/>
        </w:rPr>
      </w:pPr>
      <w:r w:rsidRPr="00AB417C">
        <w:rPr>
          <w:rFonts w:cs="Calibri"/>
        </w:rPr>
        <w:t>μαζί με τους συνοδευόμενους υπερσυνδέσμους.</w:t>
      </w:r>
    </w:p>
    <w:p w:rsidR="000D12B0" w:rsidRDefault="000D12B0" w:rsidP="00550D3B">
      <w:pPr>
        <w:rPr>
          <w:rFonts w:asciiTheme="minorHAnsi" w:hAnsiTheme="minorHAnsi"/>
          <w:sz w:val="24"/>
          <w:szCs w:val="24"/>
        </w:rPr>
        <w:sectPr w:rsidR="000D12B0" w:rsidSect="0048572D">
          <w:pgSz w:w="11906" w:h="16838"/>
          <w:pgMar w:top="1440" w:right="1800" w:bottom="1440" w:left="1800" w:header="708" w:footer="708" w:gutter="0"/>
          <w:cols w:space="708"/>
          <w:titlePg/>
          <w:docGrid w:linePitch="360"/>
        </w:sectPr>
      </w:pPr>
    </w:p>
    <w:p w:rsidR="000D12B0" w:rsidRPr="00794F0C" w:rsidRDefault="000D12B0" w:rsidP="000D12B0">
      <w:pPr>
        <w:spacing w:before="120" w:after="0" w:line="240" w:lineRule="auto"/>
        <w:textAlignment w:val="baseline"/>
        <w:rPr>
          <w:rFonts w:asciiTheme="minorHAnsi" w:eastAsia="Times New Roman" w:hAnsiTheme="minorHAnsi"/>
          <w:sz w:val="24"/>
          <w:szCs w:val="24"/>
          <w:lang w:eastAsia="el-GR"/>
        </w:rPr>
      </w:pPr>
      <w:r w:rsidRPr="00794F0C">
        <w:rPr>
          <w:rFonts w:asciiTheme="minorHAnsi" w:eastAsia="Times New Roman" w:hAnsiTheme="minorHAnsi"/>
          <w:b/>
          <w:bCs/>
          <w:sz w:val="24"/>
          <w:szCs w:val="24"/>
          <w:lang w:eastAsia="el-GR"/>
        </w:rPr>
        <w:lastRenderedPageBreak/>
        <w:t>Επεξήγηση όρων χρήσης έργων τρίτων</w:t>
      </w:r>
    </w:p>
    <w:p w:rsidR="000D12B0" w:rsidRDefault="000D12B0" w:rsidP="000D12B0">
      <w:pPr>
        <w:rPr>
          <w:rFonts w:asciiTheme="minorHAnsi" w:hAnsiTheme="minorHAnsi"/>
        </w:rPr>
      </w:pPr>
    </w:p>
    <w:tbl>
      <w:tblPr>
        <w:tblStyle w:val="a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093"/>
        <w:gridCol w:w="6429"/>
      </w:tblGrid>
      <w:tr w:rsidR="000D12B0" w:rsidRPr="00194318" w:rsidTr="00745B07">
        <w:tc>
          <w:tcPr>
            <w:tcW w:w="2093" w:type="dxa"/>
          </w:tcPr>
          <w:p w:rsidR="000D12B0" w:rsidRPr="00021A16" w:rsidRDefault="000D12B0" w:rsidP="00745B07">
            <w:pPr>
              <w:rPr>
                <w:sz w:val="36"/>
                <w:szCs w:val="36"/>
              </w:rPr>
            </w:pPr>
            <w:r w:rsidRPr="00021A16">
              <w:rPr>
                <w:sz w:val="36"/>
                <w:szCs w:val="36"/>
              </w:rPr>
              <w:t>©</w:t>
            </w:r>
          </w:p>
        </w:tc>
        <w:tc>
          <w:tcPr>
            <w:tcW w:w="6429" w:type="dxa"/>
          </w:tcPr>
          <w:p w:rsidR="000D12B0" w:rsidRPr="00B853A2" w:rsidRDefault="000D12B0" w:rsidP="00745B07">
            <w:pPr>
              <w:rPr>
                <w:lang w:val="el-GR"/>
              </w:rPr>
            </w:pPr>
            <w:r w:rsidRPr="00B853A2">
              <w:rPr>
                <w:lang w:val="el-GR"/>
              </w:rPr>
              <w:t>Δεν επιτρέπεται η επαναχρησιμοποίηση του έργου, παρά μόνο εάν ζητηθεί εκ νέου άδεια από το δημιουργό.</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p>
        </w:tc>
        <w:tc>
          <w:tcPr>
            <w:tcW w:w="6429" w:type="dxa"/>
          </w:tcPr>
          <w:p w:rsidR="000D12B0" w:rsidRPr="00B853A2" w:rsidRDefault="000D12B0" w:rsidP="00745B07">
            <w:pPr>
              <w:tabs>
                <w:tab w:val="left" w:pos="1263"/>
              </w:tabs>
              <w:rPr>
                <w:lang w:val="el-GR"/>
              </w:rPr>
            </w:pPr>
            <w:r w:rsidRPr="00B853A2">
              <w:rPr>
                <w:lang w:val="el-GR"/>
              </w:rPr>
              <w:t>Επιτρέπεται η επαναχρησιμοποίηση του έργου και η δημιουργία παραγώγων αυτού με απλή αναφορά του δημιουργού.</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SA</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και διάθεση του έργου ή του παράγωγου αυτού με την ίδια άδεια.</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ND</w:t>
            </w:r>
          </w:p>
        </w:tc>
        <w:tc>
          <w:tcPr>
            <w:tcW w:w="6429" w:type="dxa"/>
          </w:tcPr>
          <w:p w:rsidR="000D12B0" w:rsidRDefault="000D12B0" w:rsidP="00745B07">
            <w:pPr>
              <w:tabs>
                <w:tab w:val="left" w:pos="1562"/>
              </w:tabs>
            </w:pPr>
            <w:r w:rsidRPr="00B853A2">
              <w:rPr>
                <w:lang w:val="el-GR"/>
              </w:rPr>
              <w:t xml:space="preserve">Επιτρέπεται η επαναχρησιμοποίηση του έργου με αναφορά του δημιουργού. </w:t>
            </w:r>
            <w:r w:rsidRPr="00794F0C">
              <w:t>Δεν επιτρέπεται η δημιουργία παραγώγων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w:t>
            </w:r>
            <w:r w:rsidRPr="00794F0C">
              <w:t>Δεν επιτρέπεται η εμπορική χρήση του έργου.</w:t>
            </w:r>
          </w:p>
        </w:tc>
      </w:tr>
      <w:tr w:rsidR="000D12B0" w:rsidTr="00745B07">
        <w:tc>
          <w:tcPr>
            <w:tcW w:w="2093" w:type="dxa"/>
          </w:tcPr>
          <w:p w:rsidR="000D12B0" w:rsidRPr="00B853A2" w:rsidRDefault="000D12B0" w:rsidP="00745B07">
            <w:pPr>
              <w:rPr>
                <w:lang w:val="el-GR"/>
              </w:rPr>
            </w:pPr>
            <w:r w:rsidRPr="00B853A2">
              <w:rPr>
                <w:lang w:val="el-GR"/>
              </w:rPr>
              <w:t xml:space="preserve">διαθέσιμο με άδεια </w:t>
            </w:r>
            <w:r w:rsidRPr="00794F0C">
              <w:t>CC</w:t>
            </w:r>
            <w:r w:rsidRPr="00B853A2">
              <w:rPr>
                <w:lang w:val="el-GR"/>
              </w:rPr>
              <w:t>-</w:t>
            </w:r>
            <w:r w:rsidRPr="00794F0C">
              <w:t>BY</w:t>
            </w:r>
            <w:r w:rsidRPr="00B853A2">
              <w:rPr>
                <w:lang w:val="el-GR"/>
              </w:rPr>
              <w:t>-</w:t>
            </w:r>
            <w:r w:rsidRPr="00794F0C">
              <w:t>NC</w:t>
            </w:r>
            <w:r w:rsidRPr="00B853A2">
              <w:rPr>
                <w:lang w:val="el-GR"/>
              </w:rPr>
              <w:t>-</w:t>
            </w:r>
            <w:r w:rsidRPr="00794F0C">
              <w:t>SA</w:t>
            </w:r>
          </w:p>
        </w:tc>
        <w:tc>
          <w:tcPr>
            <w:tcW w:w="6429" w:type="dxa"/>
          </w:tcPr>
          <w:p w:rsidR="000D12B0" w:rsidRDefault="000D12B0" w:rsidP="00745B07">
            <w:r w:rsidRPr="00B853A2">
              <w:rPr>
                <w:lang w:val="el-GR"/>
              </w:rPr>
              <w:t xml:space="preserve">Επιτρέπεται η επαναχρησιμοποίηση του έργου με αναφορά του δημιουργού και διάθεση του έργου ή του παράγωγου αυτού με την ίδια άδεια. </w:t>
            </w:r>
            <w:r w:rsidRPr="00021A16">
              <w:t>Δεν επιτρέπεται η εμπορική χρήση του έργου.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w:t>
            </w:r>
            <w:r w:rsidRPr="00021A16">
              <w:t>BY</w:t>
            </w:r>
            <w:r w:rsidRPr="00B853A2">
              <w:rPr>
                <w:lang w:val="el-GR"/>
              </w:rPr>
              <w:t>-</w:t>
            </w:r>
            <w:r w:rsidRPr="00021A16">
              <w:t>NC</w:t>
            </w:r>
            <w:r w:rsidRPr="00B853A2">
              <w:rPr>
                <w:lang w:val="el-GR"/>
              </w:rPr>
              <w:t>-</w:t>
            </w:r>
            <w:r w:rsidRPr="00021A16">
              <w:t>ND</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με αναφορά του δημιουργού. Δεν επιτρέπεται η εμπορική χρήση του έργου και η δημιουργία παραγώγων του.</w:t>
            </w:r>
          </w:p>
        </w:tc>
      </w:tr>
      <w:tr w:rsidR="000D12B0" w:rsidRPr="00194318" w:rsidTr="00745B07">
        <w:tc>
          <w:tcPr>
            <w:tcW w:w="2093" w:type="dxa"/>
          </w:tcPr>
          <w:p w:rsidR="000D12B0" w:rsidRPr="00B853A2" w:rsidRDefault="000D12B0" w:rsidP="00745B07">
            <w:pPr>
              <w:rPr>
                <w:lang w:val="el-GR"/>
              </w:rPr>
            </w:pPr>
            <w:r w:rsidRPr="00B853A2">
              <w:rPr>
                <w:lang w:val="el-GR"/>
              </w:rPr>
              <w:t xml:space="preserve">διαθέσιμο με άδεια </w:t>
            </w:r>
            <w:r w:rsidRPr="00021A16">
              <w:t>CC</w:t>
            </w:r>
            <w:r w:rsidRPr="00B853A2">
              <w:rPr>
                <w:lang w:val="el-GR"/>
              </w:rPr>
              <w:t xml:space="preserve">0 </w:t>
            </w:r>
            <w:r w:rsidRPr="00021A16">
              <w:t>Public</w:t>
            </w:r>
            <w:r w:rsidRPr="00B853A2">
              <w:rPr>
                <w:lang w:val="el-GR"/>
              </w:rPr>
              <w:t xml:space="preserve"> </w:t>
            </w:r>
            <w:r w:rsidRPr="00021A16">
              <w:t>Domain</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διαθέσιμο ως κοινό κτήμα</w:t>
            </w:r>
          </w:p>
        </w:tc>
        <w:tc>
          <w:tcPr>
            <w:tcW w:w="6429" w:type="dxa"/>
          </w:tcPr>
          <w:p w:rsidR="000D12B0" w:rsidRPr="00B853A2" w:rsidRDefault="000D12B0" w:rsidP="00745B07">
            <w:pPr>
              <w:rPr>
                <w:lang w:val="el-GR"/>
              </w:rPr>
            </w:pPr>
            <w:r w:rsidRPr="00B853A2">
              <w:rPr>
                <w:lang w:val="el-GR"/>
              </w:rPr>
              <w:t>Επιτρέπεται η επαναχρησιμοποίηση του έργου, η δημιουργία παραγώγων αυτού και η εμπορική του χρήση, χωρίς αναφορά του δημιουργού.</w:t>
            </w:r>
          </w:p>
        </w:tc>
      </w:tr>
      <w:tr w:rsidR="000D12B0" w:rsidRPr="00194318" w:rsidTr="00745B07">
        <w:tc>
          <w:tcPr>
            <w:tcW w:w="2093" w:type="dxa"/>
          </w:tcPr>
          <w:p w:rsidR="000D12B0" w:rsidRDefault="000D12B0" w:rsidP="00745B07">
            <w:r w:rsidRPr="00021A16">
              <w:t>χωρίς σήμανση</w:t>
            </w:r>
          </w:p>
        </w:tc>
        <w:tc>
          <w:tcPr>
            <w:tcW w:w="6429" w:type="dxa"/>
          </w:tcPr>
          <w:p w:rsidR="000D12B0" w:rsidRPr="00B853A2" w:rsidRDefault="000D12B0" w:rsidP="00745B07">
            <w:pPr>
              <w:rPr>
                <w:lang w:val="el-GR"/>
              </w:rPr>
            </w:pPr>
            <w:r w:rsidRPr="00B853A2">
              <w:rPr>
                <w:lang w:val="el-GR"/>
              </w:rPr>
              <w:t>Συνήθως δεν επιτρέπεται η επαναχρησιμοποίηση του έργου.</w:t>
            </w:r>
          </w:p>
        </w:tc>
      </w:tr>
    </w:tbl>
    <w:p w:rsidR="000D12B0" w:rsidRPr="00794F0C" w:rsidRDefault="000D12B0" w:rsidP="000D12B0">
      <w:pPr>
        <w:rPr>
          <w:rFonts w:asciiTheme="minorHAnsi" w:hAnsiTheme="minorHAnsi"/>
        </w:rPr>
      </w:pPr>
    </w:p>
    <w:p w:rsidR="000D12B0" w:rsidRPr="00A36113" w:rsidRDefault="000D12B0" w:rsidP="000D12B0">
      <w:pPr>
        <w:rPr>
          <w:rFonts w:asciiTheme="minorHAnsi" w:eastAsia="Times New Roman" w:hAnsiTheme="minorHAnsi"/>
          <w:b/>
          <w:sz w:val="24"/>
          <w:szCs w:val="32"/>
        </w:rPr>
      </w:pPr>
      <w:r w:rsidRPr="00A36113">
        <w:rPr>
          <w:rFonts w:asciiTheme="minorHAnsi" w:eastAsia="Times New Roman" w:hAnsiTheme="minorHAnsi"/>
          <w:b/>
          <w:sz w:val="24"/>
          <w:szCs w:val="32"/>
        </w:rPr>
        <w:t>Διατήρηση Σημειωμάτων</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Οποιαδήποτε αναπαραγωγή ή διασκευή του υλικού θα πρέπει να συμπεριλαμβάνει:</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Αναφοράς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Το Σημείωμα Αδειοδότησης</w:t>
      </w:r>
    </w:p>
    <w:p w:rsidR="000D12B0" w:rsidRPr="00A36113" w:rsidRDefault="000D12B0" w:rsidP="000D12B0">
      <w:pPr>
        <w:pStyle w:val="a9"/>
        <w:numPr>
          <w:ilvl w:val="0"/>
          <w:numId w:val="19"/>
        </w:numPr>
        <w:rPr>
          <w:rFonts w:asciiTheme="minorHAnsi" w:hAnsiTheme="minorHAnsi"/>
        </w:rPr>
      </w:pPr>
      <w:r w:rsidRPr="00A36113">
        <w:rPr>
          <w:rFonts w:asciiTheme="minorHAnsi" w:hAnsiTheme="minorHAnsi"/>
        </w:rPr>
        <w:t xml:space="preserve">Τη δήλωση Διατήρησης Σημειωμάτων </w:t>
      </w:r>
    </w:p>
    <w:p w:rsidR="000D12B0" w:rsidRDefault="000D12B0" w:rsidP="000D12B0">
      <w:pPr>
        <w:pStyle w:val="a9"/>
        <w:numPr>
          <w:ilvl w:val="0"/>
          <w:numId w:val="19"/>
        </w:numPr>
        <w:rPr>
          <w:rFonts w:asciiTheme="minorHAnsi" w:hAnsiTheme="minorHAnsi"/>
        </w:rPr>
      </w:pPr>
      <w:r w:rsidRPr="00A36113">
        <w:rPr>
          <w:rFonts w:asciiTheme="minorHAnsi" w:hAnsiTheme="minorHAnsi"/>
        </w:rPr>
        <w:t>Το Σημείωμα Χρήσης Έργων Τρίτων (εφόσον υπάρχει) μαζί με τους συνοδευόμενους υπερσυνδέσμους.</w:t>
      </w:r>
    </w:p>
    <w:sectPr w:rsidR="000D12B0" w:rsidSect="0048572D">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F8E" w:rsidRDefault="00E37F8E" w:rsidP="00E37F8E">
      <w:pPr>
        <w:spacing w:after="0" w:line="240" w:lineRule="auto"/>
      </w:pPr>
      <w:r>
        <w:separator/>
      </w:r>
    </w:p>
  </w:endnote>
  <w:endnote w:type="continuationSeparator" w:id="0">
    <w:p w:rsidR="00E37F8E" w:rsidRDefault="00E37F8E" w:rsidP="00E37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527913"/>
      <w:docPartObj>
        <w:docPartGallery w:val="Page Numbers (Bottom of Page)"/>
        <w:docPartUnique/>
      </w:docPartObj>
    </w:sdtPr>
    <w:sdtEndPr/>
    <w:sdtContent>
      <w:p w:rsidR="00E37F8E" w:rsidRDefault="00E37F8E">
        <w:pPr>
          <w:pStyle w:val="a8"/>
          <w:jc w:val="right"/>
        </w:pPr>
        <w:r>
          <w:fldChar w:fldCharType="begin"/>
        </w:r>
        <w:r>
          <w:instrText>PAGE   \* MERGEFORMAT</w:instrText>
        </w:r>
        <w:r>
          <w:fldChar w:fldCharType="separate"/>
        </w:r>
        <w:r w:rsidR="00813CFA">
          <w:rPr>
            <w:noProof/>
          </w:rPr>
          <w:t>5</w:t>
        </w:r>
        <w:r>
          <w:fldChar w:fldCharType="end"/>
        </w:r>
      </w:p>
    </w:sdtContent>
  </w:sdt>
  <w:p w:rsidR="00E37F8E" w:rsidRDefault="00E37F8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F8E" w:rsidRDefault="00E37F8E" w:rsidP="00E37F8E">
      <w:pPr>
        <w:spacing w:after="0" w:line="240" w:lineRule="auto"/>
      </w:pPr>
      <w:r>
        <w:separator/>
      </w:r>
    </w:p>
  </w:footnote>
  <w:footnote w:type="continuationSeparator" w:id="0">
    <w:p w:rsidR="00E37F8E" w:rsidRDefault="00E37F8E" w:rsidP="00E37F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077"/>
    <w:multiLevelType w:val="hybridMultilevel"/>
    <w:tmpl w:val="18AA72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8264406"/>
    <w:multiLevelType w:val="hybridMultilevel"/>
    <w:tmpl w:val="C7C41D16"/>
    <w:lvl w:ilvl="0" w:tplc="04080011">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8B77A66"/>
    <w:multiLevelType w:val="hybridMultilevel"/>
    <w:tmpl w:val="FCA2892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F7473A"/>
    <w:multiLevelType w:val="hybridMultilevel"/>
    <w:tmpl w:val="B2A62C38"/>
    <w:lvl w:ilvl="0" w:tplc="41305CEE">
      <w:start w:val="1"/>
      <w:numFmt w:val="bullet"/>
      <w:lvlText w:val="-"/>
      <w:lvlJc w:val="left"/>
      <w:pPr>
        <w:tabs>
          <w:tab w:val="num" w:pos="1800"/>
        </w:tabs>
        <w:ind w:left="1800" w:hanging="360"/>
      </w:pPr>
      <w:rPr>
        <w:rFonts w:ascii="Times New Roman" w:eastAsia="Times New Roman" w:hAnsi="Times New Roman" w:cs="Times New Roman" w:hint="default"/>
      </w:rPr>
    </w:lvl>
    <w:lvl w:ilvl="1" w:tplc="04080003" w:tentative="1">
      <w:start w:val="1"/>
      <w:numFmt w:val="bullet"/>
      <w:lvlText w:val="o"/>
      <w:lvlJc w:val="left"/>
      <w:pPr>
        <w:tabs>
          <w:tab w:val="num" w:pos="2520"/>
        </w:tabs>
        <w:ind w:left="2520" w:hanging="360"/>
      </w:pPr>
      <w:rPr>
        <w:rFonts w:ascii="Courier New" w:hAnsi="Courier New" w:cs="Courier New" w:hint="default"/>
      </w:rPr>
    </w:lvl>
    <w:lvl w:ilvl="2" w:tplc="04080005" w:tentative="1">
      <w:start w:val="1"/>
      <w:numFmt w:val="bullet"/>
      <w:lvlText w:val=""/>
      <w:lvlJc w:val="left"/>
      <w:pPr>
        <w:tabs>
          <w:tab w:val="num" w:pos="3240"/>
        </w:tabs>
        <w:ind w:left="3240" w:hanging="360"/>
      </w:pPr>
      <w:rPr>
        <w:rFonts w:ascii="Wingdings" w:hAnsi="Wingdings" w:hint="default"/>
      </w:rPr>
    </w:lvl>
    <w:lvl w:ilvl="3" w:tplc="04080001" w:tentative="1">
      <w:start w:val="1"/>
      <w:numFmt w:val="bullet"/>
      <w:lvlText w:val=""/>
      <w:lvlJc w:val="left"/>
      <w:pPr>
        <w:tabs>
          <w:tab w:val="num" w:pos="3960"/>
        </w:tabs>
        <w:ind w:left="3960" w:hanging="360"/>
      </w:pPr>
      <w:rPr>
        <w:rFonts w:ascii="Symbol" w:hAnsi="Symbol" w:hint="default"/>
      </w:rPr>
    </w:lvl>
    <w:lvl w:ilvl="4" w:tplc="04080003" w:tentative="1">
      <w:start w:val="1"/>
      <w:numFmt w:val="bullet"/>
      <w:lvlText w:val="o"/>
      <w:lvlJc w:val="left"/>
      <w:pPr>
        <w:tabs>
          <w:tab w:val="num" w:pos="4680"/>
        </w:tabs>
        <w:ind w:left="4680" w:hanging="360"/>
      </w:pPr>
      <w:rPr>
        <w:rFonts w:ascii="Courier New" w:hAnsi="Courier New" w:cs="Courier New" w:hint="default"/>
      </w:rPr>
    </w:lvl>
    <w:lvl w:ilvl="5" w:tplc="04080005" w:tentative="1">
      <w:start w:val="1"/>
      <w:numFmt w:val="bullet"/>
      <w:lvlText w:val=""/>
      <w:lvlJc w:val="left"/>
      <w:pPr>
        <w:tabs>
          <w:tab w:val="num" w:pos="5400"/>
        </w:tabs>
        <w:ind w:left="5400" w:hanging="360"/>
      </w:pPr>
      <w:rPr>
        <w:rFonts w:ascii="Wingdings" w:hAnsi="Wingdings" w:hint="default"/>
      </w:rPr>
    </w:lvl>
    <w:lvl w:ilvl="6" w:tplc="04080001" w:tentative="1">
      <w:start w:val="1"/>
      <w:numFmt w:val="bullet"/>
      <w:lvlText w:val=""/>
      <w:lvlJc w:val="left"/>
      <w:pPr>
        <w:tabs>
          <w:tab w:val="num" w:pos="6120"/>
        </w:tabs>
        <w:ind w:left="6120" w:hanging="360"/>
      </w:pPr>
      <w:rPr>
        <w:rFonts w:ascii="Symbol" w:hAnsi="Symbol" w:hint="default"/>
      </w:rPr>
    </w:lvl>
    <w:lvl w:ilvl="7" w:tplc="04080003" w:tentative="1">
      <w:start w:val="1"/>
      <w:numFmt w:val="bullet"/>
      <w:lvlText w:val="o"/>
      <w:lvlJc w:val="left"/>
      <w:pPr>
        <w:tabs>
          <w:tab w:val="num" w:pos="6840"/>
        </w:tabs>
        <w:ind w:left="6840" w:hanging="360"/>
      </w:pPr>
      <w:rPr>
        <w:rFonts w:ascii="Courier New" w:hAnsi="Courier New" w:cs="Courier New" w:hint="default"/>
      </w:rPr>
    </w:lvl>
    <w:lvl w:ilvl="8" w:tplc="04080005" w:tentative="1">
      <w:start w:val="1"/>
      <w:numFmt w:val="bullet"/>
      <w:lvlText w:val=""/>
      <w:lvlJc w:val="left"/>
      <w:pPr>
        <w:tabs>
          <w:tab w:val="num" w:pos="7560"/>
        </w:tabs>
        <w:ind w:left="7560" w:hanging="360"/>
      </w:pPr>
      <w:rPr>
        <w:rFonts w:ascii="Wingdings" w:hAnsi="Wingdings" w:hint="default"/>
      </w:rPr>
    </w:lvl>
  </w:abstractNum>
  <w:abstractNum w:abstractNumId="4">
    <w:nsid w:val="16C06A02"/>
    <w:multiLevelType w:val="hybridMultilevel"/>
    <w:tmpl w:val="CC76540A"/>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AB84890"/>
    <w:multiLevelType w:val="hybridMultilevel"/>
    <w:tmpl w:val="DED2B4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B774D2E"/>
    <w:multiLevelType w:val="hybridMultilevel"/>
    <w:tmpl w:val="99C24CEE"/>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340"/>
        </w:tabs>
        <w:ind w:left="2340" w:hanging="360"/>
      </w:pPr>
      <w:rPr>
        <w:rFonts w:ascii="Symbol" w:hAnsi="Symbol"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3855C8B"/>
    <w:multiLevelType w:val="multilevel"/>
    <w:tmpl w:val="F6D29350"/>
    <w:lvl w:ilvl="0">
      <w:start w:val="1"/>
      <w:numFmt w:val="decimal"/>
      <w:pStyle w:val="11"/>
      <w:lvlText w:val="%1"/>
      <w:lvlJc w:val="left"/>
      <w:pPr>
        <w:ind w:left="432" w:hanging="432"/>
      </w:pPr>
    </w:lvl>
    <w:lvl w:ilvl="1">
      <w:start w:val="1"/>
      <w:numFmt w:val="decimal"/>
      <w:pStyle w:val="21"/>
      <w:lvlText w:val="%1.%2"/>
      <w:lvlJc w:val="left"/>
      <w:pPr>
        <w:ind w:left="576" w:hanging="576"/>
      </w:pPr>
    </w:lvl>
    <w:lvl w:ilvl="2">
      <w:start w:val="1"/>
      <w:numFmt w:val="decimal"/>
      <w:pStyle w:val="31"/>
      <w:lvlText w:val="%1.%2.%3"/>
      <w:lvlJc w:val="left"/>
      <w:pPr>
        <w:ind w:left="720" w:hanging="720"/>
      </w:pPr>
    </w:lvl>
    <w:lvl w:ilvl="3">
      <w:start w:val="1"/>
      <w:numFmt w:val="decimal"/>
      <w:pStyle w:val="41"/>
      <w:lvlText w:val="%1.%2.%3.%4"/>
      <w:lvlJc w:val="left"/>
      <w:pPr>
        <w:ind w:left="864" w:hanging="864"/>
      </w:pPr>
    </w:lvl>
    <w:lvl w:ilvl="4">
      <w:start w:val="1"/>
      <w:numFmt w:val="decimal"/>
      <w:pStyle w:val="51"/>
      <w:lvlText w:val="%1.%2.%3.%4.%5"/>
      <w:lvlJc w:val="left"/>
      <w:pPr>
        <w:ind w:left="1008" w:hanging="1008"/>
      </w:pPr>
    </w:lvl>
    <w:lvl w:ilvl="5">
      <w:start w:val="1"/>
      <w:numFmt w:val="decimal"/>
      <w:pStyle w:val="61"/>
      <w:lvlText w:val="%1.%2.%3.%4.%5.%6"/>
      <w:lvlJc w:val="left"/>
      <w:pPr>
        <w:ind w:left="1152" w:hanging="1152"/>
      </w:pPr>
    </w:lvl>
    <w:lvl w:ilvl="6">
      <w:start w:val="1"/>
      <w:numFmt w:val="decimal"/>
      <w:pStyle w:val="71"/>
      <w:lvlText w:val="%1.%2.%3.%4.%5.%6.%7"/>
      <w:lvlJc w:val="left"/>
      <w:pPr>
        <w:ind w:left="1296" w:hanging="1296"/>
      </w:pPr>
    </w:lvl>
    <w:lvl w:ilvl="7">
      <w:start w:val="1"/>
      <w:numFmt w:val="decimal"/>
      <w:pStyle w:val="81"/>
      <w:lvlText w:val="%1.%2.%3.%4.%5.%6.%7.%8"/>
      <w:lvlJc w:val="left"/>
      <w:pPr>
        <w:ind w:left="1440" w:hanging="1440"/>
      </w:pPr>
    </w:lvl>
    <w:lvl w:ilvl="8">
      <w:start w:val="1"/>
      <w:numFmt w:val="decimal"/>
      <w:pStyle w:val="91"/>
      <w:lvlText w:val="%1.%2.%3.%4.%5.%6.%7.%8.%9"/>
      <w:lvlJc w:val="left"/>
      <w:pPr>
        <w:ind w:left="1584" w:hanging="1584"/>
      </w:pPr>
    </w:lvl>
  </w:abstractNum>
  <w:abstractNum w:abstractNumId="8">
    <w:nsid w:val="246314DC"/>
    <w:multiLevelType w:val="hybridMultilevel"/>
    <w:tmpl w:val="CF4882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640D47"/>
    <w:multiLevelType w:val="hybridMultilevel"/>
    <w:tmpl w:val="857C7970"/>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decimal"/>
      <w:lvlText w:val="%3)"/>
      <w:lvlJc w:val="left"/>
      <w:pPr>
        <w:tabs>
          <w:tab w:val="num" w:pos="2340"/>
        </w:tabs>
        <w:ind w:left="2340" w:hanging="360"/>
      </w:pPr>
      <w:rPr>
        <w:rFont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314D0DAE"/>
    <w:multiLevelType w:val="hybridMultilevel"/>
    <w:tmpl w:val="F85A510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75E42A7"/>
    <w:multiLevelType w:val="hybridMultilevel"/>
    <w:tmpl w:val="84B45B6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2">
    <w:nsid w:val="3CC50025"/>
    <w:multiLevelType w:val="hybridMultilevel"/>
    <w:tmpl w:val="933CE07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3F7D57A7"/>
    <w:multiLevelType w:val="hybridMultilevel"/>
    <w:tmpl w:val="C8A29F60"/>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430611AD"/>
    <w:multiLevelType w:val="hybridMultilevel"/>
    <w:tmpl w:val="D73CA4E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3A379AF"/>
    <w:multiLevelType w:val="hybridMultilevel"/>
    <w:tmpl w:val="D020FE4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43A55BA5"/>
    <w:multiLevelType w:val="hybridMultilevel"/>
    <w:tmpl w:val="4E2A1ECE"/>
    <w:lvl w:ilvl="0" w:tplc="FFFFFFFF">
      <w:start w:val="1"/>
      <w:numFmt w:val="bullet"/>
      <w:lvlText w:val=""/>
      <w:lvlJc w:val="left"/>
      <w:pPr>
        <w:tabs>
          <w:tab w:val="num" w:pos="1440"/>
        </w:tabs>
        <w:ind w:left="1440" w:hanging="360"/>
      </w:pPr>
      <w:rPr>
        <w:rFonts w:ascii="Wingdings" w:hAnsi="Wingdings" w:hint="default"/>
      </w:rPr>
    </w:lvl>
    <w:lvl w:ilvl="1" w:tplc="FFFFFFFF">
      <w:start w:val="2"/>
      <w:numFmt w:val="bullet"/>
      <w:lvlText w:val="-"/>
      <w:lvlJc w:val="left"/>
      <w:pPr>
        <w:tabs>
          <w:tab w:val="num" w:pos="2160"/>
        </w:tabs>
        <w:ind w:left="2160" w:hanging="360"/>
      </w:pPr>
      <w:rPr>
        <w:rFonts w:ascii="Times New Roman" w:eastAsia="Times New Roman" w:hAnsi="Times New Roman"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7">
    <w:nsid w:val="43CC3A82"/>
    <w:multiLevelType w:val="hybridMultilevel"/>
    <w:tmpl w:val="564E767C"/>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43D0C49"/>
    <w:multiLevelType w:val="hybridMultilevel"/>
    <w:tmpl w:val="D96EFAA4"/>
    <w:lvl w:ilvl="0" w:tplc="F5DA42B0">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561636A"/>
    <w:multiLevelType w:val="hybridMultilevel"/>
    <w:tmpl w:val="42EA60F4"/>
    <w:lvl w:ilvl="0" w:tplc="E4982C92">
      <w:start w:val="1"/>
      <w:numFmt w:val="bullet"/>
      <w:lvlText w:val="•"/>
      <w:lvlJc w:val="left"/>
      <w:pPr>
        <w:tabs>
          <w:tab w:val="num" w:pos="720"/>
        </w:tabs>
        <w:ind w:left="720" w:hanging="360"/>
      </w:pPr>
      <w:rPr>
        <w:rFonts w:ascii="Arial" w:hAnsi="Arial" w:cs="Arial" w:hint="default"/>
      </w:rPr>
    </w:lvl>
    <w:lvl w:ilvl="1" w:tplc="67EC4820" w:tentative="1">
      <w:start w:val="1"/>
      <w:numFmt w:val="bullet"/>
      <w:lvlText w:val="•"/>
      <w:lvlJc w:val="left"/>
      <w:pPr>
        <w:tabs>
          <w:tab w:val="num" w:pos="1440"/>
        </w:tabs>
        <w:ind w:left="1440" w:hanging="360"/>
      </w:pPr>
      <w:rPr>
        <w:rFonts w:ascii="Arial" w:hAnsi="Arial" w:cs="Arial" w:hint="default"/>
      </w:rPr>
    </w:lvl>
    <w:lvl w:ilvl="2" w:tplc="4D3EBCE2" w:tentative="1">
      <w:start w:val="1"/>
      <w:numFmt w:val="bullet"/>
      <w:lvlText w:val="•"/>
      <w:lvlJc w:val="left"/>
      <w:pPr>
        <w:tabs>
          <w:tab w:val="num" w:pos="2160"/>
        </w:tabs>
        <w:ind w:left="2160" w:hanging="360"/>
      </w:pPr>
      <w:rPr>
        <w:rFonts w:ascii="Arial" w:hAnsi="Arial" w:cs="Arial" w:hint="default"/>
      </w:rPr>
    </w:lvl>
    <w:lvl w:ilvl="3" w:tplc="D15C53FC" w:tentative="1">
      <w:start w:val="1"/>
      <w:numFmt w:val="bullet"/>
      <w:lvlText w:val="•"/>
      <w:lvlJc w:val="left"/>
      <w:pPr>
        <w:tabs>
          <w:tab w:val="num" w:pos="2880"/>
        </w:tabs>
        <w:ind w:left="2880" w:hanging="360"/>
      </w:pPr>
      <w:rPr>
        <w:rFonts w:ascii="Arial" w:hAnsi="Arial" w:cs="Arial" w:hint="default"/>
      </w:rPr>
    </w:lvl>
    <w:lvl w:ilvl="4" w:tplc="44A6F648" w:tentative="1">
      <w:start w:val="1"/>
      <w:numFmt w:val="bullet"/>
      <w:lvlText w:val="•"/>
      <w:lvlJc w:val="left"/>
      <w:pPr>
        <w:tabs>
          <w:tab w:val="num" w:pos="3600"/>
        </w:tabs>
        <w:ind w:left="3600" w:hanging="360"/>
      </w:pPr>
      <w:rPr>
        <w:rFonts w:ascii="Arial" w:hAnsi="Arial" w:cs="Arial" w:hint="default"/>
      </w:rPr>
    </w:lvl>
    <w:lvl w:ilvl="5" w:tplc="D082C5E2" w:tentative="1">
      <w:start w:val="1"/>
      <w:numFmt w:val="bullet"/>
      <w:lvlText w:val="•"/>
      <w:lvlJc w:val="left"/>
      <w:pPr>
        <w:tabs>
          <w:tab w:val="num" w:pos="4320"/>
        </w:tabs>
        <w:ind w:left="4320" w:hanging="360"/>
      </w:pPr>
      <w:rPr>
        <w:rFonts w:ascii="Arial" w:hAnsi="Arial" w:cs="Arial" w:hint="default"/>
      </w:rPr>
    </w:lvl>
    <w:lvl w:ilvl="6" w:tplc="25C2CD66" w:tentative="1">
      <w:start w:val="1"/>
      <w:numFmt w:val="bullet"/>
      <w:lvlText w:val="•"/>
      <w:lvlJc w:val="left"/>
      <w:pPr>
        <w:tabs>
          <w:tab w:val="num" w:pos="5040"/>
        </w:tabs>
        <w:ind w:left="5040" w:hanging="360"/>
      </w:pPr>
      <w:rPr>
        <w:rFonts w:ascii="Arial" w:hAnsi="Arial" w:cs="Arial" w:hint="default"/>
      </w:rPr>
    </w:lvl>
    <w:lvl w:ilvl="7" w:tplc="47DC5698" w:tentative="1">
      <w:start w:val="1"/>
      <w:numFmt w:val="bullet"/>
      <w:lvlText w:val="•"/>
      <w:lvlJc w:val="left"/>
      <w:pPr>
        <w:tabs>
          <w:tab w:val="num" w:pos="5760"/>
        </w:tabs>
        <w:ind w:left="5760" w:hanging="360"/>
      </w:pPr>
      <w:rPr>
        <w:rFonts w:ascii="Arial" w:hAnsi="Arial" w:cs="Arial" w:hint="default"/>
      </w:rPr>
    </w:lvl>
    <w:lvl w:ilvl="8" w:tplc="770ED8AC" w:tentative="1">
      <w:start w:val="1"/>
      <w:numFmt w:val="bullet"/>
      <w:lvlText w:val="•"/>
      <w:lvlJc w:val="left"/>
      <w:pPr>
        <w:tabs>
          <w:tab w:val="num" w:pos="6480"/>
        </w:tabs>
        <w:ind w:left="6480" w:hanging="360"/>
      </w:pPr>
      <w:rPr>
        <w:rFonts w:ascii="Arial" w:hAnsi="Arial" w:cs="Arial" w:hint="default"/>
      </w:rPr>
    </w:lvl>
  </w:abstractNum>
  <w:abstractNum w:abstractNumId="20">
    <w:nsid w:val="46C960F7"/>
    <w:multiLevelType w:val="hybridMultilevel"/>
    <w:tmpl w:val="6BBEDB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4F6A5CC3"/>
    <w:multiLevelType w:val="hybridMultilevel"/>
    <w:tmpl w:val="D646BA6A"/>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4F9D11BE"/>
    <w:multiLevelType w:val="hybridMultilevel"/>
    <w:tmpl w:val="5DE8EDF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5A3019DF"/>
    <w:multiLevelType w:val="hybridMultilevel"/>
    <w:tmpl w:val="48A692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DE85E23"/>
    <w:multiLevelType w:val="multilevel"/>
    <w:tmpl w:val="95BE25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6145504E"/>
    <w:multiLevelType w:val="singleLevel"/>
    <w:tmpl w:val="0F4E9A04"/>
    <w:lvl w:ilvl="0">
      <w:start w:val="1"/>
      <w:numFmt w:val="decimal"/>
      <w:lvlText w:val="%1. "/>
      <w:legacy w:legacy="1" w:legacySpace="0" w:legacyIndent="283"/>
      <w:lvlJc w:val="left"/>
      <w:pPr>
        <w:ind w:left="283" w:hanging="283"/>
      </w:pPr>
      <w:rPr>
        <w:rFonts w:ascii="Times New Roman" w:hAnsi="Times New Roman" w:cs="Times New Roman" w:hint="default"/>
        <w:b/>
        <w:i w:val="0"/>
        <w:color w:val="000000"/>
        <w:sz w:val="22"/>
        <w:u w:val="none"/>
      </w:rPr>
    </w:lvl>
  </w:abstractNum>
  <w:abstractNum w:abstractNumId="26">
    <w:nsid w:val="636E31A9"/>
    <w:multiLevelType w:val="hybridMultilevel"/>
    <w:tmpl w:val="E69CA188"/>
    <w:lvl w:ilvl="0" w:tplc="FFFFFFFF">
      <w:start w:val="1"/>
      <w:numFmt w:val="decimal"/>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65716110"/>
    <w:multiLevelType w:val="hybridMultilevel"/>
    <w:tmpl w:val="A84A89F6"/>
    <w:lvl w:ilvl="0" w:tplc="FFFFFFFF">
      <w:start w:val="1"/>
      <w:numFmt w:val="decimal"/>
      <w:lvlText w:val="%1)"/>
      <w:lvlJc w:val="left"/>
      <w:pPr>
        <w:tabs>
          <w:tab w:val="num" w:pos="810"/>
        </w:tabs>
        <w:ind w:left="810" w:hanging="45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71AC24CA"/>
    <w:multiLevelType w:val="hybridMultilevel"/>
    <w:tmpl w:val="1DDA869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7AED160C"/>
    <w:multiLevelType w:val="hybridMultilevel"/>
    <w:tmpl w:val="C23AD396"/>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0">
    <w:nsid w:val="7D5B56D7"/>
    <w:multiLevelType w:val="hybridMultilevel"/>
    <w:tmpl w:val="C832B190"/>
    <w:lvl w:ilvl="0" w:tplc="97A899C6">
      <w:start w:val="4"/>
      <w:numFmt w:val="decimal"/>
      <w:lvlText w:val="%1."/>
      <w:lvlJc w:val="left"/>
      <w:pPr>
        <w:ind w:left="795" w:hanging="360"/>
      </w:pPr>
      <w:rPr>
        <w:rFonts w:hint="default"/>
      </w:rPr>
    </w:lvl>
    <w:lvl w:ilvl="1" w:tplc="04080019" w:tentative="1">
      <w:start w:val="1"/>
      <w:numFmt w:val="lowerLetter"/>
      <w:lvlText w:val="%2."/>
      <w:lvlJc w:val="left"/>
      <w:pPr>
        <w:ind w:left="1515" w:hanging="360"/>
      </w:pPr>
    </w:lvl>
    <w:lvl w:ilvl="2" w:tplc="0408001B" w:tentative="1">
      <w:start w:val="1"/>
      <w:numFmt w:val="lowerRoman"/>
      <w:lvlText w:val="%3."/>
      <w:lvlJc w:val="right"/>
      <w:pPr>
        <w:ind w:left="2235" w:hanging="180"/>
      </w:pPr>
    </w:lvl>
    <w:lvl w:ilvl="3" w:tplc="0408000F" w:tentative="1">
      <w:start w:val="1"/>
      <w:numFmt w:val="decimal"/>
      <w:lvlText w:val="%4."/>
      <w:lvlJc w:val="left"/>
      <w:pPr>
        <w:ind w:left="2955" w:hanging="360"/>
      </w:pPr>
    </w:lvl>
    <w:lvl w:ilvl="4" w:tplc="04080019" w:tentative="1">
      <w:start w:val="1"/>
      <w:numFmt w:val="lowerLetter"/>
      <w:lvlText w:val="%5."/>
      <w:lvlJc w:val="left"/>
      <w:pPr>
        <w:ind w:left="3675" w:hanging="360"/>
      </w:pPr>
    </w:lvl>
    <w:lvl w:ilvl="5" w:tplc="0408001B" w:tentative="1">
      <w:start w:val="1"/>
      <w:numFmt w:val="lowerRoman"/>
      <w:lvlText w:val="%6."/>
      <w:lvlJc w:val="right"/>
      <w:pPr>
        <w:ind w:left="4395" w:hanging="180"/>
      </w:pPr>
    </w:lvl>
    <w:lvl w:ilvl="6" w:tplc="0408000F" w:tentative="1">
      <w:start w:val="1"/>
      <w:numFmt w:val="decimal"/>
      <w:lvlText w:val="%7."/>
      <w:lvlJc w:val="left"/>
      <w:pPr>
        <w:ind w:left="5115" w:hanging="360"/>
      </w:pPr>
    </w:lvl>
    <w:lvl w:ilvl="7" w:tplc="04080019" w:tentative="1">
      <w:start w:val="1"/>
      <w:numFmt w:val="lowerLetter"/>
      <w:lvlText w:val="%8."/>
      <w:lvlJc w:val="left"/>
      <w:pPr>
        <w:ind w:left="5835" w:hanging="360"/>
      </w:pPr>
    </w:lvl>
    <w:lvl w:ilvl="8" w:tplc="0408001B" w:tentative="1">
      <w:start w:val="1"/>
      <w:numFmt w:val="lowerRoman"/>
      <w:lvlText w:val="%9."/>
      <w:lvlJc w:val="right"/>
      <w:pPr>
        <w:ind w:left="6555" w:hanging="180"/>
      </w:pPr>
    </w:lvl>
  </w:abstractNum>
  <w:num w:numId="1">
    <w:abstractNumId w:val="14"/>
  </w:num>
  <w:num w:numId="2">
    <w:abstractNumId w:val="2"/>
  </w:num>
  <w:num w:numId="3">
    <w:abstractNumId w:val="12"/>
  </w:num>
  <w:num w:numId="4">
    <w:abstractNumId w:val="5"/>
  </w:num>
  <w:num w:numId="5">
    <w:abstractNumId w:val="28"/>
  </w:num>
  <w:num w:numId="6">
    <w:abstractNumId w:val="26"/>
  </w:num>
  <w:num w:numId="7">
    <w:abstractNumId w:val="29"/>
  </w:num>
  <w:num w:numId="8">
    <w:abstractNumId w:val="9"/>
  </w:num>
  <w:num w:numId="9">
    <w:abstractNumId w:val="20"/>
  </w:num>
  <w:num w:numId="10">
    <w:abstractNumId w:val="6"/>
  </w:num>
  <w:num w:numId="11">
    <w:abstractNumId w:val="27"/>
  </w:num>
  <w:num w:numId="12">
    <w:abstractNumId w:val="13"/>
  </w:num>
  <w:num w:numId="13">
    <w:abstractNumId w:val="16"/>
  </w:num>
  <w:num w:numId="14">
    <w:abstractNumId w:val="4"/>
  </w:num>
  <w:num w:numId="15">
    <w:abstractNumId w:val="15"/>
  </w:num>
  <w:num w:numId="16">
    <w:abstractNumId w:val="18"/>
  </w:num>
  <w:num w:numId="17">
    <w:abstractNumId w:val="17"/>
  </w:num>
  <w:num w:numId="18">
    <w:abstractNumId w:val="19"/>
  </w:num>
  <w:num w:numId="19">
    <w:abstractNumId w:val="11"/>
  </w:num>
  <w:num w:numId="20">
    <w:abstractNumId w:val="22"/>
  </w:num>
  <w:num w:numId="21">
    <w:abstractNumId w:val="30"/>
  </w:num>
  <w:num w:numId="22">
    <w:abstractNumId w:val="10"/>
  </w:num>
  <w:num w:numId="23">
    <w:abstractNumId w:val="23"/>
  </w:num>
  <w:num w:numId="24">
    <w:abstractNumId w:val="25"/>
  </w:num>
  <w:num w:numId="25">
    <w:abstractNumId w:val="24"/>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8"/>
  </w:num>
  <w:num w:numId="36">
    <w:abstractNumId w:val="21"/>
  </w:num>
  <w:num w:numId="37">
    <w:abstractNumId w:val="0"/>
  </w:num>
  <w:num w:numId="38">
    <w:abstractNumId w:val="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45E"/>
    <w:rsid w:val="0007720A"/>
    <w:rsid w:val="000C2259"/>
    <w:rsid w:val="000D12B0"/>
    <w:rsid w:val="000F3ED7"/>
    <w:rsid w:val="00162570"/>
    <w:rsid w:val="0018130E"/>
    <w:rsid w:val="001C4988"/>
    <w:rsid w:val="001E2800"/>
    <w:rsid w:val="0022253E"/>
    <w:rsid w:val="002603BC"/>
    <w:rsid w:val="002F1F6D"/>
    <w:rsid w:val="00311D12"/>
    <w:rsid w:val="00390E18"/>
    <w:rsid w:val="003B1114"/>
    <w:rsid w:val="003D2038"/>
    <w:rsid w:val="003D4A85"/>
    <w:rsid w:val="003E416C"/>
    <w:rsid w:val="00416D13"/>
    <w:rsid w:val="00430118"/>
    <w:rsid w:val="004B545E"/>
    <w:rsid w:val="00540ADE"/>
    <w:rsid w:val="0055055A"/>
    <w:rsid w:val="00550D3B"/>
    <w:rsid w:val="005807B0"/>
    <w:rsid w:val="005D0790"/>
    <w:rsid w:val="005D4B13"/>
    <w:rsid w:val="00640294"/>
    <w:rsid w:val="006670F4"/>
    <w:rsid w:val="00697534"/>
    <w:rsid w:val="006C17E7"/>
    <w:rsid w:val="006E4380"/>
    <w:rsid w:val="007D6975"/>
    <w:rsid w:val="00813CFA"/>
    <w:rsid w:val="00951C9C"/>
    <w:rsid w:val="009C49B6"/>
    <w:rsid w:val="00A05069"/>
    <w:rsid w:val="00A22EEE"/>
    <w:rsid w:val="00AB0164"/>
    <w:rsid w:val="00AE7D22"/>
    <w:rsid w:val="00B5383E"/>
    <w:rsid w:val="00B55C4C"/>
    <w:rsid w:val="00B853A2"/>
    <w:rsid w:val="00BE29D0"/>
    <w:rsid w:val="00C354F1"/>
    <w:rsid w:val="00C558FF"/>
    <w:rsid w:val="00C82CDA"/>
    <w:rsid w:val="00CD0A76"/>
    <w:rsid w:val="00E37F8E"/>
    <w:rsid w:val="00E92CA0"/>
    <w:rsid w:val="00EB3FAF"/>
    <w:rsid w:val="00EC6AC0"/>
    <w:rsid w:val="00EE57B9"/>
    <w:rsid w:val="00F42BF4"/>
    <w:rsid w:val="00F56680"/>
    <w:rsid w:val="00FB482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 w:type="paragraph" w:styleId="22">
    <w:name w:val="Body Text 2"/>
    <w:basedOn w:val="a"/>
    <w:link w:val="2Char0"/>
    <w:uiPriority w:val="99"/>
    <w:semiHidden/>
    <w:unhideWhenUsed/>
    <w:rsid w:val="0007720A"/>
    <w:pPr>
      <w:spacing w:after="120" w:line="480" w:lineRule="auto"/>
    </w:pPr>
  </w:style>
  <w:style w:type="character" w:customStyle="1" w:styleId="2Char0">
    <w:name w:val="Σώμα κείμενου 2 Char"/>
    <w:basedOn w:val="a0"/>
    <w:link w:val="22"/>
    <w:uiPriority w:val="99"/>
    <w:semiHidden/>
    <w:rsid w:val="0007720A"/>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294"/>
    <w:pPr>
      <w:spacing w:after="200" w:line="276" w:lineRule="auto"/>
    </w:pPr>
    <w:rPr>
      <w:sz w:val="22"/>
      <w:szCs w:val="22"/>
      <w:lang w:eastAsia="en-US"/>
    </w:rPr>
  </w:style>
  <w:style w:type="paragraph" w:styleId="1">
    <w:name w:val="heading 1"/>
    <w:basedOn w:val="a"/>
    <w:next w:val="a"/>
    <w:link w:val="1Char"/>
    <w:uiPriority w:val="9"/>
    <w:qFormat/>
    <w:rsid w:val="00E37F8E"/>
    <w:pPr>
      <w:keepNext/>
      <w:spacing w:before="240" w:after="60"/>
      <w:outlineLvl w:val="0"/>
    </w:pPr>
    <w:rPr>
      <w:rFonts w:asciiTheme="minorHAnsi" w:eastAsiaTheme="majorEastAsia" w:hAnsiTheme="minorHAnsi" w:cstheme="majorBidi"/>
      <w:b/>
      <w:bCs/>
      <w:kern w:val="32"/>
      <w:sz w:val="32"/>
      <w:szCs w:val="32"/>
    </w:rPr>
  </w:style>
  <w:style w:type="paragraph" w:styleId="2">
    <w:name w:val="heading 2"/>
    <w:basedOn w:val="a"/>
    <w:next w:val="a"/>
    <w:link w:val="2Char"/>
    <w:uiPriority w:val="9"/>
    <w:unhideWhenUsed/>
    <w:qFormat/>
    <w:rsid w:val="005807B0"/>
    <w:pPr>
      <w:keepNext/>
      <w:keepLines/>
      <w:spacing w:before="200" w:after="0"/>
      <w:outlineLvl w:val="1"/>
    </w:pPr>
    <w:rPr>
      <w:rFonts w:asciiTheme="minorHAnsi" w:eastAsiaTheme="majorEastAsia" w:hAnsiTheme="minorHAnsi" w:cstheme="majorBidi"/>
      <w:b/>
      <w:bCs/>
      <w:sz w:val="28"/>
      <w:szCs w:val="26"/>
    </w:rPr>
  </w:style>
  <w:style w:type="paragraph" w:styleId="3">
    <w:name w:val="heading 3"/>
    <w:basedOn w:val="a"/>
    <w:next w:val="a"/>
    <w:link w:val="3Char"/>
    <w:uiPriority w:val="9"/>
    <w:unhideWhenUsed/>
    <w:qFormat/>
    <w:rsid w:val="00E37F8E"/>
    <w:pPr>
      <w:keepNext/>
      <w:keepLines/>
      <w:spacing w:before="200" w:after="0"/>
      <w:outlineLvl w:val="2"/>
    </w:pPr>
    <w:rPr>
      <w:rFonts w:asciiTheme="minorHAnsi" w:eastAsiaTheme="majorEastAsia" w:hAnsiTheme="minorHAnsi" w:cstheme="majorBid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E37F8E"/>
    <w:pPr>
      <w:spacing w:line="240" w:lineRule="auto"/>
      <w:contextualSpacing/>
    </w:pPr>
    <w:rPr>
      <w:rFonts w:ascii="Arial" w:eastAsia="Times New Roman" w:hAnsi="Arial" w:cs="Arial"/>
      <w:b/>
      <w:bCs/>
      <w:spacing w:val="5"/>
      <w:sz w:val="36"/>
      <w:szCs w:val="36"/>
    </w:rPr>
  </w:style>
  <w:style w:type="character" w:customStyle="1" w:styleId="Char">
    <w:name w:val="Τίτλος Char"/>
    <w:basedOn w:val="a0"/>
    <w:link w:val="a3"/>
    <w:rsid w:val="00E37F8E"/>
    <w:rPr>
      <w:rFonts w:ascii="Arial" w:eastAsia="Times New Roman" w:hAnsi="Arial" w:cs="Arial"/>
      <w:b/>
      <w:bCs/>
      <w:spacing w:val="5"/>
      <w:sz w:val="36"/>
      <w:szCs w:val="36"/>
      <w:lang w:eastAsia="en-US"/>
    </w:rPr>
  </w:style>
  <w:style w:type="character" w:customStyle="1" w:styleId="1Char">
    <w:name w:val="Επικεφαλίδα 1 Char"/>
    <w:basedOn w:val="a0"/>
    <w:link w:val="1"/>
    <w:uiPriority w:val="9"/>
    <w:rsid w:val="00E37F8E"/>
    <w:rPr>
      <w:rFonts w:asciiTheme="minorHAnsi" w:eastAsiaTheme="majorEastAsia" w:hAnsiTheme="minorHAnsi" w:cstheme="majorBidi"/>
      <w:b/>
      <w:bCs/>
      <w:kern w:val="32"/>
      <w:sz w:val="32"/>
      <w:szCs w:val="32"/>
      <w:lang w:eastAsia="en-US"/>
    </w:rPr>
  </w:style>
  <w:style w:type="paragraph" w:styleId="a4">
    <w:name w:val="TOC Heading"/>
    <w:basedOn w:val="1"/>
    <w:next w:val="a"/>
    <w:uiPriority w:val="39"/>
    <w:semiHidden/>
    <w:unhideWhenUsed/>
    <w:qFormat/>
    <w:rsid w:val="00E37F8E"/>
    <w:pPr>
      <w:keepLines/>
      <w:spacing w:before="480" w:after="0"/>
      <w:outlineLvl w:val="9"/>
    </w:pPr>
    <w:rPr>
      <w:color w:val="365F91"/>
      <w:kern w:val="0"/>
      <w:sz w:val="28"/>
      <w:szCs w:val="28"/>
      <w:lang w:eastAsia="el-GR"/>
    </w:rPr>
  </w:style>
  <w:style w:type="paragraph" w:styleId="10">
    <w:name w:val="toc 1"/>
    <w:basedOn w:val="a"/>
    <w:next w:val="a"/>
    <w:autoRedefine/>
    <w:uiPriority w:val="39"/>
    <w:unhideWhenUsed/>
    <w:rsid w:val="00E37F8E"/>
  </w:style>
  <w:style w:type="character" w:styleId="-">
    <w:name w:val="Hyperlink"/>
    <w:uiPriority w:val="99"/>
    <w:unhideWhenUsed/>
    <w:rsid w:val="00E37F8E"/>
    <w:rPr>
      <w:color w:val="0000FF"/>
      <w:u w:val="single"/>
    </w:rPr>
  </w:style>
  <w:style w:type="paragraph" w:styleId="a5">
    <w:name w:val="Subtitle"/>
    <w:basedOn w:val="a"/>
    <w:next w:val="a"/>
    <w:link w:val="Char0"/>
    <w:uiPriority w:val="11"/>
    <w:qFormat/>
    <w:rsid w:val="00E37F8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Char0">
    <w:name w:val="Υπότιτλος Char"/>
    <w:basedOn w:val="a0"/>
    <w:link w:val="a5"/>
    <w:uiPriority w:val="11"/>
    <w:rsid w:val="00E37F8E"/>
    <w:rPr>
      <w:rFonts w:asciiTheme="majorHAnsi" w:eastAsiaTheme="majorEastAsia" w:hAnsiTheme="majorHAnsi" w:cstheme="majorBidi"/>
      <w:i/>
      <w:iCs/>
      <w:color w:val="4F81BD" w:themeColor="accent1"/>
      <w:spacing w:val="15"/>
      <w:sz w:val="24"/>
      <w:szCs w:val="24"/>
      <w:lang w:eastAsia="en-US"/>
    </w:rPr>
  </w:style>
  <w:style w:type="character" w:customStyle="1" w:styleId="2Char">
    <w:name w:val="Επικεφαλίδα 2 Char"/>
    <w:basedOn w:val="a0"/>
    <w:link w:val="2"/>
    <w:uiPriority w:val="9"/>
    <w:rsid w:val="005807B0"/>
    <w:rPr>
      <w:rFonts w:asciiTheme="minorHAnsi" w:eastAsiaTheme="majorEastAsia" w:hAnsiTheme="minorHAnsi" w:cstheme="majorBidi"/>
      <w:b/>
      <w:bCs/>
      <w:sz w:val="28"/>
      <w:szCs w:val="26"/>
      <w:lang w:eastAsia="en-US"/>
    </w:rPr>
  </w:style>
  <w:style w:type="character" w:customStyle="1" w:styleId="3Char">
    <w:name w:val="Επικεφαλίδα 3 Char"/>
    <w:basedOn w:val="a0"/>
    <w:link w:val="3"/>
    <w:uiPriority w:val="9"/>
    <w:rsid w:val="00E37F8E"/>
    <w:rPr>
      <w:rFonts w:asciiTheme="minorHAnsi" w:eastAsiaTheme="majorEastAsia" w:hAnsiTheme="minorHAnsi" w:cstheme="majorBidi"/>
      <w:b/>
      <w:bCs/>
      <w:sz w:val="24"/>
      <w:szCs w:val="22"/>
      <w:lang w:eastAsia="en-US"/>
    </w:rPr>
  </w:style>
  <w:style w:type="paragraph" w:styleId="a6">
    <w:name w:val="Balloon Text"/>
    <w:basedOn w:val="a"/>
    <w:link w:val="Char1"/>
    <w:uiPriority w:val="99"/>
    <w:semiHidden/>
    <w:unhideWhenUsed/>
    <w:rsid w:val="00E37F8E"/>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E37F8E"/>
    <w:rPr>
      <w:rFonts w:ascii="Tahoma" w:hAnsi="Tahoma" w:cs="Tahoma"/>
      <w:sz w:val="16"/>
      <w:szCs w:val="16"/>
      <w:lang w:eastAsia="en-US"/>
    </w:rPr>
  </w:style>
  <w:style w:type="paragraph" w:styleId="a7">
    <w:name w:val="header"/>
    <w:basedOn w:val="a"/>
    <w:link w:val="Char2"/>
    <w:uiPriority w:val="99"/>
    <w:unhideWhenUsed/>
    <w:rsid w:val="00E37F8E"/>
    <w:pPr>
      <w:tabs>
        <w:tab w:val="center" w:pos="4153"/>
        <w:tab w:val="right" w:pos="8306"/>
      </w:tabs>
      <w:spacing w:after="0" w:line="240" w:lineRule="auto"/>
    </w:pPr>
  </w:style>
  <w:style w:type="character" w:customStyle="1" w:styleId="Char2">
    <w:name w:val="Κεφαλίδα Char"/>
    <w:basedOn w:val="a0"/>
    <w:link w:val="a7"/>
    <w:uiPriority w:val="99"/>
    <w:rsid w:val="00E37F8E"/>
    <w:rPr>
      <w:sz w:val="22"/>
      <w:szCs w:val="22"/>
      <w:lang w:eastAsia="en-US"/>
    </w:rPr>
  </w:style>
  <w:style w:type="paragraph" w:styleId="a8">
    <w:name w:val="footer"/>
    <w:basedOn w:val="a"/>
    <w:link w:val="Char3"/>
    <w:uiPriority w:val="99"/>
    <w:unhideWhenUsed/>
    <w:rsid w:val="00E37F8E"/>
    <w:pPr>
      <w:tabs>
        <w:tab w:val="center" w:pos="4153"/>
        <w:tab w:val="right" w:pos="8306"/>
      </w:tabs>
      <w:spacing w:after="0" w:line="240" w:lineRule="auto"/>
    </w:pPr>
  </w:style>
  <w:style w:type="character" w:customStyle="1" w:styleId="Char3">
    <w:name w:val="Υποσέλιδο Char"/>
    <w:basedOn w:val="a0"/>
    <w:link w:val="a8"/>
    <w:uiPriority w:val="99"/>
    <w:rsid w:val="00E37F8E"/>
    <w:rPr>
      <w:sz w:val="22"/>
      <w:szCs w:val="22"/>
      <w:lang w:eastAsia="en-US"/>
    </w:rPr>
  </w:style>
  <w:style w:type="paragraph" w:styleId="20">
    <w:name w:val="toc 2"/>
    <w:basedOn w:val="a"/>
    <w:next w:val="a"/>
    <w:autoRedefine/>
    <w:uiPriority w:val="39"/>
    <w:unhideWhenUsed/>
    <w:rsid w:val="00FB482F"/>
    <w:pPr>
      <w:spacing w:after="100"/>
      <w:ind w:left="220"/>
    </w:pPr>
  </w:style>
  <w:style w:type="paragraph" w:styleId="a9">
    <w:name w:val="List Paragraph"/>
    <w:basedOn w:val="a"/>
    <w:uiPriority w:val="34"/>
    <w:qFormat/>
    <w:rsid w:val="00FB482F"/>
    <w:pPr>
      <w:ind w:left="720"/>
      <w:contextualSpacing/>
    </w:pPr>
    <w:rPr>
      <w:rFonts w:ascii="Arial" w:eastAsia="Times New Roman" w:hAnsi="Arial" w:cs="Arial"/>
    </w:rPr>
  </w:style>
  <w:style w:type="table" w:styleId="aa">
    <w:name w:val="Table Grid"/>
    <w:basedOn w:val="a1"/>
    <w:uiPriority w:val="39"/>
    <w:rsid w:val="000D12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Επικεφαλίδα 11"/>
    <w:basedOn w:val="1"/>
    <w:rsid w:val="0055055A"/>
    <w:pPr>
      <w:numPr>
        <w:numId w:val="26"/>
      </w:numPr>
    </w:pPr>
  </w:style>
  <w:style w:type="paragraph" w:customStyle="1" w:styleId="21">
    <w:name w:val="Επικεφαλίδα 21"/>
    <w:basedOn w:val="2"/>
    <w:rsid w:val="0055055A"/>
    <w:pPr>
      <w:numPr>
        <w:ilvl w:val="1"/>
        <w:numId w:val="26"/>
      </w:numPr>
    </w:pPr>
  </w:style>
  <w:style w:type="paragraph" w:customStyle="1" w:styleId="31">
    <w:name w:val="Επικεφαλίδα 31"/>
    <w:basedOn w:val="3"/>
    <w:rsid w:val="0055055A"/>
    <w:pPr>
      <w:numPr>
        <w:ilvl w:val="2"/>
        <w:numId w:val="26"/>
      </w:numPr>
    </w:pPr>
  </w:style>
  <w:style w:type="paragraph" w:customStyle="1" w:styleId="41">
    <w:name w:val="Επικεφαλίδα 41"/>
    <w:basedOn w:val="a"/>
    <w:rsid w:val="0055055A"/>
    <w:pPr>
      <w:numPr>
        <w:ilvl w:val="3"/>
        <w:numId w:val="26"/>
      </w:numPr>
    </w:pPr>
  </w:style>
  <w:style w:type="paragraph" w:customStyle="1" w:styleId="51">
    <w:name w:val="Επικεφαλίδα 51"/>
    <w:basedOn w:val="a"/>
    <w:rsid w:val="0055055A"/>
    <w:pPr>
      <w:numPr>
        <w:ilvl w:val="4"/>
        <w:numId w:val="26"/>
      </w:numPr>
    </w:pPr>
  </w:style>
  <w:style w:type="paragraph" w:customStyle="1" w:styleId="61">
    <w:name w:val="Επικεφαλίδα 61"/>
    <w:basedOn w:val="a"/>
    <w:rsid w:val="0055055A"/>
    <w:pPr>
      <w:numPr>
        <w:ilvl w:val="5"/>
        <w:numId w:val="26"/>
      </w:numPr>
    </w:pPr>
  </w:style>
  <w:style w:type="paragraph" w:customStyle="1" w:styleId="71">
    <w:name w:val="Επικεφαλίδα 71"/>
    <w:basedOn w:val="a"/>
    <w:rsid w:val="0055055A"/>
    <w:pPr>
      <w:numPr>
        <w:ilvl w:val="6"/>
        <w:numId w:val="26"/>
      </w:numPr>
    </w:pPr>
  </w:style>
  <w:style w:type="paragraph" w:customStyle="1" w:styleId="81">
    <w:name w:val="Επικεφαλίδα 81"/>
    <w:basedOn w:val="a"/>
    <w:rsid w:val="0055055A"/>
    <w:pPr>
      <w:numPr>
        <w:ilvl w:val="7"/>
        <w:numId w:val="26"/>
      </w:numPr>
    </w:pPr>
  </w:style>
  <w:style w:type="paragraph" w:customStyle="1" w:styleId="91">
    <w:name w:val="Επικεφαλίδα 91"/>
    <w:basedOn w:val="a"/>
    <w:rsid w:val="0055055A"/>
    <w:pPr>
      <w:numPr>
        <w:ilvl w:val="8"/>
        <w:numId w:val="26"/>
      </w:numPr>
    </w:pPr>
  </w:style>
  <w:style w:type="paragraph" w:styleId="30">
    <w:name w:val="toc 3"/>
    <w:basedOn w:val="a"/>
    <w:next w:val="a"/>
    <w:autoRedefine/>
    <w:uiPriority w:val="39"/>
    <w:unhideWhenUsed/>
    <w:rsid w:val="005D4B13"/>
    <w:pPr>
      <w:spacing w:after="100"/>
      <w:ind w:left="440"/>
    </w:pPr>
  </w:style>
  <w:style w:type="paragraph" w:styleId="Web">
    <w:name w:val="Normal (Web)"/>
    <w:basedOn w:val="a"/>
    <w:uiPriority w:val="99"/>
    <w:semiHidden/>
    <w:unhideWhenUsed/>
    <w:rsid w:val="00416D13"/>
    <w:pPr>
      <w:spacing w:before="100" w:beforeAutospacing="1" w:after="100" w:afterAutospacing="1" w:line="240" w:lineRule="auto"/>
    </w:pPr>
    <w:rPr>
      <w:rFonts w:ascii="Times New Roman" w:eastAsia="Times New Roman" w:hAnsi="Times New Roman"/>
      <w:sz w:val="24"/>
      <w:szCs w:val="24"/>
      <w:lang w:eastAsia="el-GR"/>
    </w:rPr>
  </w:style>
  <w:style w:type="paragraph" w:styleId="ab">
    <w:name w:val="Body Text"/>
    <w:basedOn w:val="a"/>
    <w:link w:val="Char4"/>
    <w:rsid w:val="002603BC"/>
    <w:pPr>
      <w:spacing w:after="0" w:line="240" w:lineRule="auto"/>
      <w:jc w:val="both"/>
    </w:pPr>
    <w:rPr>
      <w:rFonts w:ascii="Times New Roman" w:eastAsia="Times New Roman" w:hAnsi="Times New Roman"/>
      <w:sz w:val="24"/>
      <w:szCs w:val="20"/>
      <w:lang w:eastAsia="zh-TW"/>
    </w:rPr>
  </w:style>
  <w:style w:type="character" w:customStyle="1" w:styleId="Char4">
    <w:name w:val="Σώμα κειμένου Char"/>
    <w:basedOn w:val="a0"/>
    <w:link w:val="ab"/>
    <w:rsid w:val="002603BC"/>
    <w:rPr>
      <w:rFonts w:ascii="Times New Roman" w:eastAsia="Times New Roman" w:hAnsi="Times New Roman"/>
      <w:sz w:val="24"/>
      <w:lang w:eastAsia="zh-TW"/>
    </w:rPr>
  </w:style>
  <w:style w:type="paragraph" w:styleId="22">
    <w:name w:val="Body Text 2"/>
    <w:basedOn w:val="a"/>
    <w:link w:val="2Char0"/>
    <w:uiPriority w:val="99"/>
    <w:semiHidden/>
    <w:unhideWhenUsed/>
    <w:rsid w:val="0007720A"/>
    <w:pPr>
      <w:spacing w:after="120" w:line="480" w:lineRule="auto"/>
    </w:pPr>
  </w:style>
  <w:style w:type="character" w:customStyle="1" w:styleId="2Char0">
    <w:name w:val="Σώμα κείμενου 2 Char"/>
    <w:basedOn w:val="a0"/>
    <w:link w:val="22"/>
    <w:uiPriority w:val="99"/>
    <w:semiHidden/>
    <w:rsid w:val="0007720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6693">
      <w:bodyDiv w:val="1"/>
      <w:marLeft w:val="0"/>
      <w:marRight w:val="0"/>
      <w:marTop w:val="0"/>
      <w:marBottom w:val="0"/>
      <w:divBdr>
        <w:top w:val="none" w:sz="0" w:space="0" w:color="auto"/>
        <w:left w:val="none" w:sz="0" w:space="0" w:color="auto"/>
        <w:bottom w:val="none" w:sz="0" w:space="0" w:color="auto"/>
        <w:right w:val="none" w:sz="0" w:space="0" w:color="auto"/>
      </w:divBdr>
    </w:div>
    <w:div w:id="428624112">
      <w:bodyDiv w:val="1"/>
      <w:marLeft w:val="0"/>
      <w:marRight w:val="0"/>
      <w:marTop w:val="0"/>
      <w:marBottom w:val="0"/>
      <w:divBdr>
        <w:top w:val="none" w:sz="0" w:space="0" w:color="auto"/>
        <w:left w:val="none" w:sz="0" w:space="0" w:color="auto"/>
        <w:bottom w:val="none" w:sz="0" w:space="0" w:color="auto"/>
        <w:right w:val="none" w:sz="0" w:space="0" w:color="auto"/>
      </w:divBdr>
    </w:div>
    <w:div w:id="716465197">
      <w:bodyDiv w:val="1"/>
      <w:marLeft w:val="0"/>
      <w:marRight w:val="0"/>
      <w:marTop w:val="0"/>
      <w:marBottom w:val="0"/>
      <w:divBdr>
        <w:top w:val="none" w:sz="0" w:space="0" w:color="auto"/>
        <w:left w:val="none" w:sz="0" w:space="0" w:color="auto"/>
        <w:bottom w:val="none" w:sz="0" w:space="0" w:color="auto"/>
        <w:right w:val="none" w:sz="0" w:space="0" w:color="auto"/>
      </w:divBdr>
    </w:div>
    <w:div w:id="785275803">
      <w:bodyDiv w:val="1"/>
      <w:marLeft w:val="0"/>
      <w:marRight w:val="0"/>
      <w:marTop w:val="0"/>
      <w:marBottom w:val="0"/>
      <w:divBdr>
        <w:top w:val="none" w:sz="0" w:space="0" w:color="auto"/>
        <w:left w:val="none" w:sz="0" w:space="0" w:color="auto"/>
        <w:bottom w:val="none" w:sz="0" w:space="0" w:color="auto"/>
        <w:right w:val="none" w:sz="0" w:space="0" w:color="auto"/>
      </w:divBdr>
    </w:div>
    <w:div w:id="1062681673">
      <w:bodyDiv w:val="1"/>
      <w:marLeft w:val="0"/>
      <w:marRight w:val="0"/>
      <w:marTop w:val="0"/>
      <w:marBottom w:val="0"/>
      <w:divBdr>
        <w:top w:val="none" w:sz="0" w:space="0" w:color="auto"/>
        <w:left w:val="none" w:sz="0" w:space="0" w:color="auto"/>
        <w:bottom w:val="none" w:sz="0" w:space="0" w:color="auto"/>
        <w:right w:val="none" w:sz="0" w:space="0" w:color="auto"/>
      </w:divBdr>
    </w:div>
    <w:div w:id="1314290104">
      <w:bodyDiv w:val="1"/>
      <w:marLeft w:val="0"/>
      <w:marRight w:val="0"/>
      <w:marTop w:val="0"/>
      <w:marBottom w:val="0"/>
      <w:divBdr>
        <w:top w:val="none" w:sz="0" w:space="0" w:color="auto"/>
        <w:left w:val="none" w:sz="0" w:space="0" w:color="auto"/>
        <w:bottom w:val="none" w:sz="0" w:space="0" w:color="auto"/>
        <w:right w:val="none" w:sz="0" w:space="0" w:color="auto"/>
      </w:divBdr>
    </w:div>
    <w:div w:id="1355644681">
      <w:bodyDiv w:val="1"/>
      <w:marLeft w:val="0"/>
      <w:marRight w:val="0"/>
      <w:marTop w:val="0"/>
      <w:marBottom w:val="0"/>
      <w:divBdr>
        <w:top w:val="none" w:sz="0" w:space="0" w:color="auto"/>
        <w:left w:val="none" w:sz="0" w:space="0" w:color="auto"/>
        <w:bottom w:val="none" w:sz="0" w:space="0" w:color="auto"/>
        <w:right w:val="none" w:sz="0" w:space="0" w:color="auto"/>
      </w:divBdr>
    </w:div>
    <w:div w:id="1827553602">
      <w:bodyDiv w:val="1"/>
      <w:marLeft w:val="0"/>
      <w:marRight w:val="0"/>
      <w:marTop w:val="0"/>
      <w:marBottom w:val="0"/>
      <w:divBdr>
        <w:top w:val="none" w:sz="0" w:space="0" w:color="auto"/>
        <w:left w:val="none" w:sz="0" w:space="0" w:color="auto"/>
        <w:bottom w:val="none" w:sz="0" w:space="0" w:color="auto"/>
        <w:right w:val="none" w:sz="0" w:space="0" w:color="auto"/>
      </w:divBdr>
    </w:div>
    <w:div w:id="194441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file:///C:\Users\pantelis\Downloads\%5b1%5d%20http:\creativecommons.org\licenses\by"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ocp.teiath.gr/modules/document/document.php?course=STEF10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F7E02-1DD2-4534-A877-B6CD51B86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1115</Words>
  <Characters>6025</Characters>
  <Application>Microsoft Office Word</Application>
  <DocSecurity>0</DocSecurity>
  <Lines>50</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valia kefala</dc:creator>
  <cp:lastModifiedBy>natasakar new</cp:lastModifiedBy>
  <cp:revision>3</cp:revision>
  <cp:lastPrinted>2014-11-05T10:59:00Z</cp:lastPrinted>
  <dcterms:created xsi:type="dcterms:W3CDTF">2015-12-09T07:32:00Z</dcterms:created>
  <dcterms:modified xsi:type="dcterms:W3CDTF">2015-12-09T07:37:00Z</dcterms:modified>
</cp:coreProperties>
</file>