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964" w:rsidRPr="00622D8C" w:rsidRDefault="00D52964" w:rsidP="00D52964">
      <w:pPr>
        <w:jc w:val="center"/>
        <w:rPr>
          <w:rFonts w:asciiTheme="minorHAnsi" w:hAnsiTheme="minorHAnsi" w:cs="Arial"/>
        </w:rPr>
      </w:pPr>
      <w:bookmarkStart w:id="0" w:name="_GoBack"/>
      <w:bookmarkEnd w:id="0"/>
      <w:r w:rsidRPr="00622D8C">
        <w:rPr>
          <w:rFonts w:asciiTheme="minorHAnsi" w:hAnsiTheme="minorHAnsi" w:cs="Arial"/>
          <w:noProof/>
          <w:lang w:val="el-GR" w:eastAsia="el-GR" w:bidi="ar-SA"/>
        </w:rPr>
        <w:drawing>
          <wp:inline distT="0" distB="0" distL="0" distR="0">
            <wp:extent cx="636905" cy="646430"/>
            <wp:effectExtent l="0" t="0" r="0" b="1270"/>
            <wp:docPr id="1027"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6905" cy="646430"/>
                    </a:xfrm>
                    <a:prstGeom prst="rect">
                      <a:avLst/>
                    </a:prstGeom>
                    <a:noFill/>
                    <a:extLst/>
                  </pic:spPr>
                </pic:pic>
              </a:graphicData>
            </a:graphic>
          </wp:inline>
        </w:drawing>
      </w:r>
      <w:r w:rsidR="00FC35DF" w:rsidRPr="00FC35DF">
        <w:rPr>
          <w:noProof/>
          <w:lang w:val="el-GR" w:eastAsia="el-GR" w:bidi="ar-SA"/>
        </w:rPr>
      </w:r>
      <w:r w:rsidR="00FC35DF" w:rsidRPr="00FC35DF">
        <w:rPr>
          <w:noProof/>
          <w:lang w:val="el-GR" w:eastAsia="el-GR" w:bidi="ar-SA"/>
        </w:rPr>
        <w:pict>
          <v:shapetype id="_x0000_t202" coordsize="21600,21600" o:spt="202" path="m,l,21600r21600,l21600,xe">
            <v:stroke joinstyle="miter"/>
            <v:path gradientshapeok="t" o:connecttype="rect"/>
          </v:shapetype>
          <v:shape id="Text Box 2" o:spid="_x0000_s1026" type="#_x0000_t202" style="width:302.25pt;height:56.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" stroked="f">
            <v:textbox>
              <w:txbxContent>
                <w:p w:rsidR="00D52964" w:rsidRPr="00622D8C" w:rsidRDefault="00D52964" w:rsidP="00D52964">
                  <w:pPr>
                    <w:spacing w:after="0"/>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D52964" w:rsidRPr="00182191" w:rsidRDefault="00D52964" w:rsidP="00D52964">
                  <w:pPr>
                    <w:spacing w:before="240" w:after="0"/>
                    <w:jc w:val="center"/>
                    <w:rPr>
                      <w:lang w:val="el-GR"/>
                    </w:rPr>
                  </w:pPr>
                  <w:r w:rsidRPr="00A07F4D">
                    <w:rPr>
                      <w:rFonts w:cs="Arial"/>
                      <w:b/>
                      <w:lang w:val="el-GR"/>
                    </w:rPr>
                    <w:t>Τεχνολογικό Εκπαιδευτικό Ίδρυμα Αθήνας</w:t>
                  </w:r>
                </w:p>
              </w:txbxContent>
            </v:textbox>
            <w10:wrap type="none"/>
            <w10:anchorlock/>
          </v:shape>
        </w:pict>
      </w:r>
      <w:r w:rsidRPr="00622D8C">
        <w:rPr>
          <w:rFonts w:asciiTheme="minorHAnsi" w:hAnsiTheme="minorHAnsi" w:cs="Arial"/>
          <w:noProof/>
          <w:lang w:val="el-GR" w:eastAsia="el-GR" w:bidi="ar-SA"/>
        </w:rPr>
        <w:drawing>
          <wp:inline distT="0" distB="0" distL="0" distR="0">
            <wp:extent cx="776176" cy="653055"/>
            <wp:effectExtent l="0" t="0" r="5080" b="0"/>
            <wp:docPr id="3"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pic:cNvPicPr>
                      <a:picLocks noChangeAspect="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654484"/>
                    </a:xfrm>
                    <a:prstGeom prst="rect">
                      <a:avLst/>
                    </a:prstGeom>
                  </pic:spPr>
                </pic:pic>
              </a:graphicData>
            </a:graphic>
          </wp:inline>
        </w:drawing>
      </w:r>
    </w:p>
    <w:p w:rsidR="00D52964" w:rsidRPr="00622D8C" w:rsidRDefault="00D52964" w:rsidP="00D52964">
      <w:pPr>
        <w:rPr>
          <w:rFonts w:asciiTheme="minorHAnsi" w:hAnsiTheme="minorHAnsi" w:cs="Arial"/>
          <w:lang w:val="el-GR"/>
        </w:rPr>
      </w:pPr>
    </w:p>
    <w:p w:rsidR="00D52964" w:rsidRPr="00622D8C" w:rsidRDefault="00D52964" w:rsidP="00D52964">
      <w:pPr>
        <w:pBdr>
          <w:top w:val="single" w:sz="24" w:space="1" w:color="auto"/>
        </w:pBdr>
        <w:rPr>
          <w:rFonts w:asciiTheme="minorHAnsi" w:hAnsiTheme="minorHAnsi" w:cs="Arial"/>
          <w:lang w:val="el-GR"/>
        </w:rPr>
      </w:pPr>
    </w:p>
    <w:p w:rsidR="00D52964" w:rsidRPr="00C62D28" w:rsidRDefault="00D52964" w:rsidP="00D52964">
      <w:pPr>
        <w:rPr>
          <w:rFonts w:asciiTheme="minorHAnsi" w:hAnsiTheme="minorHAnsi" w:cs="Arial"/>
          <w:b/>
          <w:sz w:val="28"/>
          <w:szCs w:val="28"/>
        </w:rPr>
      </w:pPr>
      <w:r w:rsidRPr="0066255A">
        <w:rPr>
          <w:rFonts w:asciiTheme="minorHAnsi" w:hAnsiTheme="minorHAnsi" w:cs="Arial"/>
          <w:b/>
          <w:sz w:val="28"/>
          <w:szCs w:val="28"/>
          <w:lang w:val="el-GR"/>
        </w:rPr>
        <w:t>Διαχείριση αρχειακών εγγράφων</w:t>
      </w:r>
      <w:r w:rsidR="00C62D28">
        <w:rPr>
          <w:rFonts w:asciiTheme="minorHAnsi" w:hAnsiTheme="minorHAnsi" w:cs="Arial"/>
          <w:b/>
          <w:sz w:val="28"/>
          <w:szCs w:val="28"/>
        </w:rPr>
        <w:t xml:space="preserve"> (E)</w:t>
      </w:r>
    </w:p>
    <w:p w:rsidR="00D52964" w:rsidRPr="00E6417D" w:rsidRDefault="00D52964" w:rsidP="00D52964">
      <w:pPr>
        <w:rPr>
          <w:rFonts w:asciiTheme="minorHAnsi" w:hAnsiTheme="minorHAnsi" w:cs="Arial"/>
          <w:sz w:val="24"/>
          <w:szCs w:val="24"/>
          <w:lang w:val="el-GR"/>
        </w:rPr>
      </w:pPr>
      <w:r w:rsidRPr="00E6417D">
        <w:rPr>
          <w:rFonts w:asciiTheme="minorHAnsi" w:hAnsiTheme="minorHAnsi" w:cs="Arial"/>
          <w:b/>
          <w:bCs/>
          <w:sz w:val="24"/>
          <w:szCs w:val="24"/>
          <w:lang w:val="el-GR"/>
        </w:rPr>
        <w:t>Ενότητα</w:t>
      </w:r>
      <w:r>
        <w:rPr>
          <w:rFonts w:asciiTheme="minorHAnsi" w:hAnsiTheme="minorHAnsi" w:cs="Arial"/>
          <w:b/>
          <w:bCs/>
          <w:sz w:val="24"/>
          <w:szCs w:val="24"/>
          <w:lang w:val="el-GR"/>
        </w:rPr>
        <w:t xml:space="preserve"> 1</w:t>
      </w:r>
      <w:r w:rsidRPr="00E6417D">
        <w:rPr>
          <w:rFonts w:asciiTheme="minorHAnsi" w:hAnsiTheme="minorHAnsi" w:cs="Arial"/>
          <w:b/>
          <w:bCs/>
          <w:sz w:val="24"/>
          <w:szCs w:val="24"/>
          <w:lang w:val="el-GR"/>
        </w:rPr>
        <w:t xml:space="preserve">: </w:t>
      </w:r>
      <w:r>
        <w:rPr>
          <w:rFonts w:asciiTheme="minorHAnsi" w:hAnsiTheme="minorHAnsi" w:cs="Arial"/>
          <w:sz w:val="24"/>
          <w:szCs w:val="24"/>
          <w:lang w:val="el-GR"/>
        </w:rPr>
        <w:t>Ορισμοί – Διαχείριση εγγράφων</w:t>
      </w:r>
      <w:r w:rsidRPr="00E6417D">
        <w:rPr>
          <w:rFonts w:asciiTheme="minorHAnsi" w:hAnsiTheme="minorHAnsi" w:cs="Arial"/>
          <w:sz w:val="24"/>
          <w:szCs w:val="24"/>
          <w:lang w:val="el-GR"/>
        </w:rPr>
        <w:t xml:space="preserve"> </w:t>
      </w:r>
    </w:p>
    <w:p w:rsidR="00D52964" w:rsidRPr="00E6417D" w:rsidRDefault="00D52964" w:rsidP="00D52964">
      <w:pPr>
        <w:rPr>
          <w:rFonts w:asciiTheme="minorHAnsi" w:hAnsiTheme="minorHAnsi" w:cs="Arial"/>
          <w:sz w:val="24"/>
          <w:szCs w:val="24"/>
          <w:lang w:val="el-GR"/>
        </w:rPr>
      </w:pPr>
      <w:r>
        <w:rPr>
          <w:rFonts w:asciiTheme="minorHAnsi" w:hAnsiTheme="minorHAnsi" w:cs="Arial"/>
          <w:sz w:val="24"/>
          <w:szCs w:val="24"/>
          <w:lang w:val="el-GR"/>
        </w:rPr>
        <w:t>Δρ. Ευγενία Βασιλακάκη</w:t>
      </w:r>
    </w:p>
    <w:p w:rsidR="00D52964" w:rsidRPr="00E6417D" w:rsidRDefault="00D52964" w:rsidP="00D52964">
      <w:pPr>
        <w:rPr>
          <w:rFonts w:asciiTheme="minorHAnsi" w:hAnsiTheme="minorHAnsi" w:cs="Arial"/>
          <w:sz w:val="24"/>
          <w:szCs w:val="24"/>
          <w:lang w:val="el-GR"/>
        </w:rPr>
      </w:pPr>
      <w:r w:rsidRPr="00E6417D">
        <w:rPr>
          <w:rFonts w:asciiTheme="minorHAnsi" w:hAnsiTheme="minorHAnsi" w:cs="Arial"/>
          <w:sz w:val="24"/>
          <w:szCs w:val="24"/>
          <w:lang w:val="el-GR"/>
        </w:rPr>
        <w:t>Τμήμα</w:t>
      </w:r>
      <w:r>
        <w:rPr>
          <w:rFonts w:asciiTheme="minorHAnsi" w:hAnsiTheme="minorHAnsi" w:cs="Arial"/>
          <w:sz w:val="24"/>
          <w:szCs w:val="24"/>
          <w:lang w:val="el-GR"/>
        </w:rPr>
        <w:t xml:space="preserve"> Βιβλιοθηκονομίας και Συστημάτων Πληροφόρησης</w:t>
      </w:r>
    </w:p>
    <w:p w:rsidR="00D52964" w:rsidRPr="00622D8C" w:rsidRDefault="00D52964" w:rsidP="009C7730">
      <w:pPr>
        <w:pBdr>
          <w:bottom w:val="single" w:sz="24" w:space="1" w:color="auto"/>
        </w:pBd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p w:rsidR="00D52964" w:rsidRPr="00622D8C" w:rsidRDefault="00D52964" w:rsidP="00D52964">
      <w:pPr>
        <w:rPr>
          <w:rFonts w:asciiTheme="minorHAnsi" w:hAnsiTheme="minorHAnsi" w:cs="Arial"/>
          <w:lang w:val="el-GR"/>
        </w:rPr>
      </w:pPr>
    </w:p>
    <w:tbl>
      <w:tblPr>
        <w:tblStyle w:val="a9"/>
        <w:tblpPr w:leftFromText="180" w:rightFromText="180" w:vertAnchor="text" w:horzAnchor="margin" w:tblpXSpec="center" w:tblpY="64"/>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5603"/>
      </w:tblGrid>
      <w:tr w:rsidR="00D52964" w:rsidRPr="005575C3" w:rsidTr="00D52964">
        <w:trPr>
          <w:trHeight w:val="2124"/>
        </w:trPr>
        <w:tc>
          <w:tcPr>
            <w:tcW w:w="3369" w:type="dxa"/>
          </w:tcPr>
          <w:p w:rsidR="00D52964" w:rsidRPr="00622D8C" w:rsidRDefault="00D52964" w:rsidP="00010AFC">
            <w:pPr>
              <w:spacing w:before="80"/>
              <w:jc w:val="both"/>
              <w:rPr>
                <w:rFonts w:asciiTheme="minorHAnsi" w:hAnsiTheme="minorHAnsi" w:cs="Arial"/>
                <w:sz w:val="20"/>
                <w:lang w:val="el-GR"/>
              </w:rPr>
            </w:pPr>
            <w:r w:rsidRPr="00622D8C">
              <w:rPr>
                <w:rFonts w:asciiTheme="minorHAnsi" w:hAnsiTheme="minorHAnsi"/>
                <w:noProof/>
                <w:sz w:val="20"/>
                <w:szCs w:val="20"/>
                <w:lang w:val="el-GR" w:eastAsia="el-GR" w:bidi="ar-SA"/>
              </w:rPr>
              <w:drawing>
                <wp:inline distT="0" distB="0" distL="0" distR="0">
                  <wp:extent cx="1971675" cy="6883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2820" cy="695683"/>
                          </a:xfrm>
                          <a:prstGeom prst="rect">
                            <a:avLst/>
                          </a:prstGeom>
                          <a:noFill/>
                        </pic:spPr>
                      </pic:pic>
                    </a:graphicData>
                  </a:graphic>
                </wp:inline>
              </w:drawing>
            </w:r>
          </w:p>
          <w:p w:rsidR="00D52964" w:rsidRPr="00622D8C" w:rsidRDefault="00D52964" w:rsidP="00010AFC">
            <w:pPr>
              <w:spacing w:before="60"/>
              <w:jc w:val="both"/>
              <w:rPr>
                <w:rFonts w:asciiTheme="minorHAnsi" w:hAnsiTheme="minorHAnsi" w:cs="Arial"/>
                <w:lang w:val="el-GR"/>
              </w:rPr>
            </w:pPr>
            <w:r w:rsidRPr="00622D8C">
              <w:rPr>
                <w:rFonts w:asciiTheme="minorHAnsi" w:hAnsiTheme="minorHAnsi" w:cs="Arial"/>
                <w:sz w:val="20"/>
                <w:lang w:val="el-GR"/>
              </w:rPr>
              <w:t xml:space="preserve">Το περιεχόμενο του μαθήματος διατίθεται με άδεια </w:t>
            </w:r>
            <w:r w:rsidRPr="00622D8C">
              <w:rPr>
                <w:rFonts w:asciiTheme="minorHAnsi" w:hAnsiTheme="minorHAnsi" w:cs="Arial"/>
                <w:sz w:val="20"/>
              </w:rPr>
              <w:t>Creative</w:t>
            </w:r>
            <w:r w:rsidRPr="00622D8C">
              <w:rPr>
                <w:rFonts w:asciiTheme="minorHAnsi" w:hAnsiTheme="minorHAnsi" w:cs="Arial"/>
                <w:sz w:val="20"/>
                <w:lang w:val="el-GR"/>
              </w:rPr>
              <w:t xml:space="preserve"> </w:t>
            </w:r>
            <w:r w:rsidRPr="00622D8C">
              <w:rPr>
                <w:rFonts w:asciiTheme="minorHAnsi" w:hAnsiTheme="minorHAnsi" w:cs="Arial"/>
                <w:sz w:val="20"/>
              </w:rPr>
              <w:t>Commons</w:t>
            </w:r>
            <w:r w:rsidRPr="00622D8C">
              <w:rPr>
                <w:rFonts w:asciiTheme="minorHAnsi" w:hAnsiTheme="minorHAnsi" w:cs="Arial"/>
                <w:sz w:val="20"/>
                <w:lang w:val="el-GR"/>
              </w:rPr>
              <w:t xml:space="preserve"> εκτός και αν αναφέρεται διαφορετικά</w:t>
            </w:r>
          </w:p>
        </w:tc>
        <w:tc>
          <w:tcPr>
            <w:tcW w:w="5603" w:type="dxa"/>
          </w:tcPr>
          <w:p w:rsidR="00D52964" w:rsidRPr="00622D8C" w:rsidRDefault="00D52964" w:rsidP="00010AFC">
            <w:pPr>
              <w:rPr>
                <w:rFonts w:asciiTheme="minorHAnsi" w:hAnsiTheme="minorHAnsi" w:cs="Arial"/>
                <w:lang w:val="el-GR"/>
              </w:rPr>
            </w:pPr>
            <w:r w:rsidRPr="00622D8C">
              <w:rPr>
                <w:rFonts w:asciiTheme="minorHAnsi" w:hAnsiTheme="minorHAnsi" w:cs="Arial"/>
                <w:noProof/>
                <w:lang w:val="el-GR" w:eastAsia="el-GR" w:bidi="ar-SA"/>
              </w:rPr>
              <w:drawing>
                <wp:inline distT="0" distB="0" distL="0" distR="0">
                  <wp:extent cx="3459192" cy="750498"/>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2964" w:rsidRPr="00622D8C" w:rsidRDefault="00D52964" w:rsidP="00010AFC">
            <w:pPr>
              <w:ind w:left="33"/>
              <w:jc w:val="both"/>
              <w:rPr>
                <w:rFonts w:asciiTheme="minorHAnsi" w:hAnsiTheme="minorHAnsi" w:cs="Arial"/>
                <w:sz w:val="20"/>
                <w:szCs w:val="24"/>
                <w:lang w:val="el-GR"/>
              </w:rPr>
            </w:pPr>
            <w:r w:rsidRPr="00622D8C">
              <w:rPr>
                <w:rFonts w:asciiTheme="minorHAnsi" w:hAnsiTheme="minorHAnsi"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bookmarkStart w:id="1" w:name="__RefHeading___Toc369593585" w:displacedByCustomXml="next"/>
    <w:bookmarkEnd w:id="1" w:displacedByCustomXml="next"/>
    <w:bookmarkStart w:id="2" w:name="__RefHeading__4_1532032993" w:displacedByCustomXml="next"/>
    <w:bookmarkEnd w:id="2" w:displacedByCustomXml="next"/>
    <w:bookmarkStart w:id="3" w:name="__RefHeading___Toc369593586" w:displacedByCustomXml="next"/>
    <w:bookmarkEnd w:id="3" w:displacedByCustomXml="next"/>
    <w:bookmarkStart w:id="4" w:name="__RefHeading__6_1532032993" w:displacedByCustomXml="next"/>
    <w:bookmarkEnd w:id="4" w:displacedByCustomXml="next"/>
    <w:sdt>
      <w:sdtPr>
        <w:rPr>
          <w:rFonts w:eastAsiaTheme="minorEastAsia" w:cstheme="minorBidi"/>
          <w:b w:val="0"/>
          <w:bCs w:val="0"/>
          <w:sz w:val="22"/>
          <w:szCs w:val="22"/>
          <w:lang w:val="el-GR"/>
        </w:rPr>
        <w:id w:val="386465864"/>
        <w:docPartObj>
          <w:docPartGallery w:val="Table of Contents"/>
          <w:docPartUnique/>
        </w:docPartObj>
      </w:sdtPr>
      <w:sdtEndPr>
        <w:rPr>
          <w:lang w:val="en-US"/>
        </w:rPr>
      </w:sdtEndPr>
      <w:sdtContent>
        <w:p w:rsidR="002A5001" w:rsidRDefault="002A5001" w:rsidP="002A5001">
          <w:pPr>
            <w:pStyle w:val="a6"/>
            <w:numPr>
              <w:ilvl w:val="0"/>
              <w:numId w:val="0"/>
            </w:numPr>
            <w:ind w:left="360" w:hanging="360"/>
          </w:pPr>
          <w:r>
            <w:rPr>
              <w:lang w:val="el-GR"/>
            </w:rPr>
            <w:t>Περιεχόμενα</w:t>
          </w:r>
        </w:p>
        <w:p w:rsidR="002A5001" w:rsidRDefault="00FC35DF">
          <w:pPr>
            <w:pStyle w:val="10"/>
            <w:tabs>
              <w:tab w:val="right" w:leader="dot" w:pos="9062"/>
            </w:tabs>
            <w:rPr>
              <w:rFonts w:asciiTheme="minorHAnsi" w:hAnsiTheme="minorHAnsi"/>
              <w:noProof/>
              <w:lang w:val="el-GR" w:eastAsia="el-GR" w:bidi="ar-SA"/>
            </w:rPr>
          </w:pPr>
          <w:r w:rsidRPr="00FC35DF">
            <w:fldChar w:fldCharType="begin"/>
          </w:r>
          <w:r w:rsidR="002A5001">
            <w:instrText xml:space="preserve"> TOC \o "1-3" \h \z \u </w:instrText>
          </w:r>
          <w:r w:rsidRPr="00FC35DF">
            <w:fldChar w:fldCharType="separate"/>
          </w:r>
          <w:hyperlink w:anchor="_Toc386614789" w:history="1">
            <w:r w:rsidR="002A5001" w:rsidRPr="00F40E02">
              <w:rPr>
                <w:rStyle w:val="-"/>
                <w:noProof/>
              </w:rPr>
              <w:t>1η Άσκηση</w:t>
            </w:r>
            <w:r w:rsidR="002A5001">
              <w:rPr>
                <w:noProof/>
                <w:webHidden/>
              </w:rPr>
              <w:tab/>
            </w:r>
            <w:r>
              <w:rPr>
                <w:noProof/>
                <w:webHidden/>
              </w:rPr>
              <w:fldChar w:fldCharType="begin"/>
            </w:r>
            <w:r w:rsidR="002A5001">
              <w:rPr>
                <w:noProof/>
                <w:webHidden/>
              </w:rPr>
              <w:instrText xml:space="preserve"> PAGEREF _Toc386614789 \h </w:instrText>
            </w:r>
            <w:r>
              <w:rPr>
                <w:noProof/>
                <w:webHidden/>
              </w:rPr>
            </w:r>
            <w:r>
              <w:rPr>
                <w:noProof/>
                <w:webHidden/>
              </w:rPr>
              <w:fldChar w:fldCharType="separate"/>
            </w:r>
            <w:r w:rsidR="002A5001">
              <w:rPr>
                <w:noProof/>
                <w:webHidden/>
              </w:rPr>
              <w:t>3</w:t>
            </w:r>
            <w:r>
              <w:rPr>
                <w:noProof/>
                <w:webHidden/>
              </w:rPr>
              <w:fldChar w:fldCharType="end"/>
            </w:r>
          </w:hyperlink>
        </w:p>
        <w:p w:rsidR="002A5001" w:rsidRDefault="00FC35DF">
          <w:pPr>
            <w:pStyle w:val="10"/>
            <w:tabs>
              <w:tab w:val="right" w:leader="dot" w:pos="9062"/>
            </w:tabs>
            <w:rPr>
              <w:rFonts w:asciiTheme="minorHAnsi" w:hAnsiTheme="minorHAnsi"/>
              <w:noProof/>
              <w:lang w:val="el-GR" w:eastAsia="el-GR" w:bidi="ar-SA"/>
            </w:rPr>
          </w:pPr>
          <w:hyperlink w:anchor="_Toc386614790" w:history="1">
            <w:r w:rsidR="002A5001" w:rsidRPr="00F40E02">
              <w:rPr>
                <w:rStyle w:val="-"/>
                <w:noProof/>
              </w:rPr>
              <w:t>ΠΑΡΑΡΤΗΜΑ Α'</w:t>
            </w:r>
            <w:r w:rsidR="002A5001">
              <w:rPr>
                <w:noProof/>
                <w:webHidden/>
              </w:rPr>
              <w:tab/>
            </w:r>
            <w:r>
              <w:rPr>
                <w:noProof/>
                <w:webHidden/>
              </w:rPr>
              <w:fldChar w:fldCharType="begin"/>
            </w:r>
            <w:r w:rsidR="002A5001">
              <w:rPr>
                <w:noProof/>
                <w:webHidden/>
              </w:rPr>
              <w:instrText xml:space="preserve"> PAGEREF _Toc386614790 \h </w:instrText>
            </w:r>
            <w:r>
              <w:rPr>
                <w:noProof/>
                <w:webHidden/>
              </w:rPr>
            </w:r>
            <w:r>
              <w:rPr>
                <w:noProof/>
                <w:webHidden/>
              </w:rPr>
              <w:fldChar w:fldCharType="separate"/>
            </w:r>
            <w:r w:rsidR="002A5001">
              <w:rPr>
                <w:noProof/>
                <w:webHidden/>
              </w:rPr>
              <w:t>4</w:t>
            </w:r>
            <w:r>
              <w:rPr>
                <w:noProof/>
                <w:webHidden/>
              </w:rPr>
              <w:fldChar w:fldCharType="end"/>
            </w:r>
          </w:hyperlink>
        </w:p>
        <w:p w:rsidR="002A5001" w:rsidRDefault="00FC35DF">
          <w:r>
            <w:rPr>
              <w:b/>
              <w:bCs/>
            </w:rPr>
            <w:fldChar w:fldCharType="end"/>
          </w:r>
        </w:p>
      </w:sdtContent>
    </w:sdt>
    <w:p w:rsidR="00CC6833" w:rsidRDefault="00CC6833" w:rsidP="002A5001">
      <w:pPr>
        <w:spacing w:line="720" w:lineRule="auto"/>
        <w:rPr>
          <w:lang w:val="el-GR"/>
        </w:rPr>
      </w:pPr>
    </w:p>
    <w:p w:rsidR="00DB07C5" w:rsidRDefault="00DB07C5">
      <w:pPr>
        <w:rPr>
          <w:rFonts w:asciiTheme="minorHAnsi" w:eastAsiaTheme="majorEastAsia" w:hAnsiTheme="minorHAnsi" w:cstheme="minorHAnsi"/>
          <w:b/>
          <w:bCs/>
          <w:sz w:val="30"/>
          <w:szCs w:val="28"/>
          <w:lang w:val="el-GR"/>
        </w:rPr>
      </w:pPr>
      <w:bookmarkStart w:id="5" w:name="_Toc386614789"/>
      <w:r>
        <w:rPr>
          <w:rFonts w:asciiTheme="minorHAnsi" w:hAnsiTheme="minorHAnsi" w:cstheme="minorHAnsi"/>
          <w:lang w:val="el-GR"/>
        </w:rPr>
        <w:br w:type="page"/>
      </w:r>
    </w:p>
    <w:p w:rsidR="0066255A" w:rsidRPr="00A42FF2" w:rsidRDefault="0066255A" w:rsidP="004E525F">
      <w:pPr>
        <w:pStyle w:val="1"/>
        <w:numPr>
          <w:ilvl w:val="0"/>
          <w:numId w:val="0"/>
        </w:numPr>
        <w:ind w:left="360" w:hanging="360"/>
        <w:rPr>
          <w:rFonts w:asciiTheme="minorHAnsi" w:hAnsiTheme="minorHAnsi" w:cstheme="minorHAnsi"/>
          <w:lang w:val="el-GR"/>
        </w:rPr>
      </w:pPr>
      <w:r w:rsidRPr="00A42FF2">
        <w:rPr>
          <w:rFonts w:asciiTheme="minorHAnsi" w:hAnsiTheme="minorHAnsi" w:cstheme="minorHAnsi"/>
          <w:lang w:val="el-GR"/>
        </w:rPr>
        <w:lastRenderedPageBreak/>
        <w:t>1η Άσκηση</w:t>
      </w:r>
      <w:bookmarkEnd w:id="5"/>
    </w:p>
    <w:p w:rsidR="004E525F" w:rsidRPr="00A42FF2" w:rsidRDefault="004E525F" w:rsidP="004E525F">
      <w:pPr>
        <w:rPr>
          <w:rFonts w:asciiTheme="minorHAnsi" w:hAnsiTheme="minorHAnsi" w:cstheme="minorHAnsi"/>
          <w:lang w:val="el-GR"/>
        </w:rPr>
      </w:pPr>
    </w:p>
    <w:p w:rsidR="004E525F" w:rsidRPr="00A42FF2" w:rsidRDefault="0066255A" w:rsidP="0066255A">
      <w:pPr>
        <w:spacing w:after="170"/>
        <w:jc w:val="both"/>
        <w:rPr>
          <w:rFonts w:asciiTheme="minorHAnsi" w:hAnsiTheme="minorHAnsi" w:cstheme="minorHAnsi"/>
          <w:sz w:val="24"/>
          <w:szCs w:val="24"/>
          <w:lang w:val="el-GR"/>
        </w:rPr>
      </w:pPr>
      <w:r w:rsidRPr="00A42FF2">
        <w:rPr>
          <w:rFonts w:asciiTheme="minorHAnsi" w:hAnsiTheme="minorHAnsi" w:cstheme="minorHAnsi"/>
          <w:sz w:val="24"/>
          <w:szCs w:val="24"/>
          <w:lang w:val="el-GR"/>
        </w:rPr>
        <w:t>Με βάση τον Εσωτερικό Κανονισμό Λειτουργίας του Τεχνολογικού Εκπαιδευτικού Ιδρύματος (Τ.Ε.Ι.) Αθήνας, και συγκεκριμένα του Κεφαλαίου ΙΓ, που αφορά θέματα της Γραμματείας και το οποίο παρατίθεται στο Παράρτημα Α', καλείστε να εντοπίσετε όσα περισσότερα έγγρ</w:t>
      </w:r>
      <w:r w:rsidR="0037377B">
        <w:rPr>
          <w:rFonts w:asciiTheme="minorHAnsi" w:hAnsiTheme="minorHAnsi" w:cstheme="minorHAnsi"/>
          <w:sz w:val="24"/>
          <w:szCs w:val="24"/>
          <w:lang w:val="el-GR"/>
        </w:rPr>
        <w:t>αφα εμφανίζονται στον Κ</w:t>
      </w:r>
      <w:r w:rsidRPr="00A42FF2">
        <w:rPr>
          <w:rFonts w:asciiTheme="minorHAnsi" w:hAnsiTheme="minorHAnsi" w:cstheme="minorHAnsi"/>
          <w:sz w:val="24"/>
          <w:szCs w:val="24"/>
          <w:lang w:val="el-GR"/>
        </w:rPr>
        <w:t xml:space="preserve">ανονισμό. </w:t>
      </w:r>
    </w:p>
    <w:p w:rsidR="004E525F" w:rsidRPr="00A42FF2" w:rsidRDefault="004E525F">
      <w:pPr>
        <w:rPr>
          <w:rFonts w:asciiTheme="minorHAnsi" w:hAnsiTheme="minorHAnsi" w:cstheme="minorHAnsi"/>
          <w:sz w:val="24"/>
          <w:szCs w:val="24"/>
          <w:lang w:val="el-GR"/>
        </w:rPr>
      </w:pPr>
      <w:r w:rsidRPr="00A42FF2">
        <w:rPr>
          <w:rFonts w:asciiTheme="minorHAnsi" w:hAnsiTheme="minorHAnsi" w:cstheme="minorHAnsi"/>
          <w:sz w:val="24"/>
          <w:szCs w:val="24"/>
          <w:lang w:val="el-GR"/>
        </w:rPr>
        <w:br w:type="page"/>
      </w:r>
    </w:p>
    <w:p w:rsidR="0066255A" w:rsidRPr="00A42FF2" w:rsidRDefault="0066255A" w:rsidP="002A5001">
      <w:pPr>
        <w:pStyle w:val="1"/>
        <w:numPr>
          <w:ilvl w:val="0"/>
          <w:numId w:val="0"/>
        </w:numPr>
        <w:ind w:left="360" w:hanging="360"/>
        <w:jc w:val="center"/>
        <w:rPr>
          <w:rFonts w:asciiTheme="minorHAnsi" w:hAnsiTheme="minorHAnsi" w:cstheme="minorHAnsi"/>
          <w:lang w:val="el-GR"/>
        </w:rPr>
      </w:pPr>
      <w:bookmarkStart w:id="6" w:name="__RefHeading__8_1532032993"/>
      <w:bookmarkStart w:id="7" w:name="__RefHeading___Toc369593587"/>
      <w:bookmarkStart w:id="8" w:name="_Toc386614790"/>
      <w:bookmarkEnd w:id="6"/>
      <w:r w:rsidRPr="00A42FF2">
        <w:rPr>
          <w:rFonts w:asciiTheme="minorHAnsi" w:hAnsiTheme="minorHAnsi" w:cstheme="minorHAnsi"/>
          <w:lang w:val="el-GR"/>
        </w:rPr>
        <w:lastRenderedPageBreak/>
        <w:t>ΠΑΡΑΡΤΗΜΑ Α'</w:t>
      </w:r>
      <w:bookmarkEnd w:id="7"/>
      <w:bookmarkEnd w:id="8"/>
    </w:p>
    <w:p w:rsidR="0066255A" w:rsidRPr="00A42FF2" w:rsidRDefault="0066255A" w:rsidP="002A5001">
      <w:pPr>
        <w:spacing w:line="240" w:lineRule="auto"/>
        <w:jc w:val="center"/>
        <w:rPr>
          <w:rFonts w:asciiTheme="minorHAnsi" w:hAnsiTheme="minorHAnsi" w:cstheme="minorHAnsi"/>
          <w:b/>
          <w:sz w:val="32"/>
          <w:szCs w:val="32"/>
          <w:lang w:val="el-GR"/>
        </w:rPr>
      </w:pPr>
      <w:r w:rsidRPr="00A42FF2">
        <w:rPr>
          <w:rFonts w:asciiTheme="minorHAnsi" w:hAnsiTheme="minorHAnsi" w:cstheme="minorHAnsi"/>
          <w:b/>
          <w:sz w:val="32"/>
          <w:szCs w:val="32"/>
          <w:lang w:val="el-GR"/>
        </w:rPr>
        <w:t>ΕΣΩΤΕΡΙΚΟΣ ΚΑΝΟΝΙΣΜΟΣ ΛΕΙΤΟΥΡΓΙΑΣ</w:t>
      </w:r>
    </w:p>
    <w:p w:rsidR="0066255A" w:rsidRPr="00A42FF2" w:rsidRDefault="0066255A" w:rsidP="002A5001">
      <w:pPr>
        <w:spacing w:line="240" w:lineRule="auto"/>
        <w:jc w:val="center"/>
        <w:rPr>
          <w:rFonts w:asciiTheme="minorHAnsi" w:hAnsiTheme="minorHAnsi" w:cstheme="minorHAnsi"/>
          <w:b/>
          <w:bCs/>
          <w:spacing w:val="-20"/>
          <w:sz w:val="24"/>
          <w:szCs w:val="24"/>
          <w:lang w:val="el-GR"/>
        </w:rPr>
      </w:pPr>
      <w:r w:rsidRPr="00A42FF2">
        <w:rPr>
          <w:rFonts w:asciiTheme="minorHAnsi" w:hAnsiTheme="minorHAnsi" w:cstheme="minorHAnsi"/>
          <w:b/>
          <w:sz w:val="32"/>
          <w:szCs w:val="32"/>
          <w:lang w:val="el-GR"/>
        </w:rPr>
        <w:t>του ΤΕΧΝΟΛΟΓΙΚΟΥ ΕΚΠΑΙΔΕΥΤΙΚΟΥ ΙΔΡΥΜΑΤΟΣ (Τ.Ε.Ι.) ΑΘΗΝΑΣ</w:t>
      </w:r>
    </w:p>
    <w:p w:rsidR="0066255A" w:rsidRPr="00A42FF2" w:rsidRDefault="0066255A" w:rsidP="0066255A">
      <w:pPr>
        <w:pStyle w:val="ad"/>
        <w:jc w:val="center"/>
        <w:rPr>
          <w:rFonts w:asciiTheme="minorHAnsi" w:hAnsiTheme="minorHAnsi" w:cstheme="minorHAnsi"/>
          <w:b/>
          <w:bCs/>
          <w:spacing w:val="-20"/>
          <w:lang w:val="el-GR"/>
        </w:rPr>
      </w:pPr>
      <w:r w:rsidRPr="00A42FF2">
        <w:rPr>
          <w:rFonts w:asciiTheme="minorHAnsi" w:hAnsiTheme="minorHAnsi" w:cstheme="minorHAnsi"/>
          <w:b/>
          <w:bCs/>
          <w:spacing w:val="-20"/>
          <w:lang w:val="el-GR"/>
        </w:rPr>
        <w:t>ΚΕΦΑΛΑΙΟ  ΙΓ΄</w:t>
      </w:r>
    </w:p>
    <w:p w:rsidR="0066255A" w:rsidRPr="00A42FF2" w:rsidRDefault="0066255A" w:rsidP="0066255A">
      <w:pPr>
        <w:pStyle w:val="ad"/>
        <w:jc w:val="center"/>
        <w:rPr>
          <w:rFonts w:asciiTheme="minorHAnsi" w:hAnsiTheme="minorHAnsi" w:cstheme="minorHAnsi"/>
          <w:b/>
          <w:bCs/>
          <w:spacing w:val="-20"/>
          <w:lang w:val="el-GR"/>
        </w:rPr>
      </w:pPr>
    </w:p>
    <w:p w:rsidR="0066255A" w:rsidRPr="00A42FF2" w:rsidRDefault="0066255A" w:rsidP="0066255A">
      <w:pPr>
        <w:pStyle w:val="ad"/>
        <w:jc w:val="center"/>
        <w:rPr>
          <w:rFonts w:asciiTheme="minorHAnsi" w:hAnsiTheme="minorHAnsi" w:cstheme="minorHAnsi"/>
          <w:b/>
          <w:bCs/>
          <w:spacing w:val="-20"/>
          <w:lang w:val="el-GR"/>
        </w:rPr>
      </w:pPr>
      <w:r w:rsidRPr="00A42FF2">
        <w:rPr>
          <w:rFonts w:asciiTheme="minorHAnsi" w:hAnsiTheme="minorHAnsi" w:cstheme="minorHAnsi"/>
          <w:b/>
          <w:bCs/>
          <w:iCs/>
          <w:spacing w:val="-20"/>
          <w:lang w:val="el-GR"/>
        </w:rPr>
        <w:t>ΔΙΟΙΚΗΤΙΚΟ ΠΡΟΣΩΠΙΚΟ - ΓΡΑΜΜΑΤΕΑΣ</w:t>
      </w:r>
    </w:p>
    <w:p w:rsidR="0066255A" w:rsidRPr="00A42FF2" w:rsidRDefault="0066255A" w:rsidP="0066255A">
      <w:pPr>
        <w:pStyle w:val="ad"/>
        <w:jc w:val="center"/>
        <w:rPr>
          <w:rFonts w:asciiTheme="minorHAnsi" w:hAnsiTheme="minorHAnsi" w:cstheme="minorHAnsi"/>
          <w:b/>
          <w:bCs/>
          <w:spacing w:val="-20"/>
          <w:lang w:val="el-GR"/>
        </w:rPr>
      </w:pPr>
    </w:p>
    <w:p w:rsidR="0066255A" w:rsidRPr="00A42FF2" w:rsidRDefault="0066255A" w:rsidP="0066255A">
      <w:pPr>
        <w:pStyle w:val="ad"/>
        <w:jc w:val="center"/>
        <w:rPr>
          <w:rFonts w:asciiTheme="minorHAnsi" w:hAnsiTheme="minorHAnsi" w:cstheme="minorHAnsi"/>
          <w:b/>
          <w:bCs/>
          <w:spacing w:val="-20"/>
          <w:lang w:val="el-GR"/>
        </w:rPr>
      </w:pPr>
      <w:r w:rsidRPr="00A42FF2">
        <w:rPr>
          <w:rFonts w:asciiTheme="minorHAnsi" w:hAnsiTheme="minorHAnsi" w:cstheme="minorHAnsi"/>
          <w:b/>
          <w:bCs/>
          <w:spacing w:val="-20"/>
          <w:lang w:val="el-GR"/>
        </w:rPr>
        <w:t>Άρθρο   50</w:t>
      </w:r>
    </w:p>
    <w:p w:rsidR="0066255A" w:rsidRPr="00A42FF2" w:rsidRDefault="0066255A" w:rsidP="0066255A">
      <w:pPr>
        <w:pStyle w:val="ad"/>
        <w:jc w:val="center"/>
        <w:rPr>
          <w:rFonts w:asciiTheme="minorHAnsi" w:hAnsiTheme="minorHAnsi" w:cstheme="minorHAnsi"/>
          <w:spacing w:val="-20"/>
          <w:lang w:val="el-GR"/>
        </w:rPr>
      </w:pPr>
      <w:r w:rsidRPr="00A42FF2">
        <w:rPr>
          <w:rFonts w:asciiTheme="minorHAnsi" w:hAnsiTheme="minorHAnsi" w:cstheme="minorHAnsi"/>
          <w:b/>
          <w:bCs/>
          <w:spacing w:val="-20"/>
          <w:lang w:val="el-GR"/>
        </w:rPr>
        <w:t>Δικαιώματα και υποχρεώσεις Διοικητικού Προσωπικού</w:t>
      </w:r>
    </w:p>
    <w:p w:rsidR="0066255A" w:rsidRPr="00A42FF2" w:rsidRDefault="0066255A" w:rsidP="0066255A">
      <w:pPr>
        <w:pStyle w:val="ad"/>
        <w:rPr>
          <w:rFonts w:asciiTheme="minorHAnsi" w:hAnsiTheme="minorHAnsi" w:cstheme="minorHAnsi"/>
          <w:spacing w:val="-20"/>
          <w:lang w:val="el-GR"/>
        </w:rPr>
      </w:pPr>
    </w:p>
    <w:p w:rsidR="0066255A" w:rsidRPr="00A42FF2" w:rsidRDefault="0066255A" w:rsidP="004E525F">
      <w:pPr>
        <w:pStyle w:val="a5"/>
        <w:numPr>
          <w:ilvl w:val="0"/>
          <w:numId w:val="24"/>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α) Το Διοικητικό Προσωπικό είναι μόνιμοι δημόσιοι υπάλληλοι και διέπονται για όλα τα υπηρεσιακά και πειθαρχικά θέματα από τις εκάστοτε ισχύουσες διατάξεις περί υπαλλήλων Ν.Π.Δ.Δ. και ακολουθεί το ωράριο εργασίας, το οποίο καθορίζεται από αυτές. Με απόφαση του Συμβουλίου του Τ.Ε.Ι.-Α καθορίζεται ο τρόπος ελέγχου της καθημερινής παρουσίας του διοικητικού προσωπικού στην υπηρεσία του, ο οποίος μπορεί να είναι μηχανικός ή με καθημερινά φύλλα παρουσίας, στα οποία ο εργαζόμενος αναγράφει ιδιοχείρως το όνομά του, την ώρα προσέλευσης ή αποχώρησης και υπογράφει. Την ευθύνη ελέγχου της παρουσίας κάθε διοικητικού υπαλλήλου έχει  ο άμεσα διοικητικός προϊστάμενός του, ενώ έλεγχο μπορεί να ασκεί ο Γραμματέας και ο Πρόεδρος του Τ.Ε.Ι.-Α</w:t>
      </w:r>
    </w:p>
    <w:p w:rsidR="0066255A" w:rsidRPr="00A42FF2" w:rsidRDefault="0066255A" w:rsidP="004E525F">
      <w:pPr>
        <w:ind w:left="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 xml:space="preserve">β) Οι προϊστάμενοι των Γραμματειών των Σχολών και των Τμημάτων προΐστανται του προσωπικού των γραμματειών τους και είναι υπεύθυνοι έναντι του οικείου Διευθυντή Σχολής ή Προϊσταμένου Τμήματος για την αποτελεσματική και εύρυθμη λειτουργία των αντίστοιχων γραμματειών. Ακόμη, ενημερώνουν τα οικεία μονομελή και συλλογικά όργανα για κάθε σχετικό νομικό ή διοικητικό θέμα. Το διοικητικό προσωπικό των Γραμματειών καλύπτει τις εργασίες της οικείας ακαδημαϊκής μονάδας και προκειμένου για Γραμματεία Τμήματος και όλη την εκπαιδευτική διαδικασία και τη μερίδα κάθε σπουδαστή στην οποία περιέχεται κάθε τι που αφορά τον σπουδαστή από την ημέρα που εγγράφεται μέχρι τη λήψη του πτυχίου του, όπως βαθμολογίες αιτήσεις, αντίγραφα πιστοποιητικά </w:t>
      </w:r>
      <w:proofErr w:type="spellStart"/>
      <w:r w:rsidRPr="00A42FF2">
        <w:rPr>
          <w:rFonts w:asciiTheme="minorHAnsi" w:eastAsia="Arial" w:hAnsiTheme="minorHAnsi" w:cstheme="minorHAnsi"/>
          <w:sz w:val="24"/>
          <w:szCs w:val="24"/>
          <w:lang w:val="el-GR"/>
        </w:rPr>
        <w:t>κλ.π</w:t>
      </w:r>
      <w:proofErr w:type="spellEnd"/>
    </w:p>
    <w:p w:rsidR="0066255A" w:rsidRPr="00A42FF2" w:rsidRDefault="0066255A" w:rsidP="004E525F">
      <w:pPr>
        <w:ind w:left="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γ) Οι   προϊστάμενοι των Διευθύνσεων ή ανεξάρτητων τμημάτων της Διοίκησης, και των Γραμματειών των Σχολών και των Τμημάτων, καθώς και ο προϊστάμενος της Νομικής Υπηρεσίας στο τέλος κάθε χρόνου συντάσσουν εκθέσεις υπηρεσιακής επίδοσης του οικείου διοικητικού προσωπικού, ως πρώτοι κριτές.</w:t>
      </w:r>
    </w:p>
    <w:p w:rsidR="0066255A" w:rsidRPr="00A42FF2" w:rsidRDefault="0066255A" w:rsidP="004E525F">
      <w:pPr>
        <w:ind w:left="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lastRenderedPageBreak/>
        <w:t xml:space="preserve">δ) Οι προϊστάμενοι των Γραμματειών των Τμημάτων υπογράφουν τα πιστοποιητικά σπουδαστικής κατάστασης και τις βεβαιώσεις σπουδών και διανομής των διδακτικών βοηθημάτων στους σπουδαστές του Τμήματος. </w:t>
      </w:r>
    </w:p>
    <w:p w:rsidR="0066255A" w:rsidRPr="00A42FF2" w:rsidRDefault="0066255A" w:rsidP="004E525F">
      <w:pPr>
        <w:pStyle w:val="a5"/>
        <w:numPr>
          <w:ilvl w:val="0"/>
          <w:numId w:val="24"/>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Η υπηρεσία φύλαξης</w:t>
      </w:r>
      <w:r w:rsidR="003C3160" w:rsidRPr="00D52964">
        <w:rPr>
          <w:rFonts w:asciiTheme="minorHAnsi" w:eastAsia="Arial" w:hAnsiTheme="minorHAnsi" w:cstheme="minorHAnsi"/>
          <w:sz w:val="24"/>
          <w:szCs w:val="24"/>
          <w:lang w:val="el-GR"/>
        </w:rPr>
        <w:t xml:space="preserve"> </w:t>
      </w:r>
      <w:r w:rsidR="003C3160">
        <w:rPr>
          <w:rFonts w:asciiTheme="minorHAnsi" w:eastAsia="Arial" w:hAnsiTheme="minorHAnsi" w:cstheme="minorHAnsi"/>
          <w:sz w:val="24"/>
          <w:szCs w:val="24"/>
          <w:lang w:val="el-GR"/>
        </w:rPr>
        <w:t>τ</w:t>
      </w:r>
      <w:r w:rsidRPr="00A42FF2">
        <w:rPr>
          <w:rFonts w:asciiTheme="minorHAnsi" w:eastAsia="Arial" w:hAnsiTheme="minorHAnsi" w:cstheme="minorHAnsi"/>
          <w:sz w:val="24"/>
          <w:szCs w:val="24"/>
          <w:lang w:val="el-GR"/>
        </w:rPr>
        <w:t xml:space="preserve">ου Τ.Ε.Ι.-Α (φύλακες - νυχτοφύλακες - θυρωροί) καθώς και το τεχνικό προσωπικό ασφαλείας των ηλεκτρομηχανολογικών εγκαταστάσεων του Ιδρύματος  να λειτουργεί σε 24ωρη βάση και κατά τις διακοπές και αργίες. Το Συμβούλιο του Τ.Ε.Ι.-Α μπορεί με απόφασή του να αλλάζει την ώρα έναρξης και λήξης του ωραρίου τους ή να περιορίζει τις ώρες εργασίας κατά τις ημέρες των διακοπών. </w:t>
      </w:r>
    </w:p>
    <w:p w:rsidR="0066255A" w:rsidRPr="00A42FF2" w:rsidRDefault="0066255A" w:rsidP="004E525F">
      <w:pPr>
        <w:pStyle w:val="a5"/>
        <w:numPr>
          <w:ilvl w:val="0"/>
          <w:numId w:val="24"/>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 xml:space="preserve">Το προσωπικό φύλαξης, καθαριότητας και εκτέλεσης τεχνικών έργων μπορεί να φέρει στολή ή ειδικό ένδυμα εργασίας (φόρμα) με το έμβλημα του Τ.Ε.Ι.-Α.. Για την υλοποίηση της δυνατότητας αυτής, τη δαπάνη, τον καθορισμό της στολής ή της φόρμας και κάθε σχετικό θέμα αποφασίζει το Συμβούλιο του Τ.Ε.Ι.-Α το οποίο φροντίζει να αναγραφεί για την κάλυψη της δαπάνης ειδικός κωδικός στον προϋπολογισμό του Τ.Ε.Ι.-Α.. </w:t>
      </w:r>
    </w:p>
    <w:p w:rsidR="006B5DEA" w:rsidRPr="00A42FF2" w:rsidRDefault="006B5DEA" w:rsidP="0066255A">
      <w:pPr>
        <w:ind w:firstLine="720"/>
        <w:jc w:val="center"/>
        <w:rPr>
          <w:rFonts w:asciiTheme="minorHAnsi" w:eastAsia="Arial" w:hAnsiTheme="minorHAnsi" w:cstheme="minorHAnsi"/>
          <w:sz w:val="24"/>
          <w:szCs w:val="24"/>
          <w:lang w:val="el-GR"/>
        </w:rPr>
      </w:pPr>
    </w:p>
    <w:p w:rsidR="0066255A" w:rsidRPr="00A42FF2" w:rsidRDefault="0066255A" w:rsidP="0066255A">
      <w:pPr>
        <w:ind w:firstLine="720"/>
        <w:jc w:val="center"/>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Άρθρο 51</w:t>
      </w:r>
    </w:p>
    <w:p w:rsidR="0066255A" w:rsidRPr="00A42FF2" w:rsidRDefault="0066255A" w:rsidP="0066255A">
      <w:pPr>
        <w:ind w:firstLine="720"/>
        <w:jc w:val="center"/>
        <w:rPr>
          <w:rFonts w:asciiTheme="minorHAnsi" w:eastAsia="Arial" w:hAnsiTheme="minorHAnsi" w:cstheme="minorHAnsi"/>
          <w:sz w:val="24"/>
          <w:szCs w:val="24"/>
          <w:lang w:val="el-GR"/>
        </w:rPr>
      </w:pPr>
    </w:p>
    <w:p w:rsidR="0066255A" w:rsidRPr="00A42FF2" w:rsidRDefault="0066255A" w:rsidP="0066255A">
      <w:pPr>
        <w:ind w:firstLine="720"/>
        <w:jc w:val="center"/>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Γραμματέας Τ.Ε.Ι – Προσόντα διορισμού</w:t>
      </w:r>
    </w:p>
    <w:p w:rsidR="0066255A" w:rsidRPr="00A42FF2" w:rsidRDefault="0066255A" w:rsidP="0066255A">
      <w:pPr>
        <w:ind w:firstLine="720"/>
        <w:jc w:val="center"/>
        <w:rPr>
          <w:rFonts w:asciiTheme="minorHAnsi" w:eastAsia="Arial" w:hAnsiTheme="minorHAnsi" w:cstheme="minorHAnsi"/>
          <w:sz w:val="24"/>
          <w:szCs w:val="24"/>
          <w:lang w:val="el-GR"/>
        </w:rPr>
      </w:pPr>
    </w:p>
    <w:p w:rsidR="0066255A" w:rsidRPr="00A42FF2" w:rsidRDefault="0066255A" w:rsidP="0066255A">
      <w:pPr>
        <w:ind w:firstLine="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Τα προσόντα που απαιτούνται για την πλήρωση της θέσης του Γραμματέα του Τ.Ε.Ι.-Α είναι κατ’ ελάχιστον: α) πτυχίο Ανωτάτων Εκπαιδευτικών Ιδρυμάτων, β) τουλάχιστον εξαετής τεκμηριωμένη προϋπηρεσία και εμπειρία σε θέματα οικονο</w:t>
      </w:r>
      <w:r w:rsidR="006B5DEA" w:rsidRPr="00A42FF2">
        <w:rPr>
          <w:rFonts w:asciiTheme="minorHAnsi" w:eastAsia="Arial" w:hAnsiTheme="minorHAnsi" w:cstheme="minorHAnsi"/>
          <w:sz w:val="24"/>
          <w:szCs w:val="24"/>
          <w:lang w:val="el-GR"/>
        </w:rPr>
        <w:t>μικής διαχείρισης και διοίκησης.</w:t>
      </w:r>
    </w:p>
    <w:p w:rsidR="0066255A" w:rsidRPr="00A42FF2" w:rsidRDefault="0066255A" w:rsidP="0066255A">
      <w:pPr>
        <w:ind w:firstLine="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Μεταπτυχιακοί τίτλοι σπουδών, πιστοποιημένη γνώση ηλεκτρονικών υπολογιστών, ξένη γλώσσα, προϋπηρεσία σε ανάλογη θέση σε Α.Ε.Ι. και άλλα πρόσθετα προσόντα συνεκτιμώνται.</w:t>
      </w:r>
    </w:p>
    <w:p w:rsidR="0066255A" w:rsidRPr="00A42FF2" w:rsidRDefault="0066255A" w:rsidP="0066255A">
      <w:pPr>
        <w:ind w:firstLine="567"/>
        <w:jc w:val="both"/>
        <w:rPr>
          <w:rFonts w:asciiTheme="minorHAnsi" w:hAnsiTheme="minorHAnsi" w:cstheme="minorHAnsi"/>
          <w:sz w:val="24"/>
          <w:szCs w:val="24"/>
          <w:lang w:val="el-GR"/>
        </w:rPr>
      </w:pPr>
      <w:r w:rsidRPr="00A42FF2">
        <w:rPr>
          <w:rFonts w:asciiTheme="minorHAnsi" w:eastAsia="Arial" w:hAnsiTheme="minorHAnsi" w:cstheme="minorHAnsi"/>
          <w:sz w:val="24"/>
          <w:szCs w:val="24"/>
          <w:lang w:val="el-GR"/>
        </w:rPr>
        <w:t>Ο υποψήφιος για την πλήρωση της θέσης πρέπει να έχει τα προσόντα και να μην συντρέχουν στο πρόσωπό του τα κωλύματα διορισμού σε θέση δημοσίου υπαλλήλου σύμφωνα με τις εκάστοτε ισχύουσες διατάξεις του Υπαλληλικού Κώδικα.</w:t>
      </w:r>
    </w:p>
    <w:p w:rsidR="006B5DEA" w:rsidRPr="00A42FF2" w:rsidRDefault="006B5DEA">
      <w:pPr>
        <w:rPr>
          <w:rFonts w:asciiTheme="minorHAnsi" w:eastAsia="Arial Unicode MS" w:hAnsiTheme="minorHAnsi" w:cstheme="minorHAnsi"/>
          <w:kern w:val="1"/>
          <w:sz w:val="24"/>
          <w:szCs w:val="24"/>
          <w:lang w:val="el-GR" w:eastAsia="hi-IN" w:bidi="hi-IN"/>
        </w:rPr>
      </w:pPr>
      <w:r w:rsidRPr="00A42FF2">
        <w:rPr>
          <w:rFonts w:asciiTheme="minorHAnsi" w:hAnsiTheme="minorHAnsi" w:cstheme="minorHAnsi"/>
          <w:lang w:val="el-GR"/>
        </w:rPr>
        <w:br w:type="page"/>
      </w:r>
    </w:p>
    <w:p w:rsidR="0066255A" w:rsidRPr="00A42FF2" w:rsidRDefault="0066255A" w:rsidP="0066255A">
      <w:pPr>
        <w:ind w:firstLine="567"/>
        <w:jc w:val="center"/>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lastRenderedPageBreak/>
        <w:t>Άρθρο 52</w:t>
      </w:r>
    </w:p>
    <w:p w:rsidR="0066255A" w:rsidRPr="00A42FF2" w:rsidRDefault="0066255A" w:rsidP="0066255A">
      <w:pPr>
        <w:ind w:firstLine="567"/>
        <w:jc w:val="center"/>
        <w:rPr>
          <w:rFonts w:asciiTheme="minorHAnsi" w:eastAsia="Arial" w:hAnsiTheme="minorHAnsi" w:cstheme="minorHAnsi"/>
          <w:sz w:val="24"/>
          <w:szCs w:val="24"/>
          <w:lang w:val="el-GR"/>
        </w:rPr>
      </w:pPr>
    </w:p>
    <w:p w:rsidR="0066255A" w:rsidRPr="00A42FF2" w:rsidRDefault="0066255A" w:rsidP="0066255A">
      <w:pPr>
        <w:ind w:firstLine="567"/>
        <w:jc w:val="center"/>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Διαδικασία εκλογής - Θητεία Γραμματέα</w:t>
      </w:r>
    </w:p>
    <w:p w:rsidR="0066255A" w:rsidRPr="00A42FF2" w:rsidRDefault="0066255A" w:rsidP="0066255A">
      <w:pPr>
        <w:ind w:firstLine="567"/>
        <w:jc w:val="center"/>
        <w:rPr>
          <w:rFonts w:asciiTheme="minorHAnsi" w:eastAsia="Arial" w:hAnsiTheme="minorHAnsi" w:cstheme="minorHAnsi"/>
          <w:sz w:val="24"/>
          <w:szCs w:val="24"/>
          <w:lang w:val="el-GR"/>
        </w:rPr>
      </w:pPr>
    </w:p>
    <w:p w:rsidR="0066255A" w:rsidRPr="00A42FF2" w:rsidRDefault="0066255A" w:rsidP="006B5DEA">
      <w:pPr>
        <w:pStyle w:val="a5"/>
        <w:numPr>
          <w:ilvl w:val="0"/>
          <w:numId w:val="25"/>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Ο Γραμματέας του Τ.Ε.Ι.-Α εκλέγεται από τη Συνέλευση του Τ.Ε.Ι.-Α και διορίζεται με πράξη του  Προέδρου του Τ.Ε.Ι.-Α</w:t>
      </w:r>
    </w:p>
    <w:p w:rsidR="0066255A" w:rsidRPr="00A42FF2" w:rsidRDefault="0066255A" w:rsidP="006B5DEA">
      <w:pPr>
        <w:pStyle w:val="a5"/>
        <w:numPr>
          <w:ilvl w:val="0"/>
          <w:numId w:val="25"/>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Η εκλογή από τη  Συνέλευση γίνεται με βάση αξιολογική κατάταξη μετά από δημόσια προκήρυξη, η οποία δημοσιεύεται σε δύο (2) τουλάχιστον ημερήσιες εφημερίδες πανελλήνιας κυκλοφορίας και ταυτοχρόνως κοινοποιείται σε όλα τα Α.Ε.Ι. και ερευνητικά κέντρα της χώρας. Η ανακοίνωση της προκήρυξης καταχωρίζεται επίσης υποχρεωτικά στην ιστοσελίδα του  Τ.Ε.Ι.- Α και στις ιστοσελίδες των Υπουργείων Εξωτερικών, Εθνικής Παιδείας και Θρησκευμάτων και Εσωτερικών.</w:t>
      </w:r>
    </w:p>
    <w:p w:rsidR="0066255A" w:rsidRPr="00A42FF2" w:rsidRDefault="0066255A" w:rsidP="006B5DEA">
      <w:pPr>
        <w:pStyle w:val="a5"/>
        <w:numPr>
          <w:ilvl w:val="0"/>
          <w:numId w:val="25"/>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Μετά τη λήξη της προθεσμίας υποβολής υποψηφιοτήτων, η Συνέλευση του Τ.Ε.Ι- Α συγκροτεί ειδική επιτροπή επιλογής που απαρτίζεται από μέλη της, εκτός από τον  Πρόεδρο του Τ.Ε.Ι. που δεν μετέχει στην επιτροπή επιλογής. Στην επιτροπή αυτή συμμετέχει υποχρεωτικά ο προϊστάμενος της νομικής υπηρεσίας του Ιδρύματος.</w:t>
      </w:r>
    </w:p>
    <w:p w:rsidR="0066255A" w:rsidRPr="00A42FF2" w:rsidRDefault="0066255A" w:rsidP="006B5DEA">
      <w:pPr>
        <w:pStyle w:val="a5"/>
        <w:numPr>
          <w:ilvl w:val="0"/>
          <w:numId w:val="25"/>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Η επιτροπή επιλογής συντάσσει πλήρως αιτιολογημένη εισηγητική έκθεση με αξιολογική κατάταξη όλων των υποψηφίων, στην οποία αναλύεται το έργο και η προσωπικότητά τους. Η επιτροπή δύναται να καλεί όλους τους υποψηφίους σε προφορική συνέντευξη, στην οποία τηρούνται πάντοτε πρακτικά που συνοδεύουν την εισηγητική έκθεση. Η έκθεση κοινοποιείται στη  Συνέλευση του Ιδρύματος τουλάχιστον δεκαπέντε (15) ημέρες πριν από τη συνεδρίαση.</w:t>
      </w:r>
    </w:p>
    <w:p w:rsidR="0066255A" w:rsidRPr="00A42FF2" w:rsidRDefault="0066255A" w:rsidP="006B5DEA">
      <w:pPr>
        <w:pStyle w:val="a5"/>
        <w:numPr>
          <w:ilvl w:val="0"/>
          <w:numId w:val="25"/>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Η Συνέλευση του Τ.Ε.Ι.-Α αποφασίζει αιτιολογημένα και, εφόσον προβεί σε επιλογή υποψηφίου, διαβιβάζει την απόφασή της στον Πρόεδρο για την έκδοση της πράξης διορισμού. Η απόφαση αυτή κοινοποιείται επίσης στους υποψηφίους μαζί με την εισηγητική έκθεση.</w:t>
      </w:r>
    </w:p>
    <w:p w:rsidR="0066255A" w:rsidRPr="00A42FF2" w:rsidRDefault="0066255A" w:rsidP="006B5DEA">
      <w:pPr>
        <w:pStyle w:val="a5"/>
        <w:numPr>
          <w:ilvl w:val="0"/>
          <w:numId w:val="25"/>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Ο Πρόεδρος μπορεί να αναπέμψει το θέμα στη  Συνέλευση μόνο για λόγους νομιμότητας. Μετά την έκδοση της πράξης διορισμού αυτή κοινοποιείται στον Υπουργό Εθνικής Παιδείας και Θρησκευμάτων για την άσκηση ελέγχου νομιμότητας.</w:t>
      </w:r>
    </w:p>
    <w:p w:rsidR="0066255A" w:rsidRPr="00A42FF2" w:rsidRDefault="0066255A" w:rsidP="00BB0288">
      <w:pPr>
        <w:pStyle w:val="a5"/>
        <w:numPr>
          <w:ilvl w:val="0"/>
          <w:numId w:val="25"/>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Μετά την πλήρωση της θέσης του Γραμματέα και την ανάληψη των καθηκόντων του, η θέση του Προϊσταμένου Γραμματείας ή Γενικού Γραμματέα του Τ.Ε.Ι. καταργείται (άρθρο 6 παρ. 8 του Ν. 3549/2007).</w:t>
      </w:r>
    </w:p>
    <w:p w:rsidR="0066255A" w:rsidRPr="00A42FF2" w:rsidRDefault="0066255A" w:rsidP="00BB0288">
      <w:pPr>
        <w:pStyle w:val="a5"/>
        <w:numPr>
          <w:ilvl w:val="0"/>
          <w:numId w:val="25"/>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Η θητεία του Γραμματέα είναι τετραετής, δυνάμενη να ανανεωθεί με όμοιο τρόπο για μία (1) μόνο φορά. Η θέση επαναπροκηρύσσεται σε περίπτωση:</w:t>
      </w:r>
    </w:p>
    <w:p w:rsidR="0066255A" w:rsidRPr="00A42FF2" w:rsidRDefault="0066255A" w:rsidP="002B48CB">
      <w:pPr>
        <w:pStyle w:val="a5"/>
        <w:numPr>
          <w:ilvl w:val="0"/>
          <w:numId w:val="32"/>
        </w:numPr>
        <w:ind w:left="993"/>
        <w:rPr>
          <w:rFonts w:asciiTheme="minorHAnsi" w:hAnsiTheme="minorHAnsi" w:cstheme="minorHAnsi"/>
          <w:sz w:val="24"/>
          <w:szCs w:val="24"/>
        </w:rPr>
      </w:pPr>
      <w:r w:rsidRPr="00A42FF2">
        <w:rPr>
          <w:rFonts w:asciiTheme="minorHAnsi" w:hAnsiTheme="minorHAnsi" w:cstheme="minorHAnsi"/>
          <w:sz w:val="24"/>
          <w:szCs w:val="24"/>
        </w:rPr>
        <w:t>πρόωρης λήξης της θητείας,</w:t>
      </w:r>
    </w:p>
    <w:p w:rsidR="0066255A" w:rsidRPr="00A42FF2" w:rsidRDefault="0066255A" w:rsidP="002B48CB">
      <w:pPr>
        <w:pStyle w:val="a5"/>
        <w:numPr>
          <w:ilvl w:val="0"/>
          <w:numId w:val="32"/>
        </w:numPr>
        <w:ind w:left="993"/>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μη ανανέωσης της θητείας από τη  Συνέλευση του Τ.Ε.Ι -Α. και</w:t>
      </w:r>
    </w:p>
    <w:p w:rsidR="002B48CB" w:rsidRPr="00A42FF2" w:rsidRDefault="0066255A" w:rsidP="002B48CB">
      <w:pPr>
        <w:pStyle w:val="a5"/>
        <w:numPr>
          <w:ilvl w:val="0"/>
          <w:numId w:val="32"/>
        </w:numPr>
        <w:ind w:left="993"/>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συμπλήρωσης δύο (2) πλήρων θητειών.</w:t>
      </w:r>
    </w:p>
    <w:p w:rsidR="002B48CB" w:rsidRPr="00A42FF2" w:rsidRDefault="002B48CB" w:rsidP="002B48CB">
      <w:pPr>
        <w:pStyle w:val="a5"/>
        <w:ind w:left="360"/>
        <w:rPr>
          <w:rFonts w:asciiTheme="minorHAnsi" w:eastAsia="Arial" w:hAnsiTheme="minorHAnsi" w:cstheme="minorHAnsi"/>
          <w:sz w:val="24"/>
          <w:szCs w:val="24"/>
          <w:lang w:val="el-GR"/>
        </w:rPr>
      </w:pPr>
    </w:p>
    <w:p w:rsidR="0066255A" w:rsidRPr="00A42FF2" w:rsidRDefault="0066255A" w:rsidP="00BB0288">
      <w:pPr>
        <w:pStyle w:val="a5"/>
        <w:numPr>
          <w:ilvl w:val="0"/>
          <w:numId w:val="25"/>
        </w:numPr>
        <w:ind w:left="567" w:hanging="567"/>
        <w:jc w:val="both"/>
        <w:rPr>
          <w:rFonts w:asciiTheme="minorHAnsi" w:hAnsiTheme="minorHAnsi" w:cstheme="minorHAnsi"/>
          <w:sz w:val="24"/>
          <w:szCs w:val="24"/>
          <w:lang w:val="el-GR"/>
        </w:rPr>
      </w:pPr>
      <w:r w:rsidRPr="00A42FF2">
        <w:rPr>
          <w:rFonts w:asciiTheme="minorHAnsi" w:eastAsia="Arial" w:hAnsiTheme="minorHAnsi" w:cstheme="minorHAnsi"/>
          <w:sz w:val="24"/>
          <w:szCs w:val="24"/>
          <w:lang w:val="el-GR"/>
        </w:rPr>
        <w:lastRenderedPageBreak/>
        <w:t>Ο Γραμματέας αποχωρεί αυτοδικαίως μετά τη συμπλήρωση του 65ου έτους της ηλικίας του. Επιτρέπεται η πρόωρη λήξη της θητείας του με αιτιολογημένη απόφαση της  Συνέλευσης του Τ.Ε.Ι-Α για σπουδαίο λόγο σχετικό με την άσκηση των καθηκόντων του, αζημίως για το Ίδρυμα και το Δημόσιο.</w:t>
      </w:r>
    </w:p>
    <w:p w:rsidR="0066255A" w:rsidRPr="00A42FF2" w:rsidRDefault="0066255A" w:rsidP="0066255A">
      <w:pPr>
        <w:pStyle w:val="ad"/>
        <w:jc w:val="center"/>
        <w:rPr>
          <w:rFonts w:asciiTheme="minorHAnsi" w:hAnsiTheme="minorHAnsi" w:cstheme="minorHAnsi"/>
          <w:lang w:val="el-GR"/>
        </w:rPr>
      </w:pPr>
    </w:p>
    <w:p w:rsidR="0066255A" w:rsidRPr="00A42FF2" w:rsidRDefault="0066255A" w:rsidP="0066255A">
      <w:pPr>
        <w:ind w:firstLine="567"/>
        <w:jc w:val="center"/>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Άρθρο 53</w:t>
      </w:r>
    </w:p>
    <w:p w:rsidR="0066255A" w:rsidRPr="00A42FF2" w:rsidRDefault="0066255A" w:rsidP="0066255A">
      <w:pPr>
        <w:ind w:firstLine="567"/>
        <w:jc w:val="center"/>
        <w:rPr>
          <w:rFonts w:asciiTheme="minorHAnsi" w:hAnsiTheme="minorHAnsi" w:cstheme="minorHAnsi"/>
          <w:sz w:val="24"/>
          <w:szCs w:val="24"/>
        </w:rPr>
      </w:pPr>
    </w:p>
    <w:p w:rsidR="0066255A" w:rsidRPr="00A42FF2" w:rsidRDefault="0066255A" w:rsidP="0066255A">
      <w:pPr>
        <w:ind w:firstLine="567"/>
        <w:jc w:val="center"/>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Αρμοδιότητες Γραμματέα</w:t>
      </w:r>
    </w:p>
    <w:p w:rsidR="0066255A" w:rsidRPr="00A42FF2" w:rsidRDefault="0066255A" w:rsidP="0066255A">
      <w:pPr>
        <w:ind w:firstLine="567"/>
        <w:jc w:val="center"/>
        <w:rPr>
          <w:rFonts w:asciiTheme="minorHAnsi" w:eastAsia="Arial" w:hAnsiTheme="minorHAnsi" w:cstheme="minorHAnsi"/>
          <w:sz w:val="24"/>
          <w:szCs w:val="24"/>
          <w:lang w:val="el-GR"/>
        </w:rPr>
      </w:pPr>
    </w:p>
    <w:p w:rsidR="0066255A" w:rsidRPr="00A42FF2" w:rsidRDefault="0066255A" w:rsidP="00BB0288">
      <w:pPr>
        <w:pStyle w:val="a5"/>
        <w:numPr>
          <w:ilvl w:val="0"/>
          <w:numId w:val="27"/>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Ο Γραμματέας του Τ.Ε.Ι.-Α. έχει, εκτός από τις αρμοδιότητες του (πρώην) Προϊσταμένου Γραμματείας ή Γενικού Γραμματέα κατά το άρθρο 22</w:t>
      </w:r>
      <w:r w:rsidR="00A10974" w:rsidRPr="00A42FF2">
        <w:rPr>
          <w:rFonts w:asciiTheme="minorHAnsi" w:eastAsia="Arial" w:hAnsiTheme="minorHAnsi" w:cstheme="minorHAnsi"/>
          <w:sz w:val="24"/>
          <w:szCs w:val="24"/>
          <w:lang w:val="el-GR"/>
        </w:rPr>
        <w:t xml:space="preserve"> </w:t>
      </w:r>
      <w:r w:rsidRPr="00A42FF2">
        <w:rPr>
          <w:rFonts w:asciiTheme="minorHAnsi" w:eastAsia="Arial" w:hAnsiTheme="minorHAnsi" w:cstheme="minorHAnsi"/>
          <w:sz w:val="24"/>
          <w:szCs w:val="24"/>
          <w:lang w:val="el-GR"/>
        </w:rPr>
        <w:t>του Ν. 1404/83, όπως αυτό τροποποιήθηκε με την παραγ. 16 του άρθρου 1 του Ν. 2621/1998  και τις αρμοδιότητες που ορίζει ο νόμος ή του εκχωρούν τα όργανα διοίκησης του Ιδρύματος, ευρείες οικονομικές και διοικητικές αρμοδιότητες για την καλύτερη εξυπηρέτηση του έργου των οργάνων και τον αποτελεσματικότερο συντονισμό και διεύθυνση του έργου των οικονομικών και διοικητικών υπηρεσιών του Τ.Ε.Ι.-Α Οι αρμοδιότητες αυτές περιλαμβάνουν ιδίως:</w:t>
      </w:r>
    </w:p>
    <w:p w:rsidR="0066255A" w:rsidRPr="00A42FF2" w:rsidRDefault="0066255A" w:rsidP="002B48CB">
      <w:pPr>
        <w:pStyle w:val="a5"/>
        <w:numPr>
          <w:ilvl w:val="0"/>
          <w:numId w:val="33"/>
        </w:numPr>
        <w:ind w:left="993"/>
        <w:rPr>
          <w:rFonts w:asciiTheme="minorHAnsi" w:hAnsiTheme="minorHAnsi" w:cstheme="minorHAnsi"/>
          <w:sz w:val="24"/>
          <w:szCs w:val="24"/>
          <w:lang w:val="el-GR"/>
        </w:rPr>
      </w:pPr>
      <w:r w:rsidRPr="00A42FF2">
        <w:rPr>
          <w:rFonts w:asciiTheme="minorHAnsi" w:hAnsiTheme="minorHAnsi" w:cstheme="minorHAnsi"/>
          <w:sz w:val="24"/>
          <w:szCs w:val="24"/>
          <w:lang w:val="el-GR"/>
        </w:rPr>
        <w:t>τη διοικητική εποπτεία και το συντονισμό των οικονομικών, διοικητικών και τεχνικών υπηρεσιών του Τ.Ε.Ι.-Α και την ευθύνη για την εύρυθμη λειτουργία τους,</w:t>
      </w:r>
    </w:p>
    <w:p w:rsidR="0066255A" w:rsidRPr="00A42FF2" w:rsidRDefault="0066255A" w:rsidP="002B48CB">
      <w:pPr>
        <w:pStyle w:val="a5"/>
        <w:numPr>
          <w:ilvl w:val="0"/>
          <w:numId w:val="33"/>
        </w:numPr>
        <w:ind w:left="993"/>
        <w:rPr>
          <w:rFonts w:asciiTheme="minorHAnsi" w:hAnsiTheme="minorHAnsi" w:cstheme="minorHAnsi"/>
          <w:sz w:val="24"/>
          <w:szCs w:val="24"/>
          <w:lang w:val="el-GR"/>
        </w:rPr>
      </w:pPr>
      <w:r w:rsidRPr="00A42FF2">
        <w:rPr>
          <w:rFonts w:asciiTheme="minorHAnsi" w:hAnsiTheme="minorHAnsi" w:cstheme="minorHAnsi"/>
          <w:sz w:val="24"/>
          <w:szCs w:val="24"/>
          <w:lang w:val="el-GR"/>
        </w:rPr>
        <w:t>τη συμμετοχή του, χωρίς δικαίωμα ψήφου, στη Συνέλευση και στο  Συμβούλιο του Τ.Ε.Ι.-Α και</w:t>
      </w:r>
    </w:p>
    <w:p w:rsidR="0066255A" w:rsidRPr="00A42FF2" w:rsidRDefault="0066255A" w:rsidP="002B48CB">
      <w:pPr>
        <w:pStyle w:val="a5"/>
        <w:numPr>
          <w:ilvl w:val="0"/>
          <w:numId w:val="33"/>
        </w:numPr>
        <w:ind w:left="993"/>
        <w:rPr>
          <w:rFonts w:asciiTheme="minorHAnsi" w:hAnsiTheme="minorHAnsi" w:cstheme="minorHAnsi"/>
          <w:sz w:val="24"/>
          <w:szCs w:val="24"/>
          <w:lang w:val="el-GR"/>
        </w:rPr>
      </w:pPr>
      <w:r w:rsidRPr="00A42FF2">
        <w:rPr>
          <w:rFonts w:asciiTheme="minorHAnsi" w:hAnsiTheme="minorHAnsi" w:cstheme="minorHAnsi"/>
          <w:sz w:val="24"/>
          <w:szCs w:val="24"/>
          <w:lang w:val="el-GR"/>
        </w:rPr>
        <w:t xml:space="preserve">τη μέριμνα για την εκτέλεση των αποφάσεων των συλλογικών οργάνων του Τ.Ε.Ι. και την τήρηση του Εσωτερικού Κανονισμού του. </w:t>
      </w:r>
    </w:p>
    <w:p w:rsidR="0066255A" w:rsidRPr="00A42FF2" w:rsidRDefault="0066255A" w:rsidP="002B48CB">
      <w:pPr>
        <w:pStyle w:val="a5"/>
        <w:numPr>
          <w:ilvl w:val="0"/>
          <w:numId w:val="35"/>
        </w:numPr>
        <w:ind w:left="567" w:hanging="567"/>
        <w:jc w:val="both"/>
        <w:rPr>
          <w:rFonts w:asciiTheme="minorHAnsi" w:hAnsiTheme="minorHAnsi" w:cstheme="minorHAnsi"/>
          <w:sz w:val="24"/>
          <w:szCs w:val="24"/>
          <w:lang w:val="el-GR"/>
        </w:rPr>
      </w:pPr>
      <w:r w:rsidRPr="00A42FF2">
        <w:rPr>
          <w:rFonts w:asciiTheme="minorHAnsi" w:eastAsia="Arial" w:hAnsiTheme="minorHAnsi" w:cstheme="minorHAnsi"/>
          <w:sz w:val="24"/>
          <w:szCs w:val="24"/>
          <w:lang w:val="el-GR"/>
        </w:rPr>
        <w:t>Επιπλέον, ο Γραμματέας του Τ.Ε.Ι.-Α έχει τις ακόλουθες συμβουλευτικές-γνωμοδοτικές αρμοδιότητες κυρίως σε θέματα οικονομικής και διοικητικής διαχείρισης:</w:t>
      </w:r>
    </w:p>
    <w:p w:rsidR="0066255A" w:rsidRPr="00A42FF2" w:rsidRDefault="0066255A" w:rsidP="002458BC">
      <w:pPr>
        <w:pStyle w:val="a5"/>
        <w:numPr>
          <w:ilvl w:val="0"/>
          <w:numId w:val="36"/>
        </w:numPr>
        <w:rPr>
          <w:rFonts w:asciiTheme="minorHAnsi" w:hAnsiTheme="minorHAnsi" w:cstheme="minorHAnsi"/>
          <w:sz w:val="24"/>
          <w:szCs w:val="24"/>
          <w:lang w:val="el-GR"/>
        </w:rPr>
      </w:pPr>
      <w:r w:rsidRPr="00A42FF2">
        <w:rPr>
          <w:rFonts w:asciiTheme="minorHAnsi" w:hAnsiTheme="minorHAnsi" w:cstheme="minorHAnsi"/>
          <w:sz w:val="24"/>
          <w:szCs w:val="24"/>
          <w:lang w:val="el-GR"/>
        </w:rPr>
        <w:t>Συμμετέχει στην κατάρτιση του τετραετούς ακαδημαϊκού-αναπτυξιακού προγράμματος.</w:t>
      </w:r>
    </w:p>
    <w:p w:rsidR="0066255A" w:rsidRPr="00A42FF2" w:rsidRDefault="0066255A" w:rsidP="002458BC">
      <w:pPr>
        <w:pStyle w:val="a5"/>
        <w:numPr>
          <w:ilvl w:val="0"/>
          <w:numId w:val="36"/>
        </w:numPr>
        <w:rPr>
          <w:rFonts w:asciiTheme="minorHAnsi" w:hAnsiTheme="minorHAnsi" w:cstheme="minorHAnsi"/>
          <w:sz w:val="24"/>
          <w:szCs w:val="24"/>
          <w:lang w:val="el-GR"/>
        </w:rPr>
      </w:pPr>
      <w:r w:rsidRPr="00A42FF2">
        <w:rPr>
          <w:rFonts w:asciiTheme="minorHAnsi" w:hAnsiTheme="minorHAnsi" w:cstheme="minorHAnsi"/>
          <w:sz w:val="24"/>
          <w:szCs w:val="24"/>
          <w:lang w:val="el-GR"/>
        </w:rPr>
        <w:t>Εισηγείται στα αρμόδια συλλογικά όργανα του Ιδρύματος για την έγκριση του τετραετούς ακαδημαϊκού-αναπτυξιακού προγράμματος.</w:t>
      </w:r>
    </w:p>
    <w:p w:rsidR="0066255A" w:rsidRPr="00A42FF2" w:rsidRDefault="0066255A" w:rsidP="002458BC">
      <w:pPr>
        <w:pStyle w:val="a5"/>
        <w:numPr>
          <w:ilvl w:val="0"/>
          <w:numId w:val="36"/>
        </w:numPr>
        <w:rPr>
          <w:rFonts w:asciiTheme="minorHAnsi" w:hAnsiTheme="minorHAnsi" w:cstheme="minorHAnsi"/>
          <w:sz w:val="24"/>
          <w:szCs w:val="24"/>
          <w:lang w:val="el-GR"/>
        </w:rPr>
      </w:pPr>
      <w:r w:rsidRPr="00A42FF2">
        <w:rPr>
          <w:rFonts w:asciiTheme="minorHAnsi" w:hAnsiTheme="minorHAnsi" w:cstheme="minorHAnsi"/>
          <w:sz w:val="24"/>
          <w:szCs w:val="24"/>
          <w:lang w:val="el-GR"/>
        </w:rPr>
        <w:t>Συμμετέχει στην κατάρτιση του ετήσιου προϋπολογισμού, απολογισμό και ισολογισμό του Ιδρύματος.</w:t>
      </w:r>
    </w:p>
    <w:p w:rsidR="0066255A" w:rsidRPr="00A42FF2" w:rsidRDefault="0066255A" w:rsidP="002458BC">
      <w:pPr>
        <w:pStyle w:val="a5"/>
        <w:numPr>
          <w:ilvl w:val="0"/>
          <w:numId w:val="36"/>
        </w:numPr>
        <w:rPr>
          <w:rFonts w:asciiTheme="minorHAnsi" w:hAnsiTheme="minorHAnsi" w:cstheme="minorHAnsi"/>
          <w:sz w:val="24"/>
          <w:szCs w:val="24"/>
          <w:lang w:val="el-GR"/>
        </w:rPr>
      </w:pPr>
      <w:r w:rsidRPr="00A42FF2">
        <w:rPr>
          <w:rFonts w:asciiTheme="minorHAnsi" w:hAnsiTheme="minorHAnsi" w:cstheme="minorHAnsi"/>
          <w:sz w:val="24"/>
          <w:szCs w:val="24"/>
          <w:lang w:val="el-GR"/>
        </w:rPr>
        <w:t>Συντονίζει αναδιαρθρώσεις των διοικητικών, οικονομικών και τεχνικών υπηρεσιών του Ιδρύματος.</w:t>
      </w:r>
    </w:p>
    <w:p w:rsidR="0066255A" w:rsidRPr="00A42FF2" w:rsidRDefault="0066255A" w:rsidP="002458BC">
      <w:pPr>
        <w:pStyle w:val="a5"/>
        <w:numPr>
          <w:ilvl w:val="0"/>
          <w:numId w:val="36"/>
        </w:numPr>
        <w:rPr>
          <w:rFonts w:asciiTheme="minorHAnsi" w:hAnsiTheme="minorHAnsi" w:cstheme="minorHAnsi"/>
          <w:sz w:val="24"/>
          <w:szCs w:val="24"/>
          <w:lang w:val="el-GR"/>
        </w:rPr>
      </w:pPr>
      <w:r w:rsidRPr="00A42FF2">
        <w:rPr>
          <w:rFonts w:asciiTheme="minorHAnsi" w:hAnsiTheme="minorHAnsi" w:cstheme="minorHAnsi"/>
          <w:sz w:val="24"/>
          <w:szCs w:val="24"/>
          <w:lang w:val="el-GR"/>
        </w:rPr>
        <w:t xml:space="preserve">Εισηγείται για την επωφελέστερη δυνατή αξιοποίηση των περιουσιακών στοιχείων του Ιδρύματος σε συνεργασία με τον αρμόδιο Αντιπρόεδρο. </w:t>
      </w:r>
    </w:p>
    <w:p w:rsidR="0066255A" w:rsidRPr="00A42FF2" w:rsidRDefault="0066255A" w:rsidP="007935E3">
      <w:pPr>
        <w:pStyle w:val="a5"/>
        <w:numPr>
          <w:ilvl w:val="0"/>
          <w:numId w:val="37"/>
        </w:numPr>
        <w:rPr>
          <w:rFonts w:asciiTheme="minorHAnsi" w:hAnsiTheme="minorHAnsi" w:cstheme="minorHAnsi"/>
          <w:sz w:val="24"/>
          <w:szCs w:val="24"/>
          <w:lang w:val="el-GR"/>
        </w:rPr>
      </w:pPr>
      <w:r w:rsidRPr="00A42FF2">
        <w:rPr>
          <w:rFonts w:asciiTheme="minorHAnsi" w:hAnsiTheme="minorHAnsi" w:cstheme="minorHAnsi"/>
          <w:sz w:val="24"/>
          <w:szCs w:val="24"/>
          <w:lang w:val="el-GR"/>
        </w:rPr>
        <w:t>Διευκολύνει και υποστηρίζει με κάθε πρόσφορο τρόπο την  Οικονομική Υπηρεσία του Ιδρύματος για την ομαλή, απρόσκοπτη και αποτελεσματική άσκηση των καθηκόντων της.</w:t>
      </w:r>
    </w:p>
    <w:p w:rsidR="0066255A" w:rsidRPr="00A42FF2" w:rsidRDefault="0066255A" w:rsidP="007935E3">
      <w:pPr>
        <w:pStyle w:val="a5"/>
        <w:numPr>
          <w:ilvl w:val="0"/>
          <w:numId w:val="37"/>
        </w:numPr>
        <w:rPr>
          <w:rFonts w:asciiTheme="minorHAnsi" w:hAnsiTheme="minorHAnsi" w:cstheme="minorHAnsi"/>
          <w:sz w:val="24"/>
          <w:szCs w:val="24"/>
          <w:lang w:val="el-GR"/>
        </w:rPr>
      </w:pPr>
      <w:r w:rsidRPr="00A42FF2">
        <w:rPr>
          <w:rFonts w:asciiTheme="minorHAnsi" w:hAnsiTheme="minorHAnsi" w:cstheme="minorHAnsi"/>
          <w:sz w:val="24"/>
          <w:szCs w:val="24"/>
          <w:lang w:val="el-GR"/>
        </w:rPr>
        <w:lastRenderedPageBreak/>
        <w:t>Εισηγείται τη λήψη των μέτρων που περιλαμβάνονται στην έκθεση εξωτερικής αξιολόγησης κάθε ακαδημαϊκής μονάδας του ιδρύματος στο βαθμό που αναφέρονται σε θέματα της αρμοδιότητάς του.</w:t>
      </w:r>
    </w:p>
    <w:p w:rsidR="0066255A" w:rsidRPr="00A42FF2" w:rsidRDefault="0066255A" w:rsidP="007935E3">
      <w:pPr>
        <w:pStyle w:val="a5"/>
        <w:numPr>
          <w:ilvl w:val="0"/>
          <w:numId w:val="37"/>
        </w:numPr>
        <w:rPr>
          <w:rFonts w:asciiTheme="minorHAnsi" w:hAnsiTheme="minorHAnsi" w:cstheme="minorHAnsi"/>
          <w:sz w:val="24"/>
          <w:szCs w:val="24"/>
          <w:lang w:val="el-GR"/>
        </w:rPr>
      </w:pPr>
      <w:r w:rsidRPr="00A42FF2">
        <w:rPr>
          <w:rFonts w:asciiTheme="minorHAnsi" w:hAnsiTheme="minorHAnsi" w:cstheme="minorHAnsi"/>
          <w:sz w:val="24"/>
          <w:szCs w:val="24"/>
          <w:lang w:val="el-GR"/>
        </w:rPr>
        <w:t>Εισηγείται στα αρμόδια όργανα του ιδρύματος για την εξεύρεση εναλλακτικών πηγών χρηματοδότησης από εθνικούς ή κοινοτικούς πόρους.</w:t>
      </w:r>
    </w:p>
    <w:p w:rsidR="0066255A" w:rsidRPr="00A42FF2" w:rsidRDefault="0066255A" w:rsidP="007935E3">
      <w:pPr>
        <w:pStyle w:val="a5"/>
        <w:numPr>
          <w:ilvl w:val="0"/>
          <w:numId w:val="37"/>
        </w:numPr>
        <w:rPr>
          <w:rFonts w:asciiTheme="minorHAnsi" w:hAnsiTheme="minorHAnsi" w:cstheme="minorHAnsi"/>
          <w:sz w:val="24"/>
          <w:szCs w:val="24"/>
          <w:lang w:val="el-GR"/>
        </w:rPr>
      </w:pPr>
      <w:r w:rsidRPr="00A42FF2">
        <w:rPr>
          <w:rFonts w:asciiTheme="minorHAnsi" w:hAnsiTheme="minorHAnsi" w:cstheme="minorHAnsi"/>
          <w:sz w:val="24"/>
          <w:szCs w:val="24"/>
          <w:lang w:val="el-GR"/>
        </w:rPr>
        <w:t>Εισηγείται για την επωφελέστερη δυνατή χρησιμοποίηση του ανθρώπινου δυναμικού του Ιδρύματος.</w:t>
      </w:r>
    </w:p>
    <w:p w:rsidR="0066255A" w:rsidRPr="00A42FF2" w:rsidRDefault="0066255A" w:rsidP="007935E3">
      <w:pPr>
        <w:pStyle w:val="a5"/>
        <w:numPr>
          <w:ilvl w:val="0"/>
          <w:numId w:val="37"/>
        </w:numPr>
        <w:rPr>
          <w:rFonts w:asciiTheme="minorHAnsi" w:hAnsiTheme="minorHAnsi" w:cstheme="minorHAnsi"/>
          <w:sz w:val="24"/>
          <w:szCs w:val="24"/>
          <w:lang w:val="el-GR"/>
        </w:rPr>
      </w:pPr>
      <w:r w:rsidRPr="00A42FF2">
        <w:rPr>
          <w:rFonts w:asciiTheme="minorHAnsi" w:hAnsiTheme="minorHAnsi" w:cstheme="minorHAnsi"/>
          <w:sz w:val="24"/>
          <w:szCs w:val="24"/>
          <w:lang w:val="el-GR"/>
        </w:rPr>
        <w:t>Συντάσσει ετήσια έκθεση σε συνεργασία με το Δ/ντή Οικονομικού για τα θέματα της αρμοδιότητάς του την οποία υποβάλλει στο Τ.Ε.Ι- Α τρεις (3) μήνες μετά τη λήξη κάθε οικονομικού έτους και, μέσω αυτής, στο Υπουργείο Εθνικής Παιδείας και Θρησκευμάτων.</w:t>
      </w:r>
    </w:p>
    <w:p w:rsidR="0066255A" w:rsidRPr="00A42FF2" w:rsidRDefault="0066255A" w:rsidP="007935E3">
      <w:pPr>
        <w:pStyle w:val="a5"/>
        <w:numPr>
          <w:ilvl w:val="2"/>
          <w:numId w:val="38"/>
        </w:numPr>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 xml:space="preserve">Τον Γραμματέα επικουρεί στο έργο του γραμματεία, αποτελούμενη από   ένα υπάλληλο του Τ.Ε.Ι.- Α, που επιλέγεται  από το Συμβούλιο του Τ.Ε.Ι.-Α </w:t>
      </w:r>
    </w:p>
    <w:p w:rsidR="0066255A" w:rsidRPr="00A42FF2" w:rsidRDefault="0066255A" w:rsidP="0066255A">
      <w:pPr>
        <w:jc w:val="both"/>
        <w:rPr>
          <w:rFonts w:asciiTheme="minorHAnsi" w:eastAsia="Arial" w:hAnsiTheme="minorHAnsi" w:cstheme="minorHAnsi"/>
          <w:sz w:val="24"/>
          <w:szCs w:val="24"/>
          <w:lang w:val="el-GR"/>
        </w:rPr>
      </w:pPr>
    </w:p>
    <w:p w:rsidR="0066255A" w:rsidRPr="00A42FF2" w:rsidRDefault="0066255A" w:rsidP="0066255A">
      <w:pPr>
        <w:jc w:val="center"/>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Άρθρο 54</w:t>
      </w:r>
    </w:p>
    <w:p w:rsidR="0066255A" w:rsidRPr="00A42FF2" w:rsidRDefault="0066255A" w:rsidP="0066255A">
      <w:pPr>
        <w:jc w:val="center"/>
        <w:rPr>
          <w:rFonts w:asciiTheme="minorHAnsi" w:eastAsia="Arial" w:hAnsiTheme="minorHAnsi" w:cstheme="minorHAnsi"/>
          <w:sz w:val="24"/>
          <w:szCs w:val="24"/>
          <w:lang w:val="el-GR"/>
        </w:rPr>
      </w:pPr>
    </w:p>
    <w:p w:rsidR="0066255A" w:rsidRPr="00A42FF2" w:rsidRDefault="0066255A" w:rsidP="0066255A">
      <w:pPr>
        <w:jc w:val="center"/>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Άδειες απουσίας προσωπικού</w:t>
      </w:r>
    </w:p>
    <w:p w:rsidR="0066255A" w:rsidRPr="00A42FF2" w:rsidRDefault="0066255A" w:rsidP="0066255A">
      <w:pPr>
        <w:jc w:val="both"/>
        <w:rPr>
          <w:rFonts w:asciiTheme="minorHAnsi" w:eastAsia="Arial" w:hAnsiTheme="minorHAnsi" w:cstheme="minorHAnsi"/>
          <w:sz w:val="24"/>
          <w:szCs w:val="24"/>
          <w:lang w:val="el-GR"/>
        </w:rPr>
      </w:pPr>
    </w:p>
    <w:p w:rsidR="0066255A" w:rsidRPr="00A42FF2" w:rsidRDefault="0066255A" w:rsidP="00CC6833">
      <w:pPr>
        <w:pStyle w:val="a5"/>
        <w:numPr>
          <w:ilvl w:val="2"/>
          <w:numId w:val="39"/>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Οι θερινές διακοπές όλου του Εκπαιδευτικού Προσωπικού καλύπτουν περίοδο πέντε (5) εβδομάδων, μεταξύ του δεύτερου δεκαπενθήμερου του Ιουλίου και της 31</w:t>
      </w:r>
      <w:r w:rsidRPr="00A42FF2">
        <w:rPr>
          <w:rFonts w:asciiTheme="minorHAnsi" w:eastAsia="Arial" w:hAnsiTheme="minorHAnsi" w:cstheme="minorHAnsi"/>
          <w:position w:val="17"/>
          <w:sz w:val="24"/>
          <w:szCs w:val="24"/>
          <w:lang w:val="el-GR"/>
        </w:rPr>
        <w:t>ης</w:t>
      </w:r>
      <w:r w:rsidRPr="00A42FF2">
        <w:rPr>
          <w:rFonts w:asciiTheme="minorHAnsi" w:eastAsia="Arial" w:hAnsiTheme="minorHAnsi" w:cstheme="minorHAnsi"/>
          <w:sz w:val="24"/>
          <w:szCs w:val="24"/>
          <w:lang w:val="el-GR"/>
        </w:rPr>
        <w:t xml:space="preserve"> Αυγούστου κάθε έτους. Η ακριβής ημερομηνία έναρξης καθορίζεται με απόφαση του Συμβουλίου του Τμήματος, ανάλογα με την περάτωση των εξετάσεων της πρώτης περιόδου του εαρινού εξαμήνου και των λοιπών υποχρεώσεων του Τμήματος. Τα μέλη πρέπει να έχουν εκπληρώσει τις εκπαιδευτικές τους υποχρεώσεις (διεξαγωγή εξετάσεων και κατάθεση βαθμολογίας) καθώς και τις διοικητικές του υποχρεώσεις (συμμετοχή σε συλλογικά όργανα και επιτροπές). </w:t>
      </w:r>
    </w:p>
    <w:p w:rsidR="0066255A" w:rsidRPr="00A42FF2" w:rsidRDefault="0066255A" w:rsidP="00CC6833">
      <w:pPr>
        <w:pStyle w:val="a5"/>
        <w:numPr>
          <w:ilvl w:val="2"/>
          <w:numId w:val="39"/>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 xml:space="preserve">Εντός του χρόνου των θερινών διακοπών, τα μέλη Ε.Π., Ε.ΔΙ.Π., Ε.Τ.Π. &amp; Τ.Ε. πρέπει να γνωστοποιούν στον Προϊστάμενο του Τμήματος τον τόπο διαμονής τους κατά τη διάρκεια της απουσίας τους από την έδρα του Τ.Ε.Ι., όπου είναι υποχρεωμένα βάσει του νόμου να κατοικούν μόνιμα. </w:t>
      </w:r>
    </w:p>
    <w:p w:rsidR="0066255A" w:rsidRPr="00A42FF2" w:rsidRDefault="0066255A" w:rsidP="00CC6833">
      <w:pPr>
        <w:pStyle w:val="a5"/>
        <w:numPr>
          <w:ilvl w:val="2"/>
          <w:numId w:val="39"/>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Τα μέλη Ε.Τ.Π. &amp; Τ.Ε. λαμβάνουν, κατά το χρονικό διάστημα από την 15</w:t>
      </w:r>
      <w:r w:rsidRPr="00A42FF2">
        <w:rPr>
          <w:rFonts w:asciiTheme="minorHAnsi" w:eastAsia="Arial" w:hAnsiTheme="minorHAnsi" w:cstheme="minorHAnsi"/>
          <w:position w:val="17"/>
          <w:sz w:val="24"/>
          <w:szCs w:val="24"/>
          <w:lang w:val="el-GR"/>
        </w:rPr>
        <w:t>η</w:t>
      </w:r>
      <w:r w:rsidRPr="00A42FF2">
        <w:rPr>
          <w:rFonts w:asciiTheme="minorHAnsi" w:eastAsia="Arial" w:hAnsiTheme="minorHAnsi" w:cstheme="minorHAnsi"/>
          <w:sz w:val="24"/>
          <w:szCs w:val="24"/>
          <w:lang w:val="el-GR"/>
        </w:rPr>
        <w:t xml:space="preserve"> Ιουλίου έως την 31</w:t>
      </w:r>
      <w:r w:rsidRPr="00A42FF2">
        <w:rPr>
          <w:rFonts w:asciiTheme="minorHAnsi" w:eastAsia="Arial" w:hAnsiTheme="minorHAnsi" w:cstheme="minorHAnsi"/>
          <w:position w:val="17"/>
          <w:sz w:val="24"/>
          <w:szCs w:val="24"/>
          <w:lang w:val="el-GR"/>
        </w:rPr>
        <w:t>η</w:t>
      </w:r>
      <w:r w:rsidRPr="00A42FF2">
        <w:rPr>
          <w:rFonts w:asciiTheme="minorHAnsi" w:eastAsia="Arial" w:hAnsiTheme="minorHAnsi" w:cstheme="minorHAnsi"/>
          <w:sz w:val="24"/>
          <w:szCs w:val="24"/>
          <w:lang w:val="el-GR"/>
        </w:rPr>
        <w:t xml:space="preserve"> Αυγούστου την ετήσια άδειά τους, με την προϋπόθεση ότι δεν παρακωλύεται η λειτουργία του Τομέα όπου εργάζεται το μέλος. Την άδεια στα μέλη του Ε.Τ.Π. &amp; Τ.Ε. χορηγεί ο Προϊστάμενος του Τμήματος, μετά από εισήγηση του Υπεύθυνου του Τομέα. Η απόφαση χορήγησης της άδειας υπογράφεται από το Γραμματέα του Τ.Ε.Ι.-Α</w:t>
      </w:r>
    </w:p>
    <w:p w:rsidR="0066255A" w:rsidRPr="00A42FF2" w:rsidRDefault="0066255A" w:rsidP="00CC6833">
      <w:pPr>
        <w:pStyle w:val="a5"/>
        <w:numPr>
          <w:ilvl w:val="2"/>
          <w:numId w:val="39"/>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lastRenderedPageBreak/>
        <w:t>Το Διοικητικό Προσωπικό δικαιούται ετήσιας κανονικής άδειας απουσίας, σύμφωνα με τον Υπαλληλικό Κώδικα. Το μεγαλύτερο μέρος της άδειας αυτής χορηγείται υποχρεωτικά από την 15</w:t>
      </w:r>
      <w:r w:rsidRPr="00A42FF2">
        <w:rPr>
          <w:rFonts w:asciiTheme="minorHAnsi" w:eastAsia="Arial" w:hAnsiTheme="minorHAnsi" w:cstheme="minorHAnsi"/>
          <w:position w:val="17"/>
          <w:sz w:val="24"/>
          <w:szCs w:val="24"/>
          <w:lang w:val="el-GR"/>
        </w:rPr>
        <w:t>η</w:t>
      </w:r>
      <w:r w:rsidRPr="00A42FF2">
        <w:rPr>
          <w:rFonts w:asciiTheme="minorHAnsi" w:eastAsia="Arial" w:hAnsiTheme="minorHAnsi" w:cstheme="minorHAnsi"/>
          <w:sz w:val="24"/>
          <w:szCs w:val="24"/>
          <w:lang w:val="el-GR"/>
        </w:rPr>
        <w:t xml:space="preserve">  Ιουλίου έως και 25</w:t>
      </w:r>
      <w:r w:rsidRPr="00A42FF2">
        <w:rPr>
          <w:rFonts w:asciiTheme="minorHAnsi" w:eastAsia="Arial" w:hAnsiTheme="minorHAnsi" w:cstheme="minorHAnsi"/>
          <w:position w:val="17"/>
          <w:sz w:val="24"/>
          <w:szCs w:val="24"/>
          <w:lang w:val="el-GR"/>
        </w:rPr>
        <w:t>η</w:t>
      </w:r>
      <w:r w:rsidRPr="00A42FF2">
        <w:rPr>
          <w:rFonts w:asciiTheme="minorHAnsi" w:eastAsia="Arial" w:hAnsiTheme="minorHAnsi" w:cstheme="minorHAnsi"/>
          <w:sz w:val="24"/>
          <w:szCs w:val="24"/>
          <w:lang w:val="el-GR"/>
        </w:rPr>
        <w:t xml:space="preserve">  Αυγούστου. Ο προγραμματισμός των αδειών γίνεται έγκαιρα από τον προϊστάμενο κάθε διοικητικής διεύθυνσης ή ανεξάρτητου Τμήματος ή υπηρεσίας σε συνεργασία με τους υπαλλήλους, ενώ σε περίπτωση διαφωνιών το ζήτημα επιλύει ο  Γραμματέας του Τ.Ε.Ι.-Α</w:t>
      </w:r>
    </w:p>
    <w:p w:rsidR="0066255A" w:rsidRPr="00A42FF2" w:rsidRDefault="0066255A" w:rsidP="00CC6833">
      <w:pPr>
        <w:pStyle w:val="a5"/>
        <w:numPr>
          <w:ilvl w:val="2"/>
          <w:numId w:val="39"/>
        </w:numPr>
        <w:ind w:left="567" w:hanging="567"/>
        <w:jc w:val="both"/>
        <w:rPr>
          <w:rFonts w:asciiTheme="minorHAnsi" w:eastAsia="Arial" w:hAnsiTheme="minorHAnsi" w:cstheme="minorHAnsi"/>
          <w:sz w:val="24"/>
          <w:szCs w:val="24"/>
          <w:lang w:val="el-GR"/>
        </w:rPr>
      </w:pPr>
      <w:r w:rsidRPr="00A42FF2">
        <w:rPr>
          <w:rFonts w:asciiTheme="minorHAnsi" w:eastAsia="Arial" w:hAnsiTheme="minorHAnsi" w:cstheme="minorHAnsi"/>
          <w:sz w:val="24"/>
          <w:szCs w:val="24"/>
          <w:lang w:val="el-GR"/>
        </w:rPr>
        <w:t>Δεδομένης της ουσιαστικής υπολειτουργίας του Τ.Ε.Ι.-Α για ορισμένο τμήμα των θερινών διακοπών, επιβάλλεται η υποχρεωτική λήψη μέρους των νόμιμων αδειών από όλο το προσωπικό του Ιδρύματος για σαφές χρονικό διάστημα δύο (2) εβδομάδων προς το τέλος Ιουλίου έως και το πρώτο εικοσαήμερο του Αυγούστου και το οποίο ορίζεται έγκαιρα από το Συμβούλιο του Τ.Ε.Ι.-Α. Κατά το ίδιο διάστημα διακόπτεται και η λειτουργία των συλλογικών οργάνων του Ιδρύματος με εξαίρεση την έκτακτη λειτουργία του Συμβουλίου του Τ.Ε.Ι. Κατά το διάστημα αυτό λειτουργούν κατ’ εξαίρεση και μόνο οι υπηρεσίες φύλαξης με το αναγκαίο προσωπικό φύλαξης.</w:t>
      </w:r>
    </w:p>
    <w:p w:rsidR="0066255A" w:rsidRPr="00CC6833" w:rsidRDefault="0066255A" w:rsidP="00CC6833">
      <w:pPr>
        <w:pStyle w:val="a5"/>
        <w:numPr>
          <w:ilvl w:val="2"/>
          <w:numId w:val="39"/>
        </w:numPr>
        <w:ind w:left="567" w:hanging="567"/>
        <w:jc w:val="both"/>
        <w:rPr>
          <w:rFonts w:asciiTheme="minorHAnsi" w:eastAsia="Arial" w:hAnsiTheme="minorHAnsi" w:cstheme="minorHAnsi"/>
          <w:sz w:val="24"/>
          <w:szCs w:val="24"/>
          <w:lang w:val="el-GR"/>
        </w:rPr>
      </w:pPr>
      <w:r w:rsidRPr="00CC6833">
        <w:rPr>
          <w:rFonts w:asciiTheme="minorHAnsi" w:eastAsia="Arial" w:hAnsiTheme="minorHAnsi" w:cstheme="minorHAnsi"/>
          <w:sz w:val="24"/>
          <w:szCs w:val="24"/>
          <w:lang w:val="el-GR"/>
        </w:rPr>
        <w:t>α) Στα μέλη Ε.Π. και Ε.ΔΙ.Π. χορηγείται με απόφαση της Γ.Σ. του Τμήματος ή του Κ.Ξ.Γ.Φ.Α., κατά περίπτωση, άδεια μέχρι δύο (2)εβδομάδες ανά εξάμηνο, για αποδεδειγμένη συμμετοχή σε επιστημονικά συνέδρια, σεμινάρια, βραχύχρονη διδασκαλία σε αντίστοιχα ιδρύματα του εξωτερικού ή για συμμετοχή σε προγράμματα ανταλλαγών, μεταξύ αντίστοιχων Ιδρυμάτων του εξωτερικού. Με αιτιολογημένη απόφαση της Γ.Σ. του Τμήματος θα αναπληρώνονται οι ώρες διδασκαλίας .</w:t>
      </w:r>
    </w:p>
    <w:p w:rsidR="0066255A" w:rsidRPr="0066255A" w:rsidRDefault="0066255A" w:rsidP="00CC6833">
      <w:pPr>
        <w:ind w:left="567"/>
        <w:jc w:val="both"/>
        <w:rPr>
          <w:rFonts w:asciiTheme="minorHAnsi" w:eastAsia="Arial" w:hAnsiTheme="minorHAnsi" w:cstheme="minorHAnsi"/>
          <w:sz w:val="24"/>
          <w:szCs w:val="24"/>
          <w:lang w:val="el-GR"/>
        </w:rPr>
      </w:pPr>
      <w:r w:rsidRPr="0066255A">
        <w:rPr>
          <w:rFonts w:asciiTheme="minorHAnsi" w:eastAsia="Arial" w:hAnsiTheme="minorHAnsi" w:cstheme="minorHAnsi"/>
          <w:sz w:val="24"/>
          <w:szCs w:val="24"/>
          <w:lang w:val="el-GR"/>
        </w:rPr>
        <w:t>β) Με όμοια απόφαση, που εγκρίνεται ως προς τη νομιμότητά της από τον Υπουργό Εθνικής Παιδείας και Θρησκευμάτων, χορηγείται σε μέλη Ε.Π. μερικής απασχόλησης άδεια μέχρι ένα (1) εξάμηνο ανά ακαδημαϊκό έτος, χωρίς πρόσθετες αποδοχές, για αποδεδειγμένη διδασκαλία σε αντίστοιχα αναγνωρισμένα ανώτατα τεχνολογικά εκπαιδευτικά ιδρύματα του εξωτερικού.</w:t>
      </w:r>
    </w:p>
    <w:p w:rsidR="0066255A" w:rsidRPr="0066255A" w:rsidRDefault="0066255A" w:rsidP="00CC6833">
      <w:pPr>
        <w:ind w:left="567"/>
        <w:jc w:val="both"/>
        <w:rPr>
          <w:rFonts w:asciiTheme="minorHAnsi" w:eastAsia="Arial" w:hAnsiTheme="minorHAnsi" w:cstheme="minorHAnsi"/>
          <w:sz w:val="24"/>
          <w:szCs w:val="24"/>
          <w:lang w:val="el-GR"/>
        </w:rPr>
      </w:pPr>
      <w:r w:rsidRPr="0066255A">
        <w:rPr>
          <w:rFonts w:asciiTheme="minorHAnsi" w:eastAsia="Arial" w:hAnsiTheme="minorHAnsi" w:cstheme="minorHAnsi"/>
          <w:sz w:val="24"/>
          <w:szCs w:val="24"/>
          <w:lang w:val="el-GR"/>
        </w:rPr>
        <w:t xml:space="preserve">γ) Στα μέλη του Ε.Π. και Ε.ΔΙ.Π., ύστερα από αίτηση του ενδιαφερόμενου και γνώμη του Προϊσταμένου του Τμήματος ή του Διευθυντή του Κ.Ξ.Γ.Φ.Α. μπορεί να χορηγείται ετησίως, ανάλογα με τις ανάγκες του Τμήματος ή του Κ.Ξ.Γ.Φ.Α. και μόνο για σοβαρούς προσωπικούς λόγους μετά από τεκμηριωμένη πρόταση του ενδιαφερόμενου, άδεια </w:t>
      </w:r>
      <w:r w:rsidRPr="0066255A">
        <w:rPr>
          <w:rFonts w:asciiTheme="minorHAnsi" w:eastAsia="Arial" w:hAnsiTheme="minorHAnsi" w:cstheme="minorHAnsi"/>
          <w:sz w:val="24"/>
          <w:szCs w:val="24"/>
          <w:u w:val="single"/>
          <w:lang w:val="el-GR"/>
        </w:rPr>
        <w:t>συνεχής</w:t>
      </w:r>
      <w:r w:rsidRPr="0066255A">
        <w:rPr>
          <w:rFonts w:asciiTheme="minorHAnsi" w:eastAsia="Arial" w:hAnsiTheme="minorHAnsi" w:cstheme="minorHAnsi"/>
          <w:sz w:val="24"/>
          <w:szCs w:val="24"/>
          <w:lang w:val="el-GR"/>
        </w:rPr>
        <w:t xml:space="preserve"> μέχρι 10 ημερών με απόφαση του Συμβουλίου του ΤΕΙ.</w:t>
      </w:r>
    </w:p>
    <w:p w:rsidR="0066255A" w:rsidRPr="0066255A" w:rsidRDefault="0066255A" w:rsidP="0066255A">
      <w:pPr>
        <w:jc w:val="both"/>
        <w:rPr>
          <w:rFonts w:asciiTheme="minorHAnsi" w:eastAsia="Arial" w:hAnsiTheme="minorHAnsi" w:cstheme="minorHAnsi"/>
          <w:sz w:val="24"/>
          <w:szCs w:val="24"/>
          <w:lang w:val="el-GR"/>
        </w:rPr>
      </w:pPr>
      <w:r w:rsidRPr="0066255A">
        <w:rPr>
          <w:rFonts w:asciiTheme="minorHAnsi" w:eastAsia="Arial" w:hAnsiTheme="minorHAnsi" w:cstheme="minorHAnsi"/>
          <w:sz w:val="24"/>
          <w:szCs w:val="24"/>
          <w:lang w:val="el-GR"/>
        </w:rPr>
        <w:t>Σε κάθε περίπτωση θα πρέπει να αναφέρεται ρητά από τον αιτούντα εκπαιδευτικό πως και πότε θα αναπληρωθούν οι υποχρεώσεις του για το διάστημα της απουσίας του.</w:t>
      </w:r>
    </w:p>
    <w:p w:rsidR="0066255A" w:rsidRPr="00CC6833" w:rsidRDefault="0066255A" w:rsidP="00CC6833">
      <w:pPr>
        <w:pStyle w:val="a5"/>
        <w:numPr>
          <w:ilvl w:val="2"/>
          <w:numId w:val="39"/>
        </w:numPr>
        <w:jc w:val="both"/>
        <w:rPr>
          <w:rFonts w:asciiTheme="minorHAnsi" w:eastAsia="Arial" w:hAnsiTheme="minorHAnsi" w:cstheme="minorHAnsi"/>
          <w:sz w:val="24"/>
          <w:szCs w:val="24"/>
          <w:lang w:val="el-GR"/>
        </w:rPr>
      </w:pPr>
      <w:r w:rsidRPr="00CC6833">
        <w:rPr>
          <w:rFonts w:asciiTheme="minorHAnsi" w:eastAsia="Arial" w:hAnsiTheme="minorHAnsi" w:cstheme="minorHAnsi"/>
          <w:sz w:val="24"/>
          <w:szCs w:val="24"/>
          <w:lang w:val="el-GR"/>
        </w:rPr>
        <w:t>α) Οι εκπαιδευτικές και οι άλλες ειδικές άδειες χορηγούνται στα μέλη του Τ.Ε.Ι.-Α. όπως ορίζει η ισχύουσα νομοθεσία για κάθε κατηγορία προσωπικού.</w:t>
      </w:r>
    </w:p>
    <w:p w:rsidR="0066255A" w:rsidRPr="0066255A" w:rsidRDefault="0066255A" w:rsidP="00CC6833">
      <w:pPr>
        <w:ind w:left="1134"/>
        <w:jc w:val="both"/>
        <w:rPr>
          <w:rFonts w:asciiTheme="minorHAnsi" w:eastAsia="Arial" w:hAnsiTheme="minorHAnsi" w:cstheme="minorHAnsi"/>
          <w:sz w:val="24"/>
          <w:szCs w:val="24"/>
          <w:lang w:val="el-GR"/>
        </w:rPr>
      </w:pPr>
      <w:r w:rsidRPr="0066255A">
        <w:rPr>
          <w:rFonts w:asciiTheme="minorHAnsi" w:eastAsia="Arial" w:hAnsiTheme="minorHAnsi" w:cstheme="minorHAnsi"/>
          <w:sz w:val="24"/>
          <w:szCs w:val="24"/>
          <w:lang w:val="el-GR"/>
        </w:rPr>
        <w:lastRenderedPageBreak/>
        <w:t xml:space="preserve"> β) Η εκπαιδευτική άδεια στα μέλη Ε.Π., Ε.ΔΙ.Π. χορηγείται από τον Πρόεδρο μετά από απόφαση του Συμβουλίου του Τ.Ε.Ι.-Α και εισήγηση του Συμβουλίου του Τμήματος ή του Συμβουλίου του Κ.Ξ.Γ.Φ.Α, ύστερα από αίτηση του εκπαιδευτικού. Με την αίτηση για χορήγηση κατατίθενται και όλα τα στοιχεία που συνηγορούν στη χορήγηση της άδειας και αποδεικνύουν το λόγο για τον οποίο ζητείται. Κατά τη διάρκεια της άδειας αυτής ο Προϊστάμενος του Τμήματος ή ο Διευθυντής του Κ.Ξ.Γ.Φ.Α  κατά περίπτωση δικαιούται να ζητά, ετησίως ή και ανά εξάμηνο, ενημέρωση από τον εκπαιδευτικό για την πορεία των μεταπτυχιακών σπουδών του, την απασχόλησή του στους χώρους εφαρμογής ή τη συμμετοχή του στα ερευνητικά έργα, κατά περίπτωση. Αν από την ενημέρωση ή από στοιχεία που τυχόν υπάρχουν προκύπτει ότι δεν ευοδώνεται, με υπαιτιότητα του εκπαιδευτικού, ο σκοπός για τον οποίο χορηγήθηκε η εκπαιδευτική άδεια, ο Προϊστάμενος του Τμήματος ή ο Διευθυντής του Κ.Ξ.Γ.Φ.Α  απευθύνεται στο Συμβούλιο Τμήματος. και εκθέτει τα στοιχεία δικαιούμενος να ζητήσει να μην παραταθεί η άδεια ή ακόμη και να ανακληθεί. Στη συνεδρίαση καλείται και ο εκπαιδευτικός.</w:t>
      </w:r>
    </w:p>
    <w:p w:rsidR="0066255A" w:rsidRPr="0066255A" w:rsidRDefault="0066255A" w:rsidP="00CC6833">
      <w:pPr>
        <w:ind w:left="1134"/>
        <w:jc w:val="both"/>
        <w:rPr>
          <w:rFonts w:asciiTheme="minorHAnsi" w:eastAsia="Arial" w:hAnsiTheme="minorHAnsi" w:cstheme="minorHAnsi"/>
          <w:sz w:val="24"/>
          <w:szCs w:val="24"/>
          <w:lang w:val="el-GR"/>
        </w:rPr>
      </w:pPr>
      <w:r w:rsidRPr="0066255A">
        <w:rPr>
          <w:rFonts w:asciiTheme="minorHAnsi" w:eastAsia="Arial" w:hAnsiTheme="minorHAnsi" w:cstheme="minorHAnsi"/>
          <w:sz w:val="24"/>
          <w:szCs w:val="24"/>
          <w:lang w:val="el-GR"/>
        </w:rPr>
        <w:t xml:space="preserve"> γ) Στην έκθεση για τις δραστηριότητες και τα αποτελέσματα της εκπαιδευτικής άδειας, που καταθέτει προς αξιολόγηση στο Συμβούλιο του Τμήματος, ο εκπαιδευτικός εντός δύο (2) μηνών μετά τη λήξη της άδειας, προσκομίζει συνημμένα, για το αρχείο του Τμήματος, αντίγραφα των τίτλων και των διδακτορικών ή λοιπών μεταπτυχιακών πονημάτων καθώς και κάθε πρόσφορο επιστημονικό έργο που αναφέρεται στις εφαρμογές ή την έρευνα που μετείχε, κατά περίπτωση.</w:t>
      </w:r>
    </w:p>
    <w:p w:rsidR="0066255A" w:rsidRPr="0066255A" w:rsidRDefault="0066255A" w:rsidP="00CC6833">
      <w:pPr>
        <w:ind w:left="1134"/>
        <w:jc w:val="both"/>
        <w:rPr>
          <w:rFonts w:asciiTheme="minorHAnsi" w:eastAsia="Arial" w:hAnsiTheme="minorHAnsi" w:cstheme="minorHAnsi"/>
          <w:sz w:val="24"/>
          <w:szCs w:val="24"/>
          <w:lang w:val="el-GR"/>
        </w:rPr>
      </w:pPr>
      <w:r w:rsidRPr="0066255A">
        <w:rPr>
          <w:rFonts w:asciiTheme="minorHAnsi" w:eastAsia="Arial" w:hAnsiTheme="minorHAnsi" w:cstheme="minorHAnsi"/>
          <w:sz w:val="24"/>
          <w:szCs w:val="24"/>
          <w:lang w:val="el-GR"/>
        </w:rPr>
        <w:t>δ) Εκπαιδευτική άδεια χορηγείται με τους όρους και προϋποθέσεις του κεφαλαίου Δ του άρθρου 20 του ν. 1404/83, όπως κάθε φορά ισχύει. Ειδικότερα η εκπαιδευτική άδεια χορηγείται εφόσον:</w:t>
      </w:r>
    </w:p>
    <w:p w:rsidR="0066255A" w:rsidRPr="0066255A" w:rsidRDefault="0066255A" w:rsidP="00CC6833">
      <w:pPr>
        <w:widowControl w:val="0"/>
        <w:numPr>
          <w:ilvl w:val="0"/>
          <w:numId w:val="22"/>
        </w:numPr>
        <w:tabs>
          <w:tab w:val="clear" w:pos="720"/>
          <w:tab w:val="left" w:pos="0"/>
          <w:tab w:val="num" w:pos="1134"/>
        </w:tabs>
        <w:suppressAutoHyphens/>
        <w:spacing w:after="0" w:line="240" w:lineRule="auto"/>
        <w:ind w:left="1560" w:hanging="426"/>
        <w:jc w:val="both"/>
        <w:rPr>
          <w:rFonts w:asciiTheme="minorHAnsi" w:eastAsia="Arial" w:hAnsiTheme="minorHAnsi" w:cstheme="minorHAnsi"/>
          <w:sz w:val="24"/>
          <w:szCs w:val="24"/>
          <w:lang w:val="el-GR"/>
        </w:rPr>
      </w:pPr>
      <w:r w:rsidRPr="0066255A">
        <w:rPr>
          <w:rFonts w:asciiTheme="minorHAnsi" w:eastAsia="Arial" w:hAnsiTheme="minorHAnsi" w:cstheme="minorHAnsi"/>
          <w:sz w:val="24"/>
          <w:szCs w:val="24"/>
          <w:lang w:val="el-GR"/>
        </w:rPr>
        <w:t>Έχει ορισθεί αντικαταστάτης στο διδακτικό έργο.</w:t>
      </w:r>
    </w:p>
    <w:p w:rsidR="0066255A" w:rsidRPr="0066255A" w:rsidRDefault="0066255A" w:rsidP="00CC6833">
      <w:pPr>
        <w:widowControl w:val="0"/>
        <w:numPr>
          <w:ilvl w:val="0"/>
          <w:numId w:val="22"/>
        </w:numPr>
        <w:tabs>
          <w:tab w:val="clear" w:pos="720"/>
          <w:tab w:val="left" w:pos="0"/>
          <w:tab w:val="num" w:pos="1134"/>
        </w:tabs>
        <w:suppressAutoHyphens/>
        <w:spacing w:after="0" w:line="240" w:lineRule="auto"/>
        <w:ind w:left="1560" w:hanging="426"/>
        <w:jc w:val="both"/>
        <w:rPr>
          <w:rFonts w:asciiTheme="minorHAnsi" w:eastAsia="Arial" w:hAnsiTheme="minorHAnsi" w:cstheme="minorHAnsi"/>
          <w:sz w:val="24"/>
          <w:szCs w:val="24"/>
          <w:lang w:val="el-GR"/>
        </w:rPr>
      </w:pPr>
      <w:r w:rsidRPr="0066255A">
        <w:rPr>
          <w:rFonts w:asciiTheme="minorHAnsi" w:eastAsia="Arial" w:hAnsiTheme="minorHAnsi" w:cstheme="minorHAnsi"/>
          <w:sz w:val="24"/>
          <w:szCs w:val="24"/>
          <w:lang w:val="el-GR"/>
        </w:rPr>
        <w:t>Υφίσταται πίστωση για την καταβολή των διπλών αποδοχών, όταν πρόκειται για το εξωτερικό και εφόσον ζητούνται διπλές αποδοχές.</w:t>
      </w:r>
    </w:p>
    <w:p w:rsidR="0066255A" w:rsidRPr="0066255A" w:rsidRDefault="0066255A" w:rsidP="00CC6833">
      <w:pPr>
        <w:widowControl w:val="0"/>
        <w:numPr>
          <w:ilvl w:val="0"/>
          <w:numId w:val="22"/>
        </w:numPr>
        <w:tabs>
          <w:tab w:val="clear" w:pos="720"/>
          <w:tab w:val="left" w:pos="0"/>
          <w:tab w:val="num" w:pos="1134"/>
        </w:tabs>
        <w:suppressAutoHyphens/>
        <w:spacing w:after="0" w:line="240" w:lineRule="auto"/>
        <w:ind w:left="1560" w:hanging="426"/>
        <w:jc w:val="both"/>
        <w:rPr>
          <w:rFonts w:asciiTheme="minorHAnsi" w:hAnsiTheme="minorHAnsi" w:cstheme="minorHAnsi"/>
          <w:sz w:val="24"/>
          <w:szCs w:val="24"/>
          <w:lang w:val="el-GR"/>
        </w:rPr>
      </w:pPr>
      <w:r w:rsidRPr="0066255A">
        <w:rPr>
          <w:rFonts w:asciiTheme="minorHAnsi" w:eastAsia="Arial" w:hAnsiTheme="minorHAnsi" w:cstheme="minorHAnsi"/>
          <w:sz w:val="24"/>
          <w:szCs w:val="24"/>
          <w:lang w:val="el-GR"/>
        </w:rPr>
        <w:t>Δεν υπερβαίνει το 1/5 του συνολικού αριθμού των μελών Ε.Π. του οικείου τμήματος.</w:t>
      </w:r>
    </w:p>
    <w:p w:rsidR="0066255A" w:rsidRDefault="0066255A" w:rsidP="0066255A">
      <w:pPr>
        <w:pStyle w:val="31"/>
        <w:rPr>
          <w:rFonts w:asciiTheme="minorHAnsi" w:hAnsiTheme="minorHAnsi" w:cstheme="minorHAnsi"/>
        </w:rPr>
      </w:pPr>
      <w:r w:rsidRPr="0066255A">
        <w:rPr>
          <w:rFonts w:asciiTheme="minorHAnsi" w:hAnsiTheme="minorHAnsi" w:cstheme="minorHAnsi"/>
        </w:rPr>
        <w:t>Στην περίπτωση που ο αριθμός των αιτήσεων υπερβαίνει τον αριθμό των δικαιούμενων ή το ύψος των διατιθέμενων πιστώσεων δεν επαρκεί για τη χορήγηση μεγαλύτερου αριθμού αδειών, προτιμώνται αυτές που αναφέρονται στο στοιχείο α΄ της παρ. 1 της περίπτωσης αυτής.</w:t>
      </w:r>
    </w:p>
    <w:p w:rsidR="00DB07C5" w:rsidRDefault="00DB07C5" w:rsidP="0066255A">
      <w:pPr>
        <w:pStyle w:val="31"/>
        <w:rPr>
          <w:rFonts w:asciiTheme="minorHAnsi" w:hAnsiTheme="minorHAnsi" w:cstheme="minorHAnsi"/>
        </w:rPr>
      </w:pPr>
    </w:p>
    <w:p w:rsidR="00DB07C5" w:rsidRDefault="00DB07C5" w:rsidP="0066255A">
      <w:pPr>
        <w:pStyle w:val="31"/>
        <w:rPr>
          <w:rFonts w:asciiTheme="minorHAnsi" w:hAnsiTheme="minorHAnsi" w:cstheme="minorHAnsi"/>
        </w:rPr>
      </w:pPr>
    </w:p>
    <w:p w:rsidR="00DB07C5" w:rsidRDefault="00DB07C5" w:rsidP="0066255A">
      <w:pPr>
        <w:pStyle w:val="31"/>
        <w:rPr>
          <w:rFonts w:asciiTheme="minorHAnsi" w:hAnsiTheme="minorHAnsi" w:cstheme="minorHAnsi"/>
        </w:rPr>
      </w:pPr>
    </w:p>
    <w:p w:rsidR="00DB07C5" w:rsidRDefault="00DB07C5" w:rsidP="0066255A">
      <w:pPr>
        <w:pStyle w:val="31"/>
        <w:rPr>
          <w:rFonts w:asciiTheme="minorHAnsi" w:hAnsiTheme="minorHAnsi" w:cstheme="minorHAnsi"/>
        </w:rPr>
      </w:pPr>
    </w:p>
    <w:p w:rsidR="00DB07C5" w:rsidRDefault="00DB07C5" w:rsidP="0066255A">
      <w:pPr>
        <w:pStyle w:val="31"/>
        <w:rPr>
          <w:rFonts w:asciiTheme="minorHAnsi" w:hAnsiTheme="minorHAnsi" w:cstheme="minorHAnsi"/>
        </w:rPr>
      </w:pPr>
    </w:p>
    <w:p w:rsidR="00DB07C5" w:rsidRDefault="00DB07C5" w:rsidP="0066255A">
      <w:pPr>
        <w:pStyle w:val="31"/>
        <w:rPr>
          <w:rFonts w:asciiTheme="minorHAnsi" w:hAnsiTheme="minorHAnsi" w:cstheme="minorHAnsi"/>
        </w:rPr>
      </w:pPr>
    </w:p>
    <w:p w:rsidR="00DB07C5" w:rsidRPr="00DB07C5" w:rsidRDefault="00DB07C5" w:rsidP="0066255A">
      <w:pPr>
        <w:pStyle w:val="31"/>
        <w:rPr>
          <w:rFonts w:asciiTheme="minorHAnsi" w:hAnsiTheme="minorHAnsi" w:cstheme="minorHAnsi"/>
          <w:b/>
          <w:sz w:val="30"/>
          <w:szCs w:val="30"/>
        </w:rPr>
      </w:pPr>
      <w:r w:rsidRPr="00DB07C5">
        <w:rPr>
          <w:rFonts w:asciiTheme="minorHAnsi" w:hAnsiTheme="minorHAnsi" w:cstheme="minorHAnsi"/>
          <w:b/>
          <w:sz w:val="30"/>
          <w:szCs w:val="30"/>
        </w:rPr>
        <w:lastRenderedPageBreak/>
        <w:t>Βιβλιογραφία</w:t>
      </w:r>
    </w:p>
    <w:p w:rsidR="00CC6833" w:rsidRDefault="00DB07C5">
      <w:pPr>
        <w:rPr>
          <w:rFonts w:asciiTheme="minorHAnsi" w:hAnsiTheme="minorHAnsi" w:cstheme="minorHAnsi"/>
          <w:sz w:val="24"/>
          <w:szCs w:val="24"/>
          <w:lang w:val="el-GR"/>
        </w:rPr>
      </w:pPr>
      <w:r>
        <w:rPr>
          <w:rFonts w:asciiTheme="minorHAnsi" w:hAnsiTheme="minorHAnsi" w:cstheme="minorHAnsi"/>
          <w:sz w:val="24"/>
          <w:szCs w:val="24"/>
          <w:lang w:val="el-GR"/>
        </w:rPr>
        <w:t>ΤΕΙ Αθήνας (2007</w:t>
      </w:r>
      <w:r w:rsidRPr="0035567C">
        <w:rPr>
          <w:rFonts w:asciiTheme="minorHAnsi" w:hAnsiTheme="minorHAnsi" w:cstheme="minorHAnsi"/>
          <w:i/>
          <w:sz w:val="24"/>
          <w:szCs w:val="24"/>
          <w:lang w:val="el-GR"/>
        </w:rPr>
        <w:t>)</w:t>
      </w:r>
      <w:r w:rsidR="0035567C" w:rsidRPr="0035567C">
        <w:rPr>
          <w:rFonts w:asciiTheme="minorHAnsi" w:hAnsiTheme="minorHAnsi" w:cstheme="minorHAnsi"/>
          <w:i/>
          <w:sz w:val="24"/>
          <w:szCs w:val="24"/>
          <w:lang w:val="el-GR"/>
        </w:rPr>
        <w:t>.</w:t>
      </w:r>
      <w:r w:rsidRPr="0035567C">
        <w:rPr>
          <w:rFonts w:asciiTheme="minorHAnsi" w:hAnsiTheme="minorHAnsi" w:cstheme="minorHAnsi"/>
          <w:i/>
          <w:sz w:val="24"/>
          <w:szCs w:val="24"/>
          <w:lang w:val="el-GR"/>
        </w:rPr>
        <w:t xml:space="preserve"> Εσωτερικό</w:t>
      </w:r>
      <w:r w:rsidR="0076533D">
        <w:rPr>
          <w:rFonts w:asciiTheme="minorHAnsi" w:hAnsiTheme="minorHAnsi" w:cstheme="minorHAnsi"/>
          <w:i/>
          <w:sz w:val="24"/>
          <w:szCs w:val="24"/>
          <w:lang w:val="el-GR"/>
        </w:rPr>
        <w:t>ς κ</w:t>
      </w:r>
      <w:r w:rsidRPr="0035567C">
        <w:rPr>
          <w:rFonts w:asciiTheme="minorHAnsi" w:hAnsiTheme="minorHAnsi" w:cstheme="minorHAnsi"/>
          <w:i/>
          <w:sz w:val="24"/>
          <w:szCs w:val="24"/>
          <w:lang w:val="el-GR"/>
        </w:rPr>
        <w:t>ανονισμός λειτουργίας του ΤΕΙ Αθήνας</w:t>
      </w:r>
      <w:r>
        <w:rPr>
          <w:rFonts w:asciiTheme="minorHAnsi" w:hAnsiTheme="minorHAnsi" w:cstheme="minorHAnsi"/>
          <w:sz w:val="24"/>
          <w:szCs w:val="24"/>
          <w:lang w:val="el-GR"/>
        </w:rPr>
        <w:t xml:space="preserve">. Διαθέσιμο: </w:t>
      </w:r>
      <w:hyperlink r:id="rId12" w:history="1">
        <w:r w:rsidRPr="00204600">
          <w:rPr>
            <w:rStyle w:val="-"/>
            <w:rFonts w:asciiTheme="minorHAnsi" w:hAnsiTheme="minorHAnsi" w:cstheme="minorHAnsi"/>
            <w:sz w:val="24"/>
            <w:szCs w:val="24"/>
            <w:lang w:val="el-GR"/>
          </w:rPr>
          <w:t>http://www.google.gr/url?sa=t&amp;rct=j&amp;q=%22ΕΣΩΤΕΡΙΚΟΣ+ΚΑΝΟΝΙΣΜΟΣ+ΛΕΙΤΟΥΡΓΙΑΣ+του+ΤΕΧΝΟΛΟΓΙΚΟΥ+ΕΚΠΑΙΔΕΥΤΙΚΟΥ+ΙΔΡΥΜΑΤΟΣ+(Τ.Ε.Ι.)+ΑΘΗΝΑΣ+%22&amp;source=web&amp;cd=1&amp;ved=0CB8QFjAA&amp;url=http%3A%2F%2Fwww.teiath.gr%2Fuserfiles%2Fkhitas%2Fdocuments%2FEswterikos_kanonismos.doc&amp;ei=L7a6U7GlIZS2sATp9YHYDg&amp;usg=AFQjCNFZ8eNpn9C5-MzwJRiQVGnxqiIY3w&amp;sig2=XHuiXAobm0OcKy2gX9Y2tQ</w:t>
        </w:r>
      </w:hyperlink>
      <w:r>
        <w:rPr>
          <w:rFonts w:asciiTheme="minorHAnsi" w:hAnsiTheme="minorHAnsi" w:cstheme="minorHAnsi"/>
          <w:sz w:val="24"/>
          <w:szCs w:val="24"/>
          <w:lang w:val="el-GR"/>
        </w:rPr>
        <w:t xml:space="preserve"> [Ημ. Πρόσβασης: 07/07/2014].</w:t>
      </w:r>
      <w:r w:rsidR="00CC6833">
        <w:rPr>
          <w:rFonts w:asciiTheme="minorHAnsi" w:hAnsiTheme="minorHAnsi" w:cstheme="minorHAnsi"/>
          <w:sz w:val="24"/>
          <w:szCs w:val="24"/>
          <w:lang w:val="el-GR"/>
        </w:rPr>
        <w:br w:type="page"/>
      </w:r>
    </w:p>
    <w:p w:rsidR="00D52964" w:rsidRPr="00622D8C" w:rsidRDefault="00D52964" w:rsidP="00D52964">
      <w:pPr>
        <w:rPr>
          <w:rFonts w:asciiTheme="minorHAnsi" w:hAnsiTheme="minorHAnsi" w:cs="Arial"/>
          <w:lang w:val="el-GR"/>
        </w:rPr>
      </w:pPr>
    </w:p>
    <w:tbl>
      <w:tblPr>
        <w:tblStyle w:val="a9"/>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2"/>
      </w:tblGrid>
      <w:tr w:rsidR="00D52964" w:rsidRPr="005575C3" w:rsidTr="00D52964">
        <w:trPr>
          <w:trHeight w:val="1516"/>
          <w:jc w:val="center"/>
        </w:trPr>
        <w:tc>
          <w:tcPr>
            <w:tcW w:w="8612" w:type="dxa"/>
          </w:tcPr>
          <w:p w:rsidR="00D52964" w:rsidRPr="00622D8C" w:rsidRDefault="00D52964" w:rsidP="00010AFC">
            <w:pPr>
              <w:jc w:val="center"/>
              <w:rPr>
                <w:rFonts w:asciiTheme="minorHAnsi" w:hAnsiTheme="minorHAnsi" w:cs="Arial"/>
                <w:b/>
                <w:sz w:val="32"/>
                <w:szCs w:val="32"/>
                <w:lang w:val="el-GR"/>
              </w:rPr>
            </w:pPr>
            <w:r w:rsidRPr="00622D8C">
              <w:rPr>
                <w:rFonts w:asciiTheme="minorHAnsi" w:hAnsiTheme="minorHAnsi" w:cs="Arial"/>
                <w:b/>
                <w:sz w:val="32"/>
                <w:szCs w:val="32"/>
                <w:lang w:val="el-GR"/>
              </w:rPr>
              <w:t>Ανοικτά Ακαδημαϊκά Μαθήματα</w:t>
            </w:r>
          </w:p>
          <w:p w:rsidR="00D52964" w:rsidRPr="00622D8C" w:rsidRDefault="00D52964" w:rsidP="00010AFC">
            <w:pPr>
              <w:spacing w:before="240"/>
              <w:jc w:val="center"/>
              <w:rPr>
                <w:rFonts w:asciiTheme="minorHAnsi" w:hAnsiTheme="minorHAnsi" w:cs="Arial"/>
                <w:sz w:val="32"/>
                <w:szCs w:val="32"/>
                <w:lang w:val="el-GR"/>
              </w:rPr>
            </w:pPr>
            <w:r w:rsidRPr="00622D8C">
              <w:rPr>
                <w:rFonts w:asciiTheme="minorHAnsi" w:hAnsiTheme="minorHAnsi" w:cs="Arial"/>
                <w:b/>
                <w:lang w:val="el-GR"/>
              </w:rPr>
              <w:t>Τεχνολογικό Εκπαιδευτικό Ίδρυμα Αθήνας</w:t>
            </w:r>
          </w:p>
        </w:tc>
      </w:tr>
      <w:tr w:rsidR="00D52964" w:rsidRPr="00622D8C" w:rsidTr="00D52964">
        <w:trPr>
          <w:trHeight w:val="7154"/>
          <w:jc w:val="center"/>
        </w:trPr>
        <w:tc>
          <w:tcPr>
            <w:tcW w:w="8612" w:type="dxa"/>
            <w:vAlign w:val="center"/>
          </w:tcPr>
          <w:p w:rsidR="00D52964" w:rsidRPr="00622D8C" w:rsidRDefault="00D52964" w:rsidP="00010AFC">
            <w:pPr>
              <w:jc w:val="center"/>
              <w:rPr>
                <w:rFonts w:asciiTheme="minorHAnsi" w:hAnsiTheme="minorHAnsi" w:cs="Arial"/>
                <w:b/>
                <w:sz w:val="44"/>
                <w:szCs w:val="32"/>
                <w:lang w:val="el-GR"/>
              </w:rPr>
            </w:pPr>
            <w:r w:rsidRPr="00622D8C">
              <w:rPr>
                <w:rFonts w:asciiTheme="minorHAnsi" w:hAnsiTheme="minorHAnsi" w:cs="Arial"/>
                <w:b/>
                <w:sz w:val="44"/>
                <w:szCs w:val="32"/>
                <w:lang w:val="el-GR"/>
              </w:rPr>
              <w:t>Τέλος Ενότητας</w:t>
            </w:r>
          </w:p>
          <w:p w:rsidR="00D52964" w:rsidRPr="00622D8C" w:rsidRDefault="00D52964" w:rsidP="00010AFC">
            <w:pPr>
              <w:rPr>
                <w:rFonts w:asciiTheme="minorHAnsi" w:hAnsiTheme="minorHAnsi" w:cs="Arial"/>
                <w:b/>
                <w:sz w:val="44"/>
                <w:szCs w:val="32"/>
                <w:lang w:val="el-GR"/>
              </w:rPr>
            </w:pPr>
          </w:p>
          <w:p w:rsidR="00D52964" w:rsidRPr="00622D8C" w:rsidRDefault="00D52964" w:rsidP="00010AFC">
            <w:pPr>
              <w:rPr>
                <w:rFonts w:asciiTheme="minorHAnsi" w:hAnsiTheme="minorHAnsi" w:cs="Arial"/>
                <w:b/>
                <w:sz w:val="44"/>
                <w:szCs w:val="32"/>
                <w:lang w:val="el-GR"/>
              </w:rPr>
            </w:pPr>
          </w:p>
          <w:p w:rsidR="00D52964" w:rsidRPr="00622D8C" w:rsidRDefault="00D52964" w:rsidP="00010AFC">
            <w:pPr>
              <w:rPr>
                <w:rFonts w:asciiTheme="minorHAnsi" w:hAnsiTheme="minorHAnsi" w:cs="Arial"/>
                <w:b/>
                <w:sz w:val="44"/>
                <w:szCs w:val="32"/>
                <w:lang w:val="el-GR"/>
              </w:rPr>
            </w:pPr>
          </w:p>
        </w:tc>
      </w:tr>
      <w:tr w:rsidR="00D52964" w:rsidRPr="00622D8C" w:rsidTr="00D52964">
        <w:trPr>
          <w:trHeight w:val="2592"/>
          <w:jc w:val="center"/>
        </w:trPr>
        <w:tc>
          <w:tcPr>
            <w:tcW w:w="8612" w:type="dxa"/>
          </w:tcPr>
          <w:p w:rsidR="00D52964" w:rsidRPr="00622D8C" w:rsidRDefault="00D52964" w:rsidP="00010AFC">
            <w:pPr>
              <w:rPr>
                <w:rFonts w:asciiTheme="minorHAnsi" w:hAnsiTheme="minorHAnsi" w:cs="Arial"/>
                <w:b/>
                <w:sz w:val="32"/>
                <w:szCs w:val="32"/>
                <w:lang w:val="el-GR"/>
              </w:rPr>
            </w:pPr>
            <w:r w:rsidRPr="00622D8C">
              <w:rPr>
                <w:rFonts w:asciiTheme="minorHAnsi" w:hAnsiTheme="minorHAnsi" w:cs="Arial"/>
                <w:b/>
                <w:sz w:val="32"/>
                <w:szCs w:val="32"/>
                <w:lang w:val="el-GR"/>
              </w:rPr>
              <w:t>Χρηματοδότηση</w:t>
            </w:r>
          </w:p>
          <w:p w:rsidR="00D52964" w:rsidRPr="00622D8C" w:rsidRDefault="00D52964" w:rsidP="00010AFC">
            <w:pPr>
              <w:rPr>
                <w:rFonts w:asciiTheme="minorHAnsi" w:hAnsiTheme="minorHAnsi" w:cs="Arial"/>
                <w:lang w:val="el-GR"/>
              </w:rPr>
            </w:pPr>
          </w:p>
          <w:p w:rsidR="00D52964" w:rsidRPr="00622D8C" w:rsidRDefault="00D52964" w:rsidP="00010AFC">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παρόν εκπαιδευτικό υλικό έχει αναπτυχθεί στα πλαίσια του εκπαιδευτικού έργου του διδάσκοντα.</w:t>
            </w:r>
          </w:p>
          <w:p w:rsidR="00D52964" w:rsidRPr="00622D8C" w:rsidRDefault="00D52964" w:rsidP="00010AFC">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w:t>
            </w:r>
            <w:r w:rsidRPr="00622D8C">
              <w:rPr>
                <w:rFonts w:asciiTheme="minorHAnsi" w:hAnsiTheme="minorHAnsi" w:cs="Arial"/>
                <w:b/>
                <w:bCs/>
                <w:sz w:val="24"/>
                <w:szCs w:val="24"/>
                <w:lang w:val="el-GR"/>
              </w:rPr>
              <w:t>Ανοικτά Ακαδημαϊκά Μαθήματα στο ΤΕΙ Αθήνας</w:t>
            </w:r>
            <w:r w:rsidRPr="00622D8C">
              <w:rPr>
                <w:rFonts w:asciiTheme="minorHAnsi" w:hAnsiTheme="minorHAnsi" w:cs="Arial"/>
                <w:sz w:val="24"/>
                <w:szCs w:val="24"/>
                <w:lang w:val="el-GR"/>
              </w:rPr>
              <w:t xml:space="preserve">» έχει χρηματοδοτήσει μόνο τη αναδιαμόρφωση του εκπαιδευτικού υλικού. </w:t>
            </w:r>
          </w:p>
          <w:p w:rsidR="00D52964" w:rsidRPr="00622D8C" w:rsidRDefault="00D52964" w:rsidP="00010AFC">
            <w:pPr>
              <w:numPr>
                <w:ilvl w:val="0"/>
                <w:numId w:val="5"/>
              </w:numPr>
              <w:tabs>
                <w:tab w:val="clear" w:pos="720"/>
                <w:tab w:val="num" w:pos="284"/>
              </w:tabs>
              <w:ind w:left="284" w:hanging="284"/>
              <w:jc w:val="both"/>
              <w:rPr>
                <w:rFonts w:asciiTheme="minorHAnsi" w:hAnsiTheme="minorHAnsi" w:cs="Arial"/>
                <w:sz w:val="24"/>
                <w:szCs w:val="24"/>
                <w:lang w:val="el-GR"/>
              </w:rPr>
            </w:pPr>
            <w:r w:rsidRPr="00622D8C">
              <w:rPr>
                <w:rFonts w:asciiTheme="minorHAnsi" w:hAnsiTheme="minorHAnsi"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D52964" w:rsidRPr="00622D8C" w:rsidRDefault="00D52964" w:rsidP="00010AFC">
            <w:pPr>
              <w:rPr>
                <w:rFonts w:asciiTheme="minorHAnsi" w:hAnsiTheme="minorHAnsi" w:cs="Arial"/>
                <w:sz w:val="32"/>
                <w:szCs w:val="32"/>
                <w:lang w:val="el-GR"/>
              </w:rPr>
            </w:pPr>
            <w:r w:rsidRPr="00622D8C">
              <w:rPr>
                <w:rFonts w:asciiTheme="minorHAnsi" w:hAnsiTheme="minorHAnsi" w:cs="Arial"/>
                <w:noProof/>
                <w:sz w:val="32"/>
                <w:szCs w:val="32"/>
                <w:lang w:val="el-GR" w:eastAsia="el-GR" w:bidi="ar-SA"/>
              </w:rPr>
              <w:drawing>
                <wp:inline distT="0" distB="0" distL="0" distR="0">
                  <wp:extent cx="5264785" cy="12003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264785" cy="1200370"/>
                          </a:xfrm>
                          <a:prstGeom prst="rect">
                            <a:avLst/>
                          </a:prstGeom>
                          <a:noFill/>
                        </pic:spPr>
                      </pic:pic>
                    </a:graphicData>
                  </a:graphic>
                </wp:inline>
              </w:drawing>
            </w:r>
          </w:p>
        </w:tc>
      </w:tr>
    </w:tbl>
    <w:p w:rsidR="00D52964" w:rsidRPr="00622D8C" w:rsidRDefault="00D52964" w:rsidP="00D52964">
      <w:pPr>
        <w:spacing w:after="360"/>
        <w:rPr>
          <w:rFonts w:asciiTheme="minorHAnsi" w:eastAsia="Times New Roman" w:hAnsiTheme="minorHAnsi" w:cs="Times New Roman"/>
          <w:b/>
          <w:sz w:val="32"/>
          <w:szCs w:val="32"/>
          <w:lang w:val="el-GR"/>
        </w:rPr>
      </w:pPr>
      <w:r w:rsidRPr="00622D8C">
        <w:rPr>
          <w:rFonts w:asciiTheme="minorHAnsi" w:eastAsia="Times New Roman" w:hAnsiTheme="minorHAnsi" w:cs="Times New Roman"/>
          <w:b/>
          <w:sz w:val="32"/>
          <w:szCs w:val="32"/>
          <w:lang w:val="el-GR"/>
        </w:rPr>
        <w:lastRenderedPageBreak/>
        <w:t>Σημειώματα</w:t>
      </w:r>
    </w:p>
    <w:p w:rsidR="00D52964" w:rsidRPr="00622D8C" w:rsidRDefault="00D52964" w:rsidP="00D52964">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Αναφοράς</w:t>
      </w:r>
    </w:p>
    <w:p w:rsidR="00D52964" w:rsidRPr="00622D8C" w:rsidRDefault="00D52964" w:rsidP="00D52964">
      <w:pPr>
        <w:rPr>
          <w:rFonts w:asciiTheme="minorHAnsi" w:hAnsiTheme="minorHAnsi"/>
          <w:lang w:val="el-GR"/>
        </w:rPr>
      </w:pPr>
      <w:proofErr w:type="gramStart"/>
      <w:r w:rsidRPr="00622D8C">
        <w:rPr>
          <w:rFonts w:asciiTheme="minorHAnsi" w:hAnsiTheme="minorHAnsi"/>
        </w:rPr>
        <w:t>Copyright</w:t>
      </w:r>
      <w:r w:rsidRPr="00622D8C">
        <w:rPr>
          <w:rFonts w:asciiTheme="minorHAnsi" w:hAnsiTheme="minorHAnsi"/>
          <w:lang w:val="el-GR"/>
        </w:rPr>
        <w:t xml:space="preserve"> </w:t>
      </w:r>
      <w:r>
        <w:rPr>
          <w:rFonts w:asciiTheme="minorHAnsi" w:hAnsiTheme="minorHAnsi"/>
          <w:lang w:val="el-GR"/>
        </w:rPr>
        <w:t>ΤΕΙ Αθήνας</w:t>
      </w:r>
      <w:r w:rsidR="005575C3">
        <w:rPr>
          <w:rFonts w:asciiTheme="minorHAnsi" w:hAnsiTheme="minorHAnsi"/>
          <w:lang w:val="el-GR"/>
        </w:rPr>
        <w:t>,</w:t>
      </w:r>
      <w:r w:rsidR="00971FF0" w:rsidRPr="00C62D28">
        <w:rPr>
          <w:rFonts w:asciiTheme="minorHAnsi" w:hAnsiTheme="minorHAnsi"/>
          <w:lang w:val="el-GR"/>
        </w:rPr>
        <w:t xml:space="preserve"> </w:t>
      </w:r>
      <w:r w:rsidRPr="005575C3">
        <w:rPr>
          <w:rFonts w:asciiTheme="minorHAnsi" w:hAnsiTheme="minorHAnsi"/>
          <w:lang w:val="el-GR"/>
        </w:rPr>
        <w:t>Ευγενία Βασιλακάκη, 2014.</w:t>
      </w:r>
      <w:proofErr w:type="gramEnd"/>
      <w:r w:rsidRPr="005575C3">
        <w:rPr>
          <w:rFonts w:asciiTheme="minorHAnsi" w:hAnsiTheme="minorHAnsi"/>
          <w:lang w:val="el-GR"/>
        </w:rPr>
        <w:t xml:space="preserve"> Ευγενία Βασιλακάκη. «Διαχείριση αρχειακών εγγράφων</w:t>
      </w:r>
      <w:r w:rsidR="00700067">
        <w:rPr>
          <w:rFonts w:asciiTheme="minorHAnsi" w:hAnsiTheme="minorHAnsi"/>
        </w:rPr>
        <w:t xml:space="preserve"> (E)</w:t>
      </w:r>
      <w:r w:rsidRPr="005575C3">
        <w:rPr>
          <w:rFonts w:asciiTheme="minorHAnsi" w:hAnsiTheme="minorHAnsi"/>
          <w:lang w:val="el-GR"/>
        </w:rPr>
        <w:t>. Ενότητα 1: Ορισμοί – Διαχείριση εγγράφων».</w:t>
      </w:r>
      <w:r w:rsidRPr="00622D8C">
        <w:rPr>
          <w:rFonts w:asciiTheme="minorHAnsi" w:hAnsiTheme="minorHAnsi"/>
          <w:lang w:val="el-GR"/>
        </w:rPr>
        <w:t xml:space="preserve"> Έκδοση: 1.0. Αθήνα 2014. Διαθέσιμο από τη δικτυακή διεύθυνση: </w:t>
      </w:r>
      <w:hyperlink r:id="rId13" w:history="1">
        <w:r w:rsidRPr="00670635">
          <w:rPr>
            <w:rStyle w:val="-"/>
            <w:rFonts w:asciiTheme="minorHAnsi" w:hAnsiTheme="minorHAnsi"/>
            <w:lang w:val="el-GR"/>
          </w:rPr>
          <w:t>ocp.teiath.gr</w:t>
        </w:r>
      </w:hyperlink>
      <w:r w:rsidRPr="000023C0">
        <w:rPr>
          <w:rFonts w:asciiTheme="minorHAnsi" w:hAnsiTheme="minorHAnsi"/>
          <w:color w:val="1F497D" w:themeColor="text2"/>
          <w:lang w:val="el-GR"/>
        </w:rPr>
        <w:t>.</w:t>
      </w:r>
    </w:p>
    <w:p w:rsidR="007B44C3" w:rsidRDefault="007B44C3" w:rsidP="007B44C3">
      <w:pPr>
        <w:rPr>
          <w:rFonts w:asciiTheme="minorHAnsi" w:eastAsia="Times New Roman" w:hAnsiTheme="minorHAnsi" w:cs="Times New Roman"/>
          <w:b/>
          <w:sz w:val="24"/>
          <w:szCs w:val="32"/>
        </w:rPr>
      </w:pPr>
    </w:p>
    <w:p w:rsidR="007B44C3" w:rsidRPr="00622D8C" w:rsidRDefault="007B44C3" w:rsidP="007B44C3">
      <w:pPr>
        <w:rPr>
          <w:rFonts w:asciiTheme="minorHAnsi" w:eastAsia="Times New Roman" w:hAnsiTheme="minorHAnsi" w:cs="Times New Roman"/>
          <w:b/>
          <w:sz w:val="24"/>
          <w:szCs w:val="32"/>
          <w:lang w:val="el-GR"/>
        </w:rPr>
      </w:pPr>
      <w:r w:rsidRPr="00622D8C">
        <w:rPr>
          <w:rFonts w:asciiTheme="minorHAnsi" w:eastAsia="Times New Roman" w:hAnsiTheme="minorHAnsi" w:cs="Times New Roman"/>
          <w:b/>
          <w:sz w:val="24"/>
          <w:szCs w:val="32"/>
          <w:lang w:val="el-GR"/>
        </w:rPr>
        <w:t>Σημείωμα Αδειοδότησης</w:t>
      </w:r>
    </w:p>
    <w:p w:rsidR="005575C3" w:rsidRPr="00794F0C" w:rsidRDefault="005575C3" w:rsidP="005575C3">
      <w:pPr>
        <w:rPr>
          <w:rFonts w:asciiTheme="minorHAnsi" w:hAnsiTheme="minorHAnsi"/>
          <w:lang w:val="el-GR"/>
        </w:rPr>
      </w:pPr>
      <w:r w:rsidRPr="00794F0C">
        <w:rPr>
          <w:rFonts w:asciiTheme="minorHAnsi" w:hAnsiTheme="minorHAnsi"/>
          <w:lang w:val="el-GR"/>
        </w:rPr>
        <w:t xml:space="preserve">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Οι όροι χρήσης των έργων τρίτων επεξηγούνται στη διαφάνεια  «Επεξήγηση όρων χρήσης έργων τρίτων». </w:t>
      </w:r>
    </w:p>
    <w:p w:rsidR="005575C3" w:rsidRPr="00794F0C" w:rsidRDefault="005575C3" w:rsidP="005575C3">
      <w:pPr>
        <w:rPr>
          <w:rFonts w:asciiTheme="minorHAnsi" w:hAnsiTheme="minorHAnsi"/>
          <w:lang w:val="el-GR"/>
        </w:rPr>
      </w:pPr>
      <w:r w:rsidRPr="00794F0C">
        <w:rPr>
          <w:rFonts w:asciiTheme="minorHAnsi" w:hAnsiTheme="minorHAnsi"/>
          <w:lang w:val="el-GR"/>
        </w:rPr>
        <w:t xml:space="preserve">Τα έργα για τα οποία έχει ζητηθεί άδεια  αναφέρονται στο «Σημείωμα  Χρήσης Έργων Τρίτων». </w:t>
      </w:r>
    </w:p>
    <w:p w:rsidR="005575C3" w:rsidRPr="00622D8C" w:rsidRDefault="005575C3" w:rsidP="005575C3">
      <w:pPr>
        <w:jc w:val="center"/>
        <w:rPr>
          <w:rFonts w:asciiTheme="minorHAnsi" w:hAnsiTheme="minorHAnsi"/>
          <w:lang w:val="el-GR"/>
        </w:rPr>
      </w:pPr>
      <w:r w:rsidRPr="00622D8C">
        <w:rPr>
          <w:rFonts w:asciiTheme="minorHAnsi" w:hAnsiTheme="minorHAnsi"/>
          <w:noProof/>
          <w:lang w:val="el-GR" w:eastAsia="el-GR" w:bidi="ar-SA"/>
        </w:rPr>
        <w:drawing>
          <wp:inline distT="0" distB="0" distL="0" distR="0">
            <wp:extent cx="1648800" cy="576000"/>
            <wp:effectExtent l="0" t="0" r="8890" b="0"/>
            <wp:docPr id="1" name="Picture 22" descr="Λογότυπο για Άδειες χρήσης Creative Commons BY-NC-S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5"/>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8800" cy="576000"/>
                    </a:xfrm>
                    <a:prstGeom prst="rect">
                      <a:avLst/>
                    </a:prstGeom>
                    <a:noFill/>
                    <a:extLst/>
                  </pic:spPr>
                </pic:pic>
              </a:graphicData>
            </a:graphic>
          </wp:inline>
        </w:drawing>
      </w:r>
    </w:p>
    <w:p w:rsidR="005575C3" w:rsidRPr="00194318" w:rsidRDefault="005575C3" w:rsidP="005575C3">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[1] http://creativecommons.org/licenses/by-nc-sa/4.0/ </w:t>
      </w:r>
    </w:p>
    <w:p w:rsidR="005575C3" w:rsidRPr="00194318" w:rsidRDefault="005575C3" w:rsidP="005575C3">
      <w:pPr>
        <w:spacing w:before="120" w:after="0" w:line="240" w:lineRule="auto"/>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 xml:space="preserve">Ως </w:t>
      </w:r>
      <w:r w:rsidRPr="00194318">
        <w:rPr>
          <w:rFonts w:asciiTheme="minorHAnsi" w:hAnsi="Calibri"/>
          <w:b/>
          <w:bCs/>
          <w:color w:val="000000" w:themeColor="text1"/>
          <w:kern w:val="24"/>
          <w:lang w:val="el-GR" w:eastAsia="el-GR" w:bidi="ar-SA"/>
        </w:rPr>
        <w:t>Μη Εμπορική</w:t>
      </w:r>
      <w:r w:rsidRPr="00194318">
        <w:rPr>
          <w:rFonts w:asciiTheme="minorHAnsi" w:hAnsi="Calibri"/>
          <w:color w:val="000000" w:themeColor="text1"/>
          <w:kern w:val="24"/>
          <w:lang w:val="el-GR" w:eastAsia="el-GR" w:bidi="ar-SA"/>
        </w:rPr>
        <w:t xml:space="preserve"> ορίζεται η χρήση:</w:t>
      </w:r>
    </w:p>
    <w:p w:rsidR="005575C3" w:rsidRPr="00194318" w:rsidRDefault="005575C3" w:rsidP="005575C3">
      <w:pPr>
        <w:numPr>
          <w:ilvl w:val="0"/>
          <w:numId w:val="41"/>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 δεν περιλαμβάνει άμεσο ή έμμεσο οικονομικό όφελος από την χρήση του έργου, για το διανομέα του έργου και αδειοδόχο</w:t>
      </w:r>
    </w:p>
    <w:p w:rsidR="005575C3" w:rsidRPr="00194318" w:rsidRDefault="005575C3" w:rsidP="005575C3">
      <w:pPr>
        <w:numPr>
          <w:ilvl w:val="0"/>
          <w:numId w:val="41"/>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περιλαμβάνει οικονομική συναλλαγή ως προϋπόθεση για τη χρήση ή πρόσβαση στο έργο</w:t>
      </w:r>
    </w:p>
    <w:p w:rsidR="005575C3" w:rsidRPr="00194318" w:rsidRDefault="005575C3" w:rsidP="005575C3">
      <w:pPr>
        <w:numPr>
          <w:ilvl w:val="0"/>
          <w:numId w:val="41"/>
        </w:numPr>
        <w:spacing w:after="0" w:line="240" w:lineRule="auto"/>
        <w:ind w:left="1267"/>
        <w:contextualSpacing/>
        <w:textAlignment w:val="baseline"/>
        <w:rPr>
          <w:rFonts w:ascii="Times New Roman" w:eastAsia="Times New Roman" w:hAnsi="Times New Roman" w:cs="Times New Roman"/>
          <w:lang w:val="el-GR" w:eastAsia="el-GR" w:bidi="ar-SA"/>
        </w:rPr>
      </w:pPr>
      <w:r w:rsidRPr="00194318">
        <w:rPr>
          <w:rFonts w:asciiTheme="minorHAnsi" w:hAnsi="Calibri"/>
          <w:color w:val="000000" w:themeColor="text1"/>
          <w:kern w:val="24"/>
          <w:lang w:val="el-GR" w:eastAsia="el-GR" w:bidi="ar-SA"/>
        </w:rPr>
        <w:t>που</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δεν προσπορίζει στο διανομέα του έργου και</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αδειοδόχο</w:t>
      </w:r>
      <w:r w:rsidRPr="00194318">
        <w:rPr>
          <w:rFonts w:asciiTheme="minorHAnsi" w:hAnsi="Calibri"/>
          <w:color w:val="000000" w:themeColor="text1"/>
          <w:kern w:val="24"/>
          <w:lang w:val="en-GB" w:eastAsia="el-GR" w:bidi="ar-SA"/>
        </w:rPr>
        <w:t> </w:t>
      </w:r>
      <w:r w:rsidRPr="00194318">
        <w:rPr>
          <w:rFonts w:asciiTheme="minorHAnsi" w:hAnsi="Calibri"/>
          <w:color w:val="000000" w:themeColor="text1"/>
          <w:kern w:val="24"/>
          <w:lang w:val="el-GR" w:eastAsia="el-GR" w:bidi="ar-SA"/>
        </w:rPr>
        <w:t>έμμεσο οικονομικό όφελος (π.χ. διαφημίσεις) από την προβολή του έργου σε διαδικτυακό τόπο</w:t>
      </w:r>
    </w:p>
    <w:p w:rsidR="005575C3" w:rsidRPr="00194318" w:rsidRDefault="005575C3" w:rsidP="005575C3">
      <w:pPr>
        <w:spacing w:before="120" w:after="0" w:line="240" w:lineRule="auto"/>
        <w:textAlignment w:val="baseline"/>
        <w:rPr>
          <w:rFonts w:asciiTheme="minorHAnsi" w:hAnsi="Calibri"/>
          <w:color w:val="000000" w:themeColor="text1"/>
          <w:kern w:val="24"/>
          <w:lang w:val="el-GR" w:eastAsia="el-GR" w:bidi="ar-SA"/>
        </w:rPr>
      </w:pPr>
      <w:r w:rsidRPr="00194318">
        <w:rPr>
          <w:rFonts w:asciiTheme="minorHAnsi" w:hAnsi="Calibri"/>
          <w:color w:val="000000" w:themeColor="text1"/>
          <w:kern w:val="24"/>
          <w:lang w:val="el-GR" w:eastAsia="el-GR" w:bidi="ar-SA"/>
        </w:rPr>
        <w:t>Ο δικαιούχος μπορεί να παρέχει στον αδειοδόχο ξεχωριστή άδεια να χρησιμοποιεί το έργο για εμπορική χρήση, εφόσον αυτό του ζητηθεί.</w:t>
      </w:r>
    </w:p>
    <w:p w:rsidR="005575C3" w:rsidRPr="00FE7731" w:rsidRDefault="005575C3" w:rsidP="005575C3">
      <w:pPr>
        <w:rPr>
          <w:rFonts w:asciiTheme="minorHAnsi" w:hAnsi="Calibri"/>
          <w:color w:val="000000" w:themeColor="text1"/>
          <w:kern w:val="24"/>
          <w:sz w:val="24"/>
          <w:szCs w:val="24"/>
          <w:lang w:val="el-GR" w:eastAsia="el-GR" w:bidi="ar-SA"/>
        </w:rPr>
      </w:pPr>
      <w:r w:rsidRPr="00FE7731">
        <w:rPr>
          <w:rFonts w:asciiTheme="minorHAnsi" w:hAnsi="Calibri"/>
          <w:color w:val="000000" w:themeColor="text1"/>
          <w:kern w:val="24"/>
          <w:sz w:val="24"/>
          <w:szCs w:val="24"/>
          <w:lang w:val="el-GR" w:eastAsia="el-GR" w:bidi="ar-SA"/>
        </w:rPr>
        <w:br w:type="page"/>
      </w:r>
    </w:p>
    <w:p w:rsidR="005575C3" w:rsidRPr="00794F0C" w:rsidRDefault="005575C3" w:rsidP="005575C3">
      <w:pPr>
        <w:spacing w:before="120" w:after="0" w:line="240" w:lineRule="auto"/>
        <w:textAlignment w:val="baseline"/>
        <w:rPr>
          <w:rFonts w:asciiTheme="minorHAnsi" w:eastAsia="Times New Roman" w:hAnsiTheme="minorHAnsi" w:cs="Times New Roman"/>
          <w:sz w:val="24"/>
          <w:szCs w:val="24"/>
          <w:lang w:val="el-GR" w:eastAsia="el-GR" w:bidi="ar-SA"/>
        </w:rPr>
      </w:pPr>
      <w:r w:rsidRPr="00794F0C">
        <w:rPr>
          <w:rFonts w:asciiTheme="minorHAnsi" w:eastAsia="Times New Roman" w:hAnsiTheme="minorHAnsi" w:cs="Times New Roman"/>
          <w:b/>
          <w:bCs/>
          <w:sz w:val="24"/>
          <w:szCs w:val="24"/>
          <w:lang w:val="el-GR" w:eastAsia="el-GR"/>
        </w:rPr>
        <w:lastRenderedPageBreak/>
        <w:t>Επεξήγηση όρων χρήσης έργων τρίτων</w:t>
      </w:r>
    </w:p>
    <w:p w:rsidR="005575C3" w:rsidRDefault="005575C3" w:rsidP="005575C3">
      <w:pPr>
        <w:rPr>
          <w:rFonts w:asciiTheme="minorHAnsi" w:hAnsiTheme="minorHAnsi"/>
          <w:lang w:val="el-GR"/>
        </w:rPr>
      </w:pPr>
    </w:p>
    <w:tbl>
      <w:tblPr>
        <w:tblStyle w:val="a9"/>
        <w:tblW w:w="0" w:type="auto"/>
        <w:tblBorders>
          <w:top w:val="none" w:sz="0" w:space="0" w:color="auto"/>
          <w:left w:val="none" w:sz="0" w:space="0" w:color="auto"/>
          <w:bottom w:val="none" w:sz="0" w:space="0" w:color="auto"/>
          <w:right w:val="none" w:sz="0" w:space="0" w:color="auto"/>
        </w:tblBorders>
        <w:tblLook w:val="04A0"/>
      </w:tblPr>
      <w:tblGrid>
        <w:gridCol w:w="2093"/>
        <w:gridCol w:w="6429"/>
      </w:tblGrid>
      <w:tr w:rsidR="005575C3" w:rsidRPr="005575C3" w:rsidTr="0088140C">
        <w:tc>
          <w:tcPr>
            <w:tcW w:w="2093" w:type="dxa"/>
          </w:tcPr>
          <w:p w:rsidR="005575C3" w:rsidRPr="00021A16" w:rsidRDefault="005575C3" w:rsidP="0088140C">
            <w:pPr>
              <w:rPr>
                <w:rFonts w:asciiTheme="minorHAnsi" w:hAnsiTheme="minorHAnsi"/>
                <w:sz w:val="36"/>
                <w:szCs w:val="36"/>
                <w:lang w:val="el-GR"/>
              </w:rPr>
            </w:pPr>
            <w:r w:rsidRPr="00021A16">
              <w:rPr>
                <w:rFonts w:asciiTheme="minorHAnsi" w:hAnsiTheme="minorHAnsi"/>
                <w:sz w:val="36"/>
                <w:szCs w:val="36"/>
                <w:lang w:val="el-GR"/>
              </w:rPr>
              <w:t>©</w:t>
            </w:r>
          </w:p>
        </w:tc>
        <w:tc>
          <w:tcPr>
            <w:tcW w:w="6429" w:type="dxa"/>
          </w:tcPr>
          <w:p w:rsidR="005575C3" w:rsidRDefault="005575C3" w:rsidP="0088140C">
            <w:pPr>
              <w:rPr>
                <w:rFonts w:asciiTheme="minorHAnsi" w:hAnsiTheme="minorHAnsi"/>
                <w:lang w:val="el-GR"/>
              </w:rPr>
            </w:pPr>
            <w:r w:rsidRPr="00794F0C">
              <w:rPr>
                <w:rFonts w:asciiTheme="minorHAnsi" w:hAnsiTheme="minorHAnsi"/>
                <w:lang w:val="el-GR"/>
              </w:rPr>
              <w:t>Δεν επιτρέπεται η επαναχρησιμοποίηση του έργου, παρά μόνο εάν ζητηθεί εκ νέου άδεια από το δημιουργό.</w:t>
            </w:r>
          </w:p>
        </w:tc>
      </w:tr>
      <w:tr w:rsidR="005575C3" w:rsidRPr="005575C3" w:rsidTr="0088140C">
        <w:tc>
          <w:tcPr>
            <w:tcW w:w="2093" w:type="dxa"/>
          </w:tcPr>
          <w:p w:rsidR="005575C3" w:rsidRDefault="005575C3" w:rsidP="0088140C">
            <w:pPr>
              <w:rPr>
                <w:rFonts w:asciiTheme="minorHAnsi" w:hAnsiTheme="minorHAnsi"/>
                <w:lang w:val="el-GR"/>
              </w:rPr>
            </w:pPr>
            <w:r w:rsidRPr="00794F0C">
              <w:rPr>
                <w:rFonts w:asciiTheme="minorHAnsi" w:hAnsiTheme="minorHAnsi"/>
                <w:lang w:val="el-GR"/>
              </w:rPr>
              <w:t>διαθέσιμο με άδεια CC-BY</w:t>
            </w:r>
          </w:p>
        </w:tc>
        <w:tc>
          <w:tcPr>
            <w:tcW w:w="6429" w:type="dxa"/>
          </w:tcPr>
          <w:p w:rsidR="005575C3" w:rsidRDefault="005575C3" w:rsidP="0088140C">
            <w:pPr>
              <w:tabs>
                <w:tab w:val="left" w:pos="1263"/>
              </w:tabs>
              <w:rPr>
                <w:rFonts w:asciiTheme="minorHAnsi" w:hAnsiTheme="minorHAnsi"/>
                <w:lang w:val="el-GR"/>
              </w:rPr>
            </w:pPr>
            <w:r w:rsidRPr="00794F0C">
              <w:rPr>
                <w:rFonts w:asciiTheme="minorHAnsi" w:hAnsiTheme="minorHAnsi"/>
                <w:lang w:val="el-GR"/>
              </w:rPr>
              <w:t>Επιτρέπεται η επαναχρησιμοποίηση του έργου και η δημιουργία παραγώγων αυτού με απλή αναφορά του δημιουργού.</w:t>
            </w:r>
          </w:p>
        </w:tc>
      </w:tr>
      <w:tr w:rsidR="005575C3" w:rsidRPr="005575C3" w:rsidTr="0088140C">
        <w:tc>
          <w:tcPr>
            <w:tcW w:w="2093" w:type="dxa"/>
          </w:tcPr>
          <w:p w:rsidR="005575C3" w:rsidRDefault="005575C3" w:rsidP="0088140C">
            <w:pPr>
              <w:rPr>
                <w:rFonts w:asciiTheme="minorHAnsi" w:hAnsiTheme="minorHAnsi"/>
                <w:lang w:val="el-GR"/>
              </w:rPr>
            </w:pPr>
            <w:r w:rsidRPr="00794F0C">
              <w:rPr>
                <w:rFonts w:asciiTheme="minorHAnsi" w:hAnsiTheme="minorHAnsi"/>
                <w:lang w:val="el-GR"/>
              </w:rPr>
              <w:t>διαθέσιμο με άδεια CC-BY-SA</w:t>
            </w:r>
          </w:p>
        </w:tc>
        <w:tc>
          <w:tcPr>
            <w:tcW w:w="6429" w:type="dxa"/>
          </w:tcPr>
          <w:p w:rsidR="005575C3" w:rsidRDefault="005575C3" w:rsidP="0088140C">
            <w:pPr>
              <w:rPr>
                <w:rFonts w:asciiTheme="minorHAnsi" w:hAnsiTheme="minorHAnsi"/>
                <w:lang w:val="el-GR"/>
              </w:rPr>
            </w:pPr>
            <w:r w:rsidRPr="00794F0C">
              <w:rPr>
                <w:rFonts w:asciiTheme="minorHAnsi" w:hAnsiTheme="minorHAnsi"/>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5575C3" w:rsidTr="0088140C">
        <w:tc>
          <w:tcPr>
            <w:tcW w:w="2093" w:type="dxa"/>
          </w:tcPr>
          <w:p w:rsidR="005575C3" w:rsidRDefault="005575C3" w:rsidP="0088140C">
            <w:pPr>
              <w:rPr>
                <w:rFonts w:asciiTheme="minorHAnsi" w:hAnsiTheme="minorHAnsi"/>
                <w:lang w:val="el-GR"/>
              </w:rPr>
            </w:pPr>
            <w:r w:rsidRPr="00794F0C">
              <w:rPr>
                <w:rFonts w:asciiTheme="minorHAnsi" w:hAnsiTheme="minorHAnsi"/>
                <w:lang w:val="el-GR"/>
              </w:rPr>
              <w:t>διαθέσιμο με άδεια CC-BY-ND</w:t>
            </w:r>
          </w:p>
        </w:tc>
        <w:tc>
          <w:tcPr>
            <w:tcW w:w="6429" w:type="dxa"/>
          </w:tcPr>
          <w:p w:rsidR="005575C3" w:rsidRDefault="005575C3" w:rsidP="0088140C">
            <w:pPr>
              <w:tabs>
                <w:tab w:val="left" w:pos="1562"/>
              </w:tabs>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δημιουργία παραγώγων του έργου.</w:t>
            </w:r>
          </w:p>
        </w:tc>
      </w:tr>
      <w:tr w:rsidR="005575C3" w:rsidTr="0088140C">
        <w:tc>
          <w:tcPr>
            <w:tcW w:w="2093" w:type="dxa"/>
          </w:tcPr>
          <w:p w:rsidR="005575C3" w:rsidRDefault="005575C3" w:rsidP="0088140C">
            <w:pPr>
              <w:rPr>
                <w:rFonts w:asciiTheme="minorHAnsi" w:hAnsiTheme="minorHAnsi"/>
                <w:lang w:val="el-GR"/>
              </w:rPr>
            </w:pPr>
            <w:r w:rsidRPr="00794F0C">
              <w:rPr>
                <w:rFonts w:asciiTheme="minorHAnsi" w:hAnsiTheme="minorHAnsi"/>
                <w:lang w:val="el-GR"/>
              </w:rPr>
              <w:t>διαθέσιμο με άδεια CC-BY-NC</w:t>
            </w:r>
          </w:p>
        </w:tc>
        <w:tc>
          <w:tcPr>
            <w:tcW w:w="6429" w:type="dxa"/>
          </w:tcPr>
          <w:p w:rsidR="005575C3" w:rsidRDefault="005575C3" w:rsidP="0088140C">
            <w:pPr>
              <w:rPr>
                <w:rFonts w:asciiTheme="minorHAnsi" w:hAnsiTheme="minorHAnsi"/>
                <w:lang w:val="el-GR"/>
              </w:rPr>
            </w:pPr>
            <w:r w:rsidRPr="00794F0C">
              <w:rPr>
                <w:rFonts w:asciiTheme="minorHAnsi" w:hAnsiTheme="minorHAnsi"/>
                <w:lang w:val="el-GR"/>
              </w:rPr>
              <w:t>Επιτρέπεται η επαναχρησιμοποίηση του έρ</w:t>
            </w:r>
            <w:r>
              <w:rPr>
                <w:rFonts w:asciiTheme="minorHAnsi" w:hAnsiTheme="minorHAnsi"/>
                <w:lang w:val="el-GR"/>
              </w:rPr>
              <w:t xml:space="preserve">γου με αναφορά του δημιουργού. </w:t>
            </w:r>
            <w:r w:rsidRPr="00794F0C">
              <w:rPr>
                <w:rFonts w:asciiTheme="minorHAnsi" w:hAnsiTheme="minorHAnsi"/>
                <w:lang w:val="el-GR"/>
              </w:rPr>
              <w:t>Δεν επιτρέπεται η εμπορική χρήση του έργου.</w:t>
            </w:r>
          </w:p>
        </w:tc>
      </w:tr>
      <w:tr w:rsidR="005575C3" w:rsidTr="0088140C">
        <w:tc>
          <w:tcPr>
            <w:tcW w:w="2093" w:type="dxa"/>
          </w:tcPr>
          <w:p w:rsidR="005575C3" w:rsidRDefault="005575C3" w:rsidP="0088140C">
            <w:pPr>
              <w:rPr>
                <w:rFonts w:asciiTheme="minorHAnsi" w:hAnsiTheme="minorHAnsi"/>
                <w:lang w:val="el-GR"/>
              </w:rPr>
            </w:pPr>
            <w:r w:rsidRPr="00794F0C">
              <w:rPr>
                <w:rFonts w:asciiTheme="minorHAnsi" w:hAnsiTheme="minorHAnsi"/>
                <w:lang w:val="el-GR"/>
              </w:rPr>
              <w:t>διαθέσιμο με άδεια CC-BY-NC-SA</w:t>
            </w:r>
          </w:p>
        </w:tc>
        <w:tc>
          <w:tcPr>
            <w:tcW w:w="6429" w:type="dxa"/>
          </w:tcPr>
          <w:p w:rsidR="005575C3" w:rsidRDefault="005575C3" w:rsidP="0088140C">
            <w:pPr>
              <w:rPr>
                <w:rFonts w:asciiTheme="minorHAnsi" w:hAnsiTheme="minorHAnsi"/>
                <w:lang w:val="el-GR"/>
              </w:rPr>
            </w:pPr>
            <w:r w:rsidRPr="00021A16">
              <w:rPr>
                <w:rFonts w:asciiTheme="minorHAnsi" w:hAnsiTheme="minorHAnsi"/>
                <w:lang w:val="el-GR"/>
              </w:rPr>
              <w:t>Επιτρέπεται η επαναχρησιμοποίηση του έ</w:t>
            </w:r>
            <w:r>
              <w:rPr>
                <w:rFonts w:asciiTheme="minorHAnsi" w:hAnsiTheme="minorHAnsi"/>
                <w:lang w:val="el-GR"/>
              </w:rPr>
              <w:t xml:space="preserve">ργου με αναφορά του δημιουργού </w:t>
            </w:r>
            <w:r w:rsidRPr="00021A16">
              <w:rPr>
                <w:rFonts w:asciiTheme="minorHAnsi" w:hAnsiTheme="minorHAnsi"/>
                <w:lang w:val="el-GR"/>
              </w:rPr>
              <w:t>και διάθεση του έργου ή του πα</w:t>
            </w:r>
            <w:r>
              <w:rPr>
                <w:rFonts w:asciiTheme="minorHAnsi" w:hAnsiTheme="minorHAnsi"/>
                <w:lang w:val="el-GR"/>
              </w:rPr>
              <w:t xml:space="preserve">ράγωγου αυτού με την ίδια άδεια. </w:t>
            </w:r>
            <w:r w:rsidRPr="00021A16">
              <w:rPr>
                <w:rFonts w:asciiTheme="minorHAnsi" w:hAnsiTheme="minorHAnsi"/>
                <w:lang w:val="el-GR"/>
              </w:rPr>
              <w:t>Δεν επιτρέπεται η εμπορική χρήση του έργου.</w:t>
            </w:r>
          </w:p>
        </w:tc>
      </w:tr>
      <w:tr w:rsidR="005575C3" w:rsidRPr="005575C3" w:rsidTr="0088140C">
        <w:tc>
          <w:tcPr>
            <w:tcW w:w="2093" w:type="dxa"/>
          </w:tcPr>
          <w:p w:rsidR="005575C3" w:rsidRDefault="005575C3" w:rsidP="0088140C">
            <w:pPr>
              <w:rPr>
                <w:rFonts w:asciiTheme="minorHAnsi" w:hAnsiTheme="minorHAnsi"/>
                <w:lang w:val="el-GR"/>
              </w:rPr>
            </w:pPr>
            <w:r w:rsidRPr="00021A16">
              <w:rPr>
                <w:rFonts w:asciiTheme="minorHAnsi" w:hAnsiTheme="minorHAnsi"/>
                <w:lang w:val="el-GR"/>
              </w:rPr>
              <w:t>διαθέσιμο με άδεια CC-BY-NC-ND</w:t>
            </w:r>
          </w:p>
        </w:tc>
        <w:tc>
          <w:tcPr>
            <w:tcW w:w="6429" w:type="dxa"/>
          </w:tcPr>
          <w:p w:rsidR="005575C3" w:rsidRDefault="005575C3" w:rsidP="0088140C">
            <w:pPr>
              <w:rPr>
                <w:rFonts w:asciiTheme="minorHAnsi" w:hAnsiTheme="minorHAnsi"/>
                <w:lang w:val="el-GR"/>
              </w:rPr>
            </w:pPr>
            <w:r w:rsidRPr="00021A16">
              <w:rPr>
                <w:rFonts w:asciiTheme="minorHAnsi" w:hAnsiTheme="minorHAnsi"/>
                <w:lang w:val="el-GR"/>
              </w:rPr>
              <w:t>Επιτρέπεται η επαναχρησιμοποίηση του έργου με αναφορά του δημιουργού.</w:t>
            </w:r>
            <w:r>
              <w:rPr>
                <w:rFonts w:asciiTheme="minorHAnsi" w:hAnsiTheme="minorHAnsi"/>
                <w:lang w:val="el-GR"/>
              </w:rPr>
              <w:t xml:space="preserve"> </w:t>
            </w:r>
            <w:r w:rsidRPr="00021A16">
              <w:rPr>
                <w:rFonts w:asciiTheme="minorHAnsi" w:hAnsiTheme="minorHAnsi"/>
                <w:lang w:val="el-GR"/>
              </w:rPr>
              <w:t>Δεν επιτρέπεται η εμπορική χρήση του έργου και η δημιουργία παραγώγων του.</w:t>
            </w:r>
          </w:p>
        </w:tc>
      </w:tr>
      <w:tr w:rsidR="005575C3" w:rsidRPr="005575C3" w:rsidTr="0088140C">
        <w:tc>
          <w:tcPr>
            <w:tcW w:w="2093" w:type="dxa"/>
          </w:tcPr>
          <w:p w:rsidR="005575C3" w:rsidRDefault="005575C3" w:rsidP="0088140C">
            <w:pPr>
              <w:rPr>
                <w:rFonts w:asciiTheme="minorHAnsi" w:hAnsiTheme="minorHAnsi"/>
                <w:lang w:val="el-GR"/>
              </w:rPr>
            </w:pPr>
            <w:r w:rsidRPr="00021A16">
              <w:rPr>
                <w:rFonts w:asciiTheme="minorHAnsi" w:hAnsiTheme="minorHAnsi"/>
                <w:lang w:val="el-GR"/>
              </w:rPr>
              <w:t>διαθέσιμο με άδεια CC0 Public Domain</w:t>
            </w:r>
          </w:p>
        </w:tc>
        <w:tc>
          <w:tcPr>
            <w:tcW w:w="6429" w:type="dxa"/>
          </w:tcPr>
          <w:p w:rsidR="005575C3" w:rsidRDefault="005575C3" w:rsidP="0088140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575C3" w:rsidRPr="005575C3" w:rsidTr="0088140C">
        <w:tc>
          <w:tcPr>
            <w:tcW w:w="2093" w:type="dxa"/>
          </w:tcPr>
          <w:p w:rsidR="005575C3" w:rsidRDefault="005575C3" w:rsidP="0088140C">
            <w:pPr>
              <w:rPr>
                <w:rFonts w:asciiTheme="minorHAnsi" w:hAnsiTheme="minorHAnsi"/>
                <w:lang w:val="el-GR"/>
              </w:rPr>
            </w:pPr>
            <w:r w:rsidRPr="00021A16">
              <w:rPr>
                <w:rFonts w:asciiTheme="minorHAnsi" w:hAnsiTheme="minorHAnsi"/>
                <w:lang w:val="el-GR"/>
              </w:rPr>
              <w:t>διαθέσιμο ως κοινό κτήμα</w:t>
            </w:r>
          </w:p>
        </w:tc>
        <w:tc>
          <w:tcPr>
            <w:tcW w:w="6429" w:type="dxa"/>
          </w:tcPr>
          <w:p w:rsidR="005575C3" w:rsidRDefault="005575C3" w:rsidP="0088140C">
            <w:pPr>
              <w:rPr>
                <w:rFonts w:asciiTheme="minorHAnsi" w:hAnsiTheme="minorHAnsi"/>
                <w:lang w:val="el-GR"/>
              </w:rPr>
            </w:pPr>
            <w:r w:rsidRPr="00021A16">
              <w:rPr>
                <w:rFonts w:asciiTheme="minorHAnsi" w:hAnsiTheme="minorHAnsi"/>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5575C3" w:rsidRPr="005575C3" w:rsidTr="0088140C">
        <w:tc>
          <w:tcPr>
            <w:tcW w:w="2093" w:type="dxa"/>
          </w:tcPr>
          <w:p w:rsidR="005575C3" w:rsidRDefault="005575C3" w:rsidP="0088140C">
            <w:pPr>
              <w:rPr>
                <w:rFonts w:asciiTheme="minorHAnsi" w:hAnsiTheme="minorHAnsi"/>
                <w:lang w:val="el-GR"/>
              </w:rPr>
            </w:pPr>
            <w:r w:rsidRPr="00021A16">
              <w:rPr>
                <w:rFonts w:asciiTheme="minorHAnsi" w:hAnsiTheme="minorHAnsi"/>
                <w:lang w:val="el-GR"/>
              </w:rPr>
              <w:t>χωρίς σήμανση</w:t>
            </w:r>
          </w:p>
        </w:tc>
        <w:tc>
          <w:tcPr>
            <w:tcW w:w="6429" w:type="dxa"/>
          </w:tcPr>
          <w:p w:rsidR="005575C3" w:rsidRDefault="005575C3" w:rsidP="0088140C">
            <w:pPr>
              <w:rPr>
                <w:rFonts w:asciiTheme="minorHAnsi" w:hAnsiTheme="minorHAnsi"/>
                <w:lang w:val="el-GR"/>
              </w:rPr>
            </w:pPr>
            <w:r w:rsidRPr="00021A16">
              <w:rPr>
                <w:rFonts w:asciiTheme="minorHAnsi" w:hAnsiTheme="minorHAnsi"/>
                <w:lang w:val="el-GR"/>
              </w:rPr>
              <w:t>Συνήθως δεν επιτρέπεται η επαναχρησιμοποίηση του έργου.</w:t>
            </w:r>
          </w:p>
        </w:tc>
      </w:tr>
    </w:tbl>
    <w:p w:rsidR="005575C3" w:rsidRPr="00794F0C" w:rsidRDefault="005575C3" w:rsidP="005575C3">
      <w:pPr>
        <w:rPr>
          <w:rFonts w:asciiTheme="minorHAnsi" w:hAnsiTheme="minorHAnsi"/>
          <w:lang w:val="el-GR"/>
        </w:rPr>
      </w:pPr>
    </w:p>
    <w:p w:rsidR="005575C3" w:rsidRDefault="005575C3" w:rsidP="005575C3">
      <w:pPr>
        <w:rPr>
          <w:rFonts w:asciiTheme="minorHAnsi" w:eastAsia="Times New Roman" w:hAnsiTheme="minorHAnsi" w:cs="Times New Roman"/>
          <w:b/>
          <w:sz w:val="24"/>
          <w:szCs w:val="32"/>
          <w:lang w:val="el-GR"/>
        </w:rPr>
      </w:pPr>
    </w:p>
    <w:p w:rsidR="005575C3" w:rsidRPr="00A36113" w:rsidRDefault="005575C3" w:rsidP="005575C3">
      <w:pPr>
        <w:rPr>
          <w:rFonts w:asciiTheme="minorHAnsi" w:eastAsia="Times New Roman" w:hAnsiTheme="minorHAnsi" w:cs="Times New Roman"/>
          <w:b/>
          <w:sz w:val="24"/>
          <w:szCs w:val="32"/>
          <w:lang w:val="el-GR"/>
        </w:rPr>
      </w:pPr>
      <w:r w:rsidRPr="00A36113">
        <w:rPr>
          <w:rFonts w:asciiTheme="minorHAnsi" w:eastAsia="Times New Roman" w:hAnsiTheme="minorHAnsi" w:cs="Times New Roman"/>
          <w:b/>
          <w:sz w:val="24"/>
          <w:szCs w:val="32"/>
          <w:lang w:val="el-GR"/>
        </w:rPr>
        <w:t>Διατήρηση Σημειωμάτων</w:t>
      </w:r>
    </w:p>
    <w:p w:rsidR="005575C3" w:rsidRPr="00A36113" w:rsidRDefault="005575C3" w:rsidP="005575C3">
      <w:pPr>
        <w:pStyle w:val="a5"/>
        <w:numPr>
          <w:ilvl w:val="0"/>
          <w:numId w:val="1"/>
        </w:numPr>
        <w:rPr>
          <w:rFonts w:asciiTheme="minorHAnsi" w:hAnsiTheme="minorHAnsi"/>
          <w:lang w:val="el-GR"/>
        </w:rPr>
      </w:pPr>
      <w:r w:rsidRPr="00A36113">
        <w:rPr>
          <w:rFonts w:asciiTheme="minorHAnsi" w:hAnsiTheme="minorHAnsi"/>
          <w:lang w:val="el-GR"/>
        </w:rPr>
        <w:t>Οποιαδήποτε αναπαραγωγή ή διασκευή του υλικού θα πρέπει να συμπεριλαμβάνει:</w:t>
      </w:r>
    </w:p>
    <w:p w:rsidR="005575C3" w:rsidRPr="00A36113" w:rsidRDefault="005575C3" w:rsidP="005575C3">
      <w:pPr>
        <w:pStyle w:val="a5"/>
        <w:numPr>
          <w:ilvl w:val="0"/>
          <w:numId w:val="1"/>
        </w:numPr>
        <w:rPr>
          <w:rFonts w:asciiTheme="minorHAnsi" w:hAnsiTheme="minorHAnsi"/>
          <w:lang w:val="el-GR"/>
        </w:rPr>
      </w:pPr>
      <w:r w:rsidRPr="00A36113">
        <w:rPr>
          <w:rFonts w:asciiTheme="minorHAnsi" w:hAnsiTheme="minorHAnsi"/>
          <w:lang w:val="el-GR"/>
        </w:rPr>
        <w:t>Το Σημείωμα Αναφοράς</w:t>
      </w:r>
    </w:p>
    <w:p w:rsidR="005575C3" w:rsidRPr="00A36113" w:rsidRDefault="005575C3" w:rsidP="005575C3">
      <w:pPr>
        <w:pStyle w:val="a5"/>
        <w:numPr>
          <w:ilvl w:val="0"/>
          <w:numId w:val="1"/>
        </w:numPr>
        <w:rPr>
          <w:rFonts w:asciiTheme="minorHAnsi" w:hAnsiTheme="minorHAnsi"/>
          <w:lang w:val="el-GR"/>
        </w:rPr>
      </w:pPr>
      <w:r w:rsidRPr="00A36113">
        <w:rPr>
          <w:rFonts w:asciiTheme="minorHAnsi" w:hAnsiTheme="minorHAnsi"/>
          <w:lang w:val="el-GR"/>
        </w:rPr>
        <w:t>Το Σημείωμα Αδειοδότησης</w:t>
      </w:r>
    </w:p>
    <w:p w:rsidR="005575C3" w:rsidRPr="00A36113" w:rsidRDefault="005575C3" w:rsidP="005575C3">
      <w:pPr>
        <w:pStyle w:val="a5"/>
        <w:numPr>
          <w:ilvl w:val="0"/>
          <w:numId w:val="1"/>
        </w:numPr>
        <w:rPr>
          <w:rFonts w:asciiTheme="minorHAnsi" w:hAnsiTheme="minorHAnsi"/>
          <w:lang w:val="el-GR"/>
        </w:rPr>
      </w:pPr>
      <w:r w:rsidRPr="00A36113">
        <w:rPr>
          <w:rFonts w:asciiTheme="minorHAnsi" w:hAnsiTheme="minorHAnsi"/>
          <w:lang w:val="el-GR"/>
        </w:rPr>
        <w:t xml:space="preserve">Τη δήλωση Διατήρησης Σημειωμάτων </w:t>
      </w:r>
    </w:p>
    <w:p w:rsidR="005575C3" w:rsidRPr="00A36113" w:rsidRDefault="005575C3" w:rsidP="005575C3">
      <w:pPr>
        <w:pStyle w:val="a5"/>
        <w:numPr>
          <w:ilvl w:val="0"/>
          <w:numId w:val="1"/>
        </w:numPr>
        <w:rPr>
          <w:rFonts w:asciiTheme="minorHAnsi" w:hAnsiTheme="minorHAnsi"/>
          <w:lang w:val="el-GR"/>
        </w:rPr>
      </w:pPr>
      <w:r w:rsidRPr="00A36113">
        <w:rPr>
          <w:rFonts w:asciiTheme="minorHAnsi" w:hAnsiTheme="minorHAnsi"/>
          <w:lang w:val="el-GR"/>
        </w:rPr>
        <w:t>Το Σημείωμα Χρήσης Έργων Τρίτων (εφόσον υπάρχει) μαζί με τους συνοδευόμενους υπερσυνδέσμους.</w:t>
      </w:r>
    </w:p>
    <w:p w:rsidR="00B3399D" w:rsidRPr="0059100E" w:rsidRDefault="00B3399D" w:rsidP="005575C3">
      <w:pPr>
        <w:rPr>
          <w:rFonts w:asciiTheme="minorHAnsi" w:hAnsiTheme="minorHAnsi"/>
          <w:lang w:val="el-GR"/>
        </w:rPr>
      </w:pPr>
    </w:p>
    <w:sectPr w:rsidR="00B3399D" w:rsidRPr="0059100E" w:rsidSect="004E525F">
      <w:footerReference w:type="default" r:id="rId16"/>
      <w:pgSz w:w="11906" w:h="16838"/>
      <w:pgMar w:top="1440" w:right="1558"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27A" w:rsidRDefault="00F7327A">
      <w:pPr>
        <w:spacing w:after="0" w:line="240" w:lineRule="auto"/>
      </w:pPr>
      <w:r>
        <w:separator/>
      </w:r>
    </w:p>
  </w:endnote>
  <w:endnote w:type="continuationSeparator" w:id="0">
    <w:p w:rsidR="00F7327A" w:rsidRDefault="00F732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4415106"/>
      <w:docPartObj>
        <w:docPartGallery w:val="Page Numbers (Bottom of Page)"/>
        <w:docPartUnique/>
      </w:docPartObj>
    </w:sdtPr>
    <w:sdtEndPr>
      <w:rPr>
        <w:sz w:val="28"/>
        <w:szCs w:val="28"/>
      </w:rPr>
    </w:sdtEndPr>
    <w:sdtContent>
      <w:p w:rsidR="0059100E" w:rsidRDefault="00FC35DF">
        <w:pPr>
          <w:pStyle w:val="a7"/>
          <w:jc w:val="right"/>
        </w:pPr>
        <w:r w:rsidRPr="00AB5470">
          <w:rPr>
            <w:sz w:val="28"/>
            <w:szCs w:val="28"/>
          </w:rPr>
          <w:fldChar w:fldCharType="begin"/>
        </w:r>
        <w:r w:rsidR="0059100E" w:rsidRPr="00AB5470">
          <w:rPr>
            <w:sz w:val="28"/>
            <w:szCs w:val="28"/>
          </w:rPr>
          <w:instrText xml:space="preserve"> PAGE   \* MERGEFORMAT </w:instrText>
        </w:r>
        <w:r w:rsidRPr="00AB5470">
          <w:rPr>
            <w:sz w:val="28"/>
            <w:szCs w:val="28"/>
          </w:rPr>
          <w:fldChar w:fldCharType="separate"/>
        </w:r>
        <w:r w:rsidR="007B44C3">
          <w:rPr>
            <w:noProof/>
            <w:sz w:val="28"/>
            <w:szCs w:val="28"/>
          </w:rPr>
          <w:t>13</w:t>
        </w:r>
        <w:r w:rsidRPr="00AB5470">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27A" w:rsidRDefault="00F7327A">
      <w:pPr>
        <w:spacing w:after="0" w:line="240" w:lineRule="auto"/>
      </w:pPr>
      <w:r>
        <w:separator/>
      </w:r>
    </w:p>
  </w:footnote>
  <w:footnote w:type="continuationSeparator" w:id="0">
    <w:p w:rsidR="00F7327A" w:rsidRDefault="00F732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720"/>
        </w:tabs>
        <w:ind w:left="72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2">
    <w:nsid w:val="01066E90"/>
    <w:multiLevelType w:val="hybridMultilevel"/>
    <w:tmpl w:val="B1B86E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1EB3907"/>
    <w:multiLevelType w:val="multilevel"/>
    <w:tmpl w:val="0408001D"/>
    <w:numStyleLink w:val="a"/>
  </w:abstractNum>
  <w:abstractNum w:abstractNumId="4">
    <w:nsid w:val="033A7276"/>
    <w:multiLevelType w:val="hybridMultilevel"/>
    <w:tmpl w:val="B9581B3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42B183F"/>
    <w:multiLevelType w:val="hybridMultilevel"/>
    <w:tmpl w:val="3FD640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04F566EF"/>
    <w:multiLevelType w:val="hybridMultilevel"/>
    <w:tmpl w:val="7092121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7">
    <w:nsid w:val="083A36C2"/>
    <w:multiLevelType w:val="hybridMultilevel"/>
    <w:tmpl w:val="F3AA72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89B507F"/>
    <w:multiLevelType w:val="multilevel"/>
    <w:tmpl w:val="A5F67D6C"/>
    <w:lvl w:ilvl="0">
      <w:start w:val="7"/>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99F5511"/>
    <w:multiLevelType w:val="hybridMultilevel"/>
    <w:tmpl w:val="99D27CC6"/>
    <w:lvl w:ilvl="0" w:tplc="BCBC0070">
      <w:start w:val="1"/>
      <w:numFmt w:val="decimal"/>
      <w:lvlText w:val="%1."/>
      <w:lvlJc w:val="left"/>
      <w:pPr>
        <w:ind w:left="1785" w:hanging="1065"/>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0287099"/>
    <w:multiLevelType w:val="hybridMultilevel"/>
    <w:tmpl w:val="F2EE421C"/>
    <w:lvl w:ilvl="0" w:tplc="00C8399A">
      <w:start w:val="2"/>
      <w:numFmt w:val="decimal"/>
      <w:lvlText w:val="%1."/>
      <w:lvlJc w:val="left"/>
      <w:pPr>
        <w:ind w:left="1287"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02F1083"/>
    <w:multiLevelType w:val="hybridMultilevel"/>
    <w:tmpl w:val="6CA4537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10D97781"/>
    <w:multiLevelType w:val="hybridMultilevel"/>
    <w:tmpl w:val="B1BE65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31F3835"/>
    <w:multiLevelType w:val="hybridMultilevel"/>
    <w:tmpl w:val="035065FA"/>
    <w:lvl w:ilvl="0" w:tplc="830018B2">
      <w:start w:val="1"/>
      <w:numFmt w:val="bullet"/>
      <w:lvlText w:val="•"/>
      <w:lvlJc w:val="left"/>
      <w:pPr>
        <w:tabs>
          <w:tab w:val="num" w:pos="720"/>
        </w:tabs>
        <w:ind w:left="720" w:hanging="360"/>
      </w:pPr>
      <w:rPr>
        <w:rFonts w:ascii="Arial" w:hAnsi="Arial" w:hint="default"/>
      </w:rPr>
    </w:lvl>
    <w:lvl w:ilvl="1" w:tplc="D4F2E856" w:tentative="1">
      <w:start w:val="1"/>
      <w:numFmt w:val="bullet"/>
      <w:lvlText w:val="•"/>
      <w:lvlJc w:val="left"/>
      <w:pPr>
        <w:tabs>
          <w:tab w:val="num" w:pos="1440"/>
        </w:tabs>
        <w:ind w:left="1440" w:hanging="360"/>
      </w:pPr>
      <w:rPr>
        <w:rFonts w:ascii="Arial" w:hAnsi="Arial" w:hint="default"/>
      </w:rPr>
    </w:lvl>
    <w:lvl w:ilvl="2" w:tplc="C9984B00" w:tentative="1">
      <w:start w:val="1"/>
      <w:numFmt w:val="bullet"/>
      <w:lvlText w:val="•"/>
      <w:lvlJc w:val="left"/>
      <w:pPr>
        <w:tabs>
          <w:tab w:val="num" w:pos="2160"/>
        </w:tabs>
        <w:ind w:left="2160" w:hanging="360"/>
      </w:pPr>
      <w:rPr>
        <w:rFonts w:ascii="Arial" w:hAnsi="Arial" w:hint="default"/>
      </w:rPr>
    </w:lvl>
    <w:lvl w:ilvl="3" w:tplc="A89AA048" w:tentative="1">
      <w:start w:val="1"/>
      <w:numFmt w:val="bullet"/>
      <w:lvlText w:val="•"/>
      <w:lvlJc w:val="left"/>
      <w:pPr>
        <w:tabs>
          <w:tab w:val="num" w:pos="2880"/>
        </w:tabs>
        <w:ind w:left="2880" w:hanging="360"/>
      </w:pPr>
      <w:rPr>
        <w:rFonts w:ascii="Arial" w:hAnsi="Arial" w:hint="default"/>
      </w:rPr>
    </w:lvl>
    <w:lvl w:ilvl="4" w:tplc="7D9AE498" w:tentative="1">
      <w:start w:val="1"/>
      <w:numFmt w:val="bullet"/>
      <w:lvlText w:val="•"/>
      <w:lvlJc w:val="left"/>
      <w:pPr>
        <w:tabs>
          <w:tab w:val="num" w:pos="3600"/>
        </w:tabs>
        <w:ind w:left="3600" w:hanging="360"/>
      </w:pPr>
      <w:rPr>
        <w:rFonts w:ascii="Arial" w:hAnsi="Arial" w:hint="default"/>
      </w:rPr>
    </w:lvl>
    <w:lvl w:ilvl="5" w:tplc="2BF0E438" w:tentative="1">
      <w:start w:val="1"/>
      <w:numFmt w:val="bullet"/>
      <w:lvlText w:val="•"/>
      <w:lvlJc w:val="left"/>
      <w:pPr>
        <w:tabs>
          <w:tab w:val="num" w:pos="4320"/>
        </w:tabs>
        <w:ind w:left="4320" w:hanging="360"/>
      </w:pPr>
      <w:rPr>
        <w:rFonts w:ascii="Arial" w:hAnsi="Arial" w:hint="default"/>
      </w:rPr>
    </w:lvl>
    <w:lvl w:ilvl="6" w:tplc="FEB2808A" w:tentative="1">
      <w:start w:val="1"/>
      <w:numFmt w:val="bullet"/>
      <w:lvlText w:val="•"/>
      <w:lvlJc w:val="left"/>
      <w:pPr>
        <w:tabs>
          <w:tab w:val="num" w:pos="5040"/>
        </w:tabs>
        <w:ind w:left="5040" w:hanging="360"/>
      </w:pPr>
      <w:rPr>
        <w:rFonts w:ascii="Arial" w:hAnsi="Arial" w:hint="default"/>
      </w:rPr>
    </w:lvl>
    <w:lvl w:ilvl="7" w:tplc="AFE6A87E" w:tentative="1">
      <w:start w:val="1"/>
      <w:numFmt w:val="bullet"/>
      <w:lvlText w:val="•"/>
      <w:lvlJc w:val="left"/>
      <w:pPr>
        <w:tabs>
          <w:tab w:val="num" w:pos="5760"/>
        </w:tabs>
        <w:ind w:left="5760" w:hanging="360"/>
      </w:pPr>
      <w:rPr>
        <w:rFonts w:ascii="Arial" w:hAnsi="Arial" w:hint="default"/>
      </w:rPr>
    </w:lvl>
    <w:lvl w:ilvl="8" w:tplc="93E40ED6" w:tentative="1">
      <w:start w:val="1"/>
      <w:numFmt w:val="bullet"/>
      <w:lvlText w:val="•"/>
      <w:lvlJc w:val="left"/>
      <w:pPr>
        <w:tabs>
          <w:tab w:val="num" w:pos="6480"/>
        </w:tabs>
        <w:ind w:left="6480" w:hanging="360"/>
      </w:pPr>
      <w:rPr>
        <w:rFonts w:ascii="Arial" w:hAnsi="Arial" w:hint="default"/>
      </w:rPr>
    </w:lvl>
  </w:abstractNum>
  <w:abstractNum w:abstractNumId="14">
    <w:nsid w:val="14802F35"/>
    <w:multiLevelType w:val="hybridMultilevel"/>
    <w:tmpl w:val="9A8C8E0E"/>
    <w:lvl w:ilvl="0" w:tplc="D3BC94CA">
      <w:start w:val="1"/>
      <w:numFmt w:val="decimal"/>
      <w:lvlText w:val="%1."/>
      <w:lvlJc w:val="left"/>
      <w:pPr>
        <w:tabs>
          <w:tab w:val="num" w:pos="720"/>
        </w:tabs>
        <w:ind w:left="720" w:hanging="360"/>
      </w:pPr>
      <w:rPr>
        <w:rFonts w:ascii="Times New Roman" w:hAnsi="Times New Roman" w:cs="Times New Roman"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51759BF"/>
    <w:multiLevelType w:val="multilevel"/>
    <w:tmpl w:val="0408001D"/>
    <w:styleLink w:val="a"/>
    <w:lvl w:ilvl="0">
      <w:start w:val="1"/>
      <w:numFmt w:val="decimal"/>
      <w:lvlText w:val="%1)"/>
      <w:lvlJc w:val="left"/>
      <w:pPr>
        <w:ind w:left="360" w:hanging="360"/>
      </w:pPr>
      <w:rPr>
        <w:rFonts w:asciiTheme="minorHAnsi" w:hAnsiTheme="minorHAnsi"/>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5BC0F6B"/>
    <w:multiLevelType w:val="hybridMultilevel"/>
    <w:tmpl w:val="786C31B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8176ABE"/>
    <w:multiLevelType w:val="hybridMultilevel"/>
    <w:tmpl w:val="C42C3E0C"/>
    <w:lvl w:ilvl="0" w:tplc="BCBC0070">
      <w:start w:val="1"/>
      <w:numFmt w:val="decimal"/>
      <w:lvlText w:val="%1."/>
      <w:lvlJc w:val="left"/>
      <w:pPr>
        <w:ind w:left="2352" w:hanging="1065"/>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8">
    <w:nsid w:val="1EB24E5D"/>
    <w:multiLevelType w:val="multilevel"/>
    <w:tmpl w:val="0408001D"/>
    <w:numStyleLink w:val="a"/>
  </w:abstractNum>
  <w:abstractNum w:abstractNumId="19">
    <w:nsid w:val="201C1B23"/>
    <w:multiLevelType w:val="hybridMultilevel"/>
    <w:tmpl w:val="A98E585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7E531F3"/>
    <w:multiLevelType w:val="hybridMultilevel"/>
    <w:tmpl w:val="ED1273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30CB0D88"/>
    <w:multiLevelType w:val="multilevel"/>
    <w:tmpl w:val="0408001D"/>
    <w:lvl w:ilvl="0">
      <w:start w:val="1"/>
      <w:numFmt w:val="decimal"/>
      <w:lvlText w:val="%1)"/>
      <w:lvlJc w:val="left"/>
      <w:pPr>
        <w:ind w:left="1778" w:hanging="360"/>
      </w:pPr>
      <w:rPr>
        <w:rFonts w:asciiTheme="minorHAnsi" w:hAnsiTheme="minorHAnsi"/>
        <w:sz w:val="24"/>
      </w:r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22">
    <w:nsid w:val="33E227BB"/>
    <w:multiLevelType w:val="hybridMultilevel"/>
    <w:tmpl w:val="C42C3E0C"/>
    <w:lvl w:ilvl="0" w:tplc="BCBC0070">
      <w:start w:val="1"/>
      <w:numFmt w:val="decimal"/>
      <w:lvlText w:val="%1."/>
      <w:lvlJc w:val="left"/>
      <w:pPr>
        <w:ind w:left="2352" w:hanging="1065"/>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3">
    <w:nsid w:val="33E879F9"/>
    <w:multiLevelType w:val="multilevel"/>
    <w:tmpl w:val="531E349A"/>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36657FE0"/>
    <w:multiLevelType w:val="multilevel"/>
    <w:tmpl w:val="0408001D"/>
    <w:numStyleLink w:val="a"/>
  </w:abstractNum>
  <w:abstractNum w:abstractNumId="25">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E405CAB"/>
    <w:multiLevelType w:val="multilevel"/>
    <w:tmpl w:val="716A612E"/>
    <w:lvl w:ilvl="0">
      <w:start w:val="7"/>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E7615C"/>
    <w:multiLevelType w:val="multilevel"/>
    <w:tmpl w:val="C464DAAC"/>
    <w:lvl w:ilvl="0">
      <w:start w:val="7"/>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2F36E9"/>
    <w:multiLevelType w:val="hybridMultilevel"/>
    <w:tmpl w:val="A98A9022"/>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9">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30">
    <w:nsid w:val="479314E9"/>
    <w:multiLevelType w:val="hybridMultilevel"/>
    <w:tmpl w:val="BD6C56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4BFF442F"/>
    <w:multiLevelType w:val="hybridMultilevel"/>
    <w:tmpl w:val="F6CEFE80"/>
    <w:lvl w:ilvl="0" w:tplc="3814B3BC">
      <w:start w:val="1"/>
      <w:numFmt w:val="bullet"/>
      <w:lvlText w:val="•"/>
      <w:lvlJc w:val="left"/>
      <w:pPr>
        <w:tabs>
          <w:tab w:val="num" w:pos="720"/>
        </w:tabs>
        <w:ind w:left="720" w:hanging="360"/>
      </w:pPr>
      <w:rPr>
        <w:rFonts w:ascii="Arial" w:hAnsi="Arial" w:hint="default"/>
      </w:rPr>
    </w:lvl>
    <w:lvl w:ilvl="1" w:tplc="D8B2A72E" w:tentative="1">
      <w:start w:val="1"/>
      <w:numFmt w:val="bullet"/>
      <w:lvlText w:val="•"/>
      <w:lvlJc w:val="left"/>
      <w:pPr>
        <w:tabs>
          <w:tab w:val="num" w:pos="1440"/>
        </w:tabs>
        <w:ind w:left="1440" w:hanging="360"/>
      </w:pPr>
      <w:rPr>
        <w:rFonts w:ascii="Arial" w:hAnsi="Arial" w:hint="default"/>
      </w:rPr>
    </w:lvl>
    <w:lvl w:ilvl="2" w:tplc="24E835CC" w:tentative="1">
      <w:start w:val="1"/>
      <w:numFmt w:val="bullet"/>
      <w:lvlText w:val="•"/>
      <w:lvlJc w:val="left"/>
      <w:pPr>
        <w:tabs>
          <w:tab w:val="num" w:pos="2160"/>
        </w:tabs>
        <w:ind w:left="2160" w:hanging="360"/>
      </w:pPr>
      <w:rPr>
        <w:rFonts w:ascii="Arial" w:hAnsi="Arial" w:hint="default"/>
      </w:rPr>
    </w:lvl>
    <w:lvl w:ilvl="3" w:tplc="28C2EDDC" w:tentative="1">
      <w:start w:val="1"/>
      <w:numFmt w:val="bullet"/>
      <w:lvlText w:val="•"/>
      <w:lvlJc w:val="left"/>
      <w:pPr>
        <w:tabs>
          <w:tab w:val="num" w:pos="2880"/>
        </w:tabs>
        <w:ind w:left="2880" w:hanging="360"/>
      </w:pPr>
      <w:rPr>
        <w:rFonts w:ascii="Arial" w:hAnsi="Arial" w:hint="default"/>
      </w:rPr>
    </w:lvl>
    <w:lvl w:ilvl="4" w:tplc="C472FD02" w:tentative="1">
      <w:start w:val="1"/>
      <w:numFmt w:val="bullet"/>
      <w:lvlText w:val="•"/>
      <w:lvlJc w:val="left"/>
      <w:pPr>
        <w:tabs>
          <w:tab w:val="num" w:pos="3600"/>
        </w:tabs>
        <w:ind w:left="3600" w:hanging="360"/>
      </w:pPr>
      <w:rPr>
        <w:rFonts w:ascii="Arial" w:hAnsi="Arial" w:hint="default"/>
      </w:rPr>
    </w:lvl>
    <w:lvl w:ilvl="5" w:tplc="EB443F44" w:tentative="1">
      <w:start w:val="1"/>
      <w:numFmt w:val="bullet"/>
      <w:lvlText w:val="•"/>
      <w:lvlJc w:val="left"/>
      <w:pPr>
        <w:tabs>
          <w:tab w:val="num" w:pos="4320"/>
        </w:tabs>
        <w:ind w:left="4320" w:hanging="360"/>
      </w:pPr>
      <w:rPr>
        <w:rFonts w:ascii="Arial" w:hAnsi="Arial" w:hint="default"/>
      </w:rPr>
    </w:lvl>
    <w:lvl w:ilvl="6" w:tplc="7592C496" w:tentative="1">
      <w:start w:val="1"/>
      <w:numFmt w:val="bullet"/>
      <w:lvlText w:val="•"/>
      <w:lvlJc w:val="left"/>
      <w:pPr>
        <w:tabs>
          <w:tab w:val="num" w:pos="5040"/>
        </w:tabs>
        <w:ind w:left="5040" w:hanging="360"/>
      </w:pPr>
      <w:rPr>
        <w:rFonts w:ascii="Arial" w:hAnsi="Arial" w:hint="default"/>
      </w:rPr>
    </w:lvl>
    <w:lvl w:ilvl="7" w:tplc="3800C1D2" w:tentative="1">
      <w:start w:val="1"/>
      <w:numFmt w:val="bullet"/>
      <w:lvlText w:val="•"/>
      <w:lvlJc w:val="left"/>
      <w:pPr>
        <w:tabs>
          <w:tab w:val="num" w:pos="5760"/>
        </w:tabs>
        <w:ind w:left="5760" w:hanging="360"/>
      </w:pPr>
      <w:rPr>
        <w:rFonts w:ascii="Arial" w:hAnsi="Arial" w:hint="default"/>
      </w:rPr>
    </w:lvl>
    <w:lvl w:ilvl="8" w:tplc="1610D112" w:tentative="1">
      <w:start w:val="1"/>
      <w:numFmt w:val="bullet"/>
      <w:lvlText w:val="•"/>
      <w:lvlJc w:val="left"/>
      <w:pPr>
        <w:tabs>
          <w:tab w:val="num" w:pos="6480"/>
        </w:tabs>
        <w:ind w:left="6480" w:hanging="360"/>
      </w:pPr>
      <w:rPr>
        <w:rFonts w:ascii="Arial" w:hAnsi="Arial" w:hint="default"/>
      </w:rPr>
    </w:lvl>
  </w:abstractNum>
  <w:abstractNum w:abstractNumId="32">
    <w:nsid w:val="51F57AC0"/>
    <w:multiLevelType w:val="multilevel"/>
    <w:tmpl w:val="716A612E"/>
    <w:lvl w:ilvl="0">
      <w:start w:val="7"/>
      <w:numFmt w:val="decimal"/>
      <w:lvlText w:val="%1)"/>
      <w:lvlJc w:val="left"/>
      <w:pPr>
        <w:ind w:left="360" w:hanging="360"/>
      </w:pPr>
      <w:rPr>
        <w:rFonts w:asciiTheme="minorHAnsi" w:hAnsiTheme="minorHAnsi" w:hint="default"/>
        <w:sz w:val="24"/>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530659F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617178"/>
    <w:multiLevelType w:val="hybridMultilevel"/>
    <w:tmpl w:val="8C60A898"/>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5F603568"/>
    <w:multiLevelType w:val="multilevel"/>
    <w:tmpl w:val="0408001D"/>
    <w:numStyleLink w:val="a"/>
  </w:abstractNum>
  <w:abstractNum w:abstractNumId="36">
    <w:nsid w:val="5FE46C0D"/>
    <w:multiLevelType w:val="hybridMultilevel"/>
    <w:tmpl w:val="F0D8568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C7F20DB"/>
    <w:multiLevelType w:val="hybridMultilevel"/>
    <w:tmpl w:val="51A8326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33C036D"/>
    <w:multiLevelType w:val="multilevel"/>
    <w:tmpl w:val="32AE8C5C"/>
    <w:lvl w:ilvl="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3AD0A34"/>
    <w:multiLevelType w:val="multilevel"/>
    <w:tmpl w:val="0408001D"/>
    <w:numStyleLink w:val="a"/>
  </w:abstractNum>
  <w:abstractNum w:abstractNumId="40">
    <w:nsid w:val="79A20EBC"/>
    <w:multiLevelType w:val="hybridMultilevel"/>
    <w:tmpl w:val="47EECDE8"/>
    <w:lvl w:ilvl="0" w:tplc="D3BC94CA">
      <w:start w:val="1"/>
      <w:numFmt w:val="decimal"/>
      <w:lvlText w:val="%1."/>
      <w:lvlJc w:val="left"/>
      <w:pPr>
        <w:tabs>
          <w:tab w:val="num" w:pos="1080"/>
        </w:tabs>
        <w:ind w:left="1080" w:hanging="360"/>
      </w:pPr>
      <w:rPr>
        <w:rFonts w:ascii="Times New Roman" w:hAnsi="Times New Roman" w:cs="Times New Roman" w:hint="default"/>
        <w:sz w:val="24"/>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25"/>
  </w:num>
  <w:num w:numId="2">
    <w:abstractNumId w:val="33"/>
  </w:num>
  <w:num w:numId="3">
    <w:abstractNumId w:val="23"/>
  </w:num>
  <w:num w:numId="4">
    <w:abstractNumId w:val="31"/>
  </w:num>
  <w:num w:numId="5">
    <w:abstractNumId w:val="29"/>
  </w:num>
  <w:num w:numId="6">
    <w:abstractNumId w:val="38"/>
  </w:num>
  <w:num w:numId="7">
    <w:abstractNumId w:val="36"/>
  </w:num>
  <w:num w:numId="8">
    <w:abstractNumId w:val="12"/>
  </w:num>
  <w:num w:numId="9">
    <w:abstractNumId w:val="4"/>
  </w:num>
  <w:num w:numId="10">
    <w:abstractNumId w:val="19"/>
  </w:num>
  <w:num w:numId="11">
    <w:abstractNumId w:val="34"/>
  </w:num>
  <w:num w:numId="12">
    <w:abstractNumId w:val="5"/>
  </w:num>
  <w:num w:numId="13">
    <w:abstractNumId w:val="2"/>
  </w:num>
  <w:num w:numId="14">
    <w:abstractNumId w:val="7"/>
  </w:num>
  <w:num w:numId="15">
    <w:abstractNumId w:val="30"/>
  </w:num>
  <w:num w:numId="16">
    <w:abstractNumId w:val="20"/>
  </w:num>
  <w:num w:numId="17">
    <w:abstractNumId w:val="14"/>
  </w:num>
  <w:num w:numId="18">
    <w:abstractNumId w:val="40"/>
  </w:num>
  <w:num w:numId="19">
    <w:abstractNumId w:val="16"/>
  </w:num>
  <w:num w:numId="20">
    <w:abstractNumId w:val="37"/>
  </w:num>
  <w:num w:numId="21">
    <w:abstractNumId w:val="0"/>
  </w:num>
  <w:num w:numId="22">
    <w:abstractNumId w:val="1"/>
  </w:num>
  <w:num w:numId="23">
    <w:abstractNumId w:val="11"/>
  </w:num>
  <w:num w:numId="24">
    <w:abstractNumId w:val="9"/>
  </w:num>
  <w:num w:numId="25">
    <w:abstractNumId w:val="17"/>
  </w:num>
  <w:num w:numId="26">
    <w:abstractNumId w:val="28"/>
  </w:num>
  <w:num w:numId="27">
    <w:abstractNumId w:val="22"/>
  </w:num>
  <w:num w:numId="28">
    <w:abstractNumId w:val="15"/>
  </w:num>
  <w:num w:numId="29">
    <w:abstractNumId w:val="24"/>
  </w:num>
  <w:num w:numId="30">
    <w:abstractNumId w:val="18"/>
  </w:num>
  <w:num w:numId="31">
    <w:abstractNumId w:val="39"/>
  </w:num>
  <w:num w:numId="32">
    <w:abstractNumId w:val="3"/>
  </w:num>
  <w:num w:numId="33">
    <w:abstractNumId w:val="21"/>
  </w:num>
  <w:num w:numId="34">
    <w:abstractNumId w:val="6"/>
  </w:num>
  <w:num w:numId="35">
    <w:abstractNumId w:val="10"/>
  </w:num>
  <w:num w:numId="36">
    <w:abstractNumId w:val="35"/>
  </w:num>
  <w:num w:numId="37">
    <w:abstractNumId w:val="8"/>
  </w:num>
  <w:num w:numId="38">
    <w:abstractNumId w:val="27"/>
  </w:num>
  <w:num w:numId="39">
    <w:abstractNumId w:val="26"/>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399D"/>
    <w:rsid w:val="00050723"/>
    <w:rsid w:val="00082C02"/>
    <w:rsid w:val="000B1FEC"/>
    <w:rsid w:val="00124510"/>
    <w:rsid w:val="00134093"/>
    <w:rsid w:val="00136C48"/>
    <w:rsid w:val="001509F1"/>
    <w:rsid w:val="00156ABF"/>
    <w:rsid w:val="001B1D34"/>
    <w:rsid w:val="00221CC3"/>
    <w:rsid w:val="00224459"/>
    <w:rsid w:val="0024258E"/>
    <w:rsid w:val="0024485A"/>
    <w:rsid w:val="002458BC"/>
    <w:rsid w:val="00251B16"/>
    <w:rsid w:val="002A5001"/>
    <w:rsid w:val="002B48CB"/>
    <w:rsid w:val="002C0BB3"/>
    <w:rsid w:val="0035567C"/>
    <w:rsid w:val="0037377B"/>
    <w:rsid w:val="003C3160"/>
    <w:rsid w:val="003E19A4"/>
    <w:rsid w:val="00404494"/>
    <w:rsid w:val="00456275"/>
    <w:rsid w:val="00492406"/>
    <w:rsid w:val="004D22C5"/>
    <w:rsid w:val="004E525F"/>
    <w:rsid w:val="004F6F1A"/>
    <w:rsid w:val="00524A80"/>
    <w:rsid w:val="005575C3"/>
    <w:rsid w:val="00561F7D"/>
    <w:rsid w:val="0059100E"/>
    <w:rsid w:val="005A4EC8"/>
    <w:rsid w:val="00620220"/>
    <w:rsid w:val="0066255A"/>
    <w:rsid w:val="0066673F"/>
    <w:rsid w:val="00681616"/>
    <w:rsid w:val="006A77FC"/>
    <w:rsid w:val="006B5DEA"/>
    <w:rsid w:val="006E5834"/>
    <w:rsid w:val="006F2B13"/>
    <w:rsid w:val="00700067"/>
    <w:rsid w:val="0076533D"/>
    <w:rsid w:val="007935E3"/>
    <w:rsid w:val="007B44C3"/>
    <w:rsid w:val="0089231A"/>
    <w:rsid w:val="00892742"/>
    <w:rsid w:val="008D57A5"/>
    <w:rsid w:val="008E11E4"/>
    <w:rsid w:val="009146EA"/>
    <w:rsid w:val="00971FF0"/>
    <w:rsid w:val="00983C0D"/>
    <w:rsid w:val="009A5D62"/>
    <w:rsid w:val="009C7730"/>
    <w:rsid w:val="00A10974"/>
    <w:rsid w:val="00A42FF2"/>
    <w:rsid w:val="00A96B59"/>
    <w:rsid w:val="00A97906"/>
    <w:rsid w:val="00AC1731"/>
    <w:rsid w:val="00AC2AAC"/>
    <w:rsid w:val="00AD5A3D"/>
    <w:rsid w:val="00AD7803"/>
    <w:rsid w:val="00B3399D"/>
    <w:rsid w:val="00B44ABE"/>
    <w:rsid w:val="00B72F36"/>
    <w:rsid w:val="00BB0288"/>
    <w:rsid w:val="00C326BF"/>
    <w:rsid w:val="00C62D28"/>
    <w:rsid w:val="00C841A6"/>
    <w:rsid w:val="00C846D0"/>
    <w:rsid w:val="00CC3445"/>
    <w:rsid w:val="00CC6833"/>
    <w:rsid w:val="00D26F81"/>
    <w:rsid w:val="00D326AD"/>
    <w:rsid w:val="00D33B00"/>
    <w:rsid w:val="00D52964"/>
    <w:rsid w:val="00D8684C"/>
    <w:rsid w:val="00DB07C5"/>
    <w:rsid w:val="00E01BC1"/>
    <w:rsid w:val="00E02D3B"/>
    <w:rsid w:val="00E10403"/>
    <w:rsid w:val="00E6417D"/>
    <w:rsid w:val="00E828B3"/>
    <w:rsid w:val="00EE047E"/>
    <w:rsid w:val="00EF3AFC"/>
    <w:rsid w:val="00EF768A"/>
    <w:rsid w:val="00F20A01"/>
    <w:rsid w:val="00F652D1"/>
    <w:rsid w:val="00F7327A"/>
    <w:rsid w:val="00FC35DF"/>
    <w:rsid w:val="00FD0A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19A4"/>
    <w:rPr>
      <w:rFonts w:ascii="Arial" w:eastAsiaTheme="minorEastAsia" w:hAnsi="Arial"/>
      <w:lang w:bidi="en-US"/>
    </w:rPr>
  </w:style>
  <w:style w:type="paragraph" w:styleId="1">
    <w:name w:val="heading 1"/>
    <w:basedOn w:val="a0"/>
    <w:next w:val="a0"/>
    <w:link w:val="1Char"/>
    <w:uiPriority w:val="9"/>
    <w:qFormat/>
    <w:rsid w:val="00082C02"/>
    <w:pPr>
      <w:numPr>
        <w:numId w:val="3"/>
      </w:numPr>
      <w:spacing w:before="480" w:after="0"/>
      <w:contextualSpacing/>
      <w:outlineLvl w:val="0"/>
    </w:pPr>
    <w:rPr>
      <w:rFonts w:eastAsiaTheme="majorEastAsia" w:cstheme="majorBidi"/>
      <w:b/>
      <w:bCs/>
      <w:sz w:val="30"/>
      <w:szCs w:val="28"/>
    </w:rPr>
  </w:style>
  <w:style w:type="paragraph" w:styleId="2">
    <w:name w:val="heading 2"/>
    <w:basedOn w:val="a0"/>
    <w:next w:val="a0"/>
    <w:link w:val="2Char"/>
    <w:uiPriority w:val="9"/>
    <w:unhideWhenUsed/>
    <w:qFormat/>
    <w:rsid w:val="00082C02"/>
    <w:pPr>
      <w:numPr>
        <w:ilvl w:val="1"/>
        <w:numId w:val="3"/>
      </w:numPr>
      <w:spacing w:before="200" w:after="0"/>
      <w:outlineLvl w:val="1"/>
    </w:pPr>
    <w:rPr>
      <w:rFonts w:eastAsiaTheme="majorEastAsia" w:cstheme="majorBidi"/>
      <w:b/>
      <w:bCs/>
      <w:sz w:val="28"/>
      <w:szCs w:val="26"/>
    </w:rPr>
  </w:style>
  <w:style w:type="paragraph" w:styleId="3">
    <w:name w:val="heading 3"/>
    <w:basedOn w:val="a0"/>
    <w:next w:val="a0"/>
    <w:link w:val="3Char"/>
    <w:uiPriority w:val="9"/>
    <w:unhideWhenUsed/>
    <w:qFormat/>
    <w:rsid w:val="00082C02"/>
    <w:pPr>
      <w:numPr>
        <w:ilvl w:val="2"/>
        <w:numId w:val="3"/>
      </w:numPr>
      <w:spacing w:before="200" w:after="0" w:line="271" w:lineRule="auto"/>
      <w:outlineLvl w:val="2"/>
    </w:pPr>
    <w:rPr>
      <w:rFonts w:eastAsiaTheme="majorEastAsia" w:cstheme="majorBidi"/>
      <w:b/>
      <w:bCs/>
      <w:sz w:val="26"/>
    </w:rPr>
  </w:style>
  <w:style w:type="paragraph" w:styleId="4">
    <w:name w:val="heading 4"/>
    <w:basedOn w:val="a0"/>
    <w:next w:val="a0"/>
    <w:link w:val="4Char"/>
    <w:uiPriority w:val="9"/>
    <w:unhideWhenUsed/>
    <w:qFormat/>
    <w:rsid w:val="00082C02"/>
    <w:pPr>
      <w:numPr>
        <w:ilvl w:val="3"/>
        <w:numId w:val="3"/>
      </w:numPr>
      <w:spacing w:before="200" w:after="0"/>
      <w:outlineLvl w:val="3"/>
    </w:pPr>
    <w:rPr>
      <w:rFonts w:eastAsiaTheme="majorEastAsia" w:cstheme="majorBidi"/>
      <w:b/>
      <w:bCs/>
      <w:iCs/>
      <w:sz w:val="24"/>
    </w:rPr>
  </w:style>
  <w:style w:type="paragraph" w:styleId="5">
    <w:name w:val="heading 5"/>
    <w:basedOn w:val="a0"/>
    <w:next w:val="a0"/>
    <w:link w:val="5Char"/>
    <w:uiPriority w:val="9"/>
    <w:unhideWhenUsed/>
    <w:qFormat/>
    <w:rsid w:val="00082C02"/>
    <w:pPr>
      <w:numPr>
        <w:ilvl w:val="4"/>
        <w:numId w:val="3"/>
      </w:numPr>
      <w:spacing w:before="200" w:after="0"/>
      <w:outlineLvl w:val="4"/>
    </w:pPr>
    <w:rPr>
      <w:rFonts w:eastAsiaTheme="majorEastAsia" w:cstheme="majorBidi"/>
      <w:b/>
      <w:bCs/>
    </w:rPr>
  </w:style>
  <w:style w:type="paragraph" w:styleId="6">
    <w:name w:val="heading 6"/>
    <w:basedOn w:val="a0"/>
    <w:next w:val="a0"/>
    <w:link w:val="6Char"/>
    <w:uiPriority w:val="9"/>
    <w:semiHidden/>
    <w:unhideWhenUsed/>
    <w:qFormat/>
    <w:rsid w:val="00B3399D"/>
    <w:pPr>
      <w:numPr>
        <w:ilvl w:val="5"/>
        <w:numId w:val="3"/>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0"/>
    <w:next w:val="a0"/>
    <w:link w:val="7Char"/>
    <w:uiPriority w:val="9"/>
    <w:semiHidden/>
    <w:unhideWhenUsed/>
    <w:qFormat/>
    <w:rsid w:val="00B3399D"/>
    <w:pPr>
      <w:numPr>
        <w:ilvl w:val="6"/>
        <w:numId w:val="3"/>
      </w:numPr>
      <w:spacing w:after="0"/>
      <w:outlineLvl w:val="6"/>
    </w:pPr>
    <w:rPr>
      <w:rFonts w:asciiTheme="majorHAnsi" w:eastAsiaTheme="majorEastAsia" w:hAnsiTheme="majorHAnsi" w:cstheme="majorBidi"/>
      <w:i/>
      <w:iCs/>
    </w:rPr>
  </w:style>
  <w:style w:type="paragraph" w:styleId="8">
    <w:name w:val="heading 8"/>
    <w:basedOn w:val="a0"/>
    <w:next w:val="a0"/>
    <w:link w:val="8Char"/>
    <w:uiPriority w:val="9"/>
    <w:semiHidden/>
    <w:unhideWhenUsed/>
    <w:qFormat/>
    <w:rsid w:val="00B3399D"/>
    <w:pPr>
      <w:numPr>
        <w:ilvl w:val="7"/>
        <w:numId w:val="3"/>
      </w:numPr>
      <w:spacing w:after="0"/>
      <w:outlineLvl w:val="7"/>
    </w:pPr>
    <w:rPr>
      <w:rFonts w:asciiTheme="majorHAnsi" w:eastAsiaTheme="majorEastAsia" w:hAnsiTheme="majorHAnsi" w:cstheme="majorBidi"/>
      <w:sz w:val="20"/>
      <w:szCs w:val="20"/>
    </w:rPr>
  </w:style>
  <w:style w:type="paragraph" w:styleId="9">
    <w:name w:val="heading 9"/>
    <w:basedOn w:val="a0"/>
    <w:next w:val="a0"/>
    <w:link w:val="9Char"/>
    <w:uiPriority w:val="9"/>
    <w:semiHidden/>
    <w:unhideWhenUsed/>
    <w:qFormat/>
    <w:rsid w:val="00B3399D"/>
    <w:pPr>
      <w:numPr>
        <w:ilvl w:val="8"/>
        <w:numId w:val="3"/>
      </w:numPr>
      <w:spacing w:after="0"/>
      <w:outlineLvl w:val="8"/>
    </w:pPr>
    <w:rPr>
      <w:rFonts w:asciiTheme="majorHAnsi" w:eastAsiaTheme="majorEastAsia" w:hAnsiTheme="majorHAnsi" w:cstheme="majorBidi"/>
      <w:i/>
      <w:iCs/>
      <w:spacing w:val="5"/>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082C02"/>
    <w:rPr>
      <w:rFonts w:ascii="Arial" w:eastAsiaTheme="majorEastAsia" w:hAnsi="Arial" w:cstheme="majorBidi"/>
      <w:b/>
      <w:bCs/>
      <w:sz w:val="30"/>
      <w:szCs w:val="28"/>
      <w:lang w:bidi="en-US"/>
    </w:rPr>
  </w:style>
  <w:style w:type="character" w:customStyle="1" w:styleId="2Char">
    <w:name w:val="Επικεφαλίδα 2 Char"/>
    <w:basedOn w:val="a1"/>
    <w:link w:val="2"/>
    <w:uiPriority w:val="9"/>
    <w:rsid w:val="00082C02"/>
    <w:rPr>
      <w:rFonts w:ascii="Arial" w:eastAsiaTheme="majorEastAsia" w:hAnsi="Arial" w:cstheme="majorBidi"/>
      <w:b/>
      <w:bCs/>
      <w:sz w:val="28"/>
      <w:szCs w:val="26"/>
      <w:lang w:bidi="en-US"/>
    </w:rPr>
  </w:style>
  <w:style w:type="character" w:customStyle="1" w:styleId="3Char">
    <w:name w:val="Επικεφαλίδα 3 Char"/>
    <w:basedOn w:val="a1"/>
    <w:link w:val="3"/>
    <w:uiPriority w:val="9"/>
    <w:rsid w:val="00082C02"/>
    <w:rPr>
      <w:rFonts w:ascii="Arial" w:eastAsiaTheme="majorEastAsia" w:hAnsi="Arial" w:cstheme="majorBidi"/>
      <w:b/>
      <w:bCs/>
      <w:sz w:val="26"/>
      <w:lang w:bidi="en-US"/>
    </w:rPr>
  </w:style>
  <w:style w:type="character" w:customStyle="1" w:styleId="4Char">
    <w:name w:val="Επικεφαλίδα 4 Char"/>
    <w:basedOn w:val="a1"/>
    <w:link w:val="4"/>
    <w:uiPriority w:val="9"/>
    <w:rsid w:val="00082C02"/>
    <w:rPr>
      <w:rFonts w:ascii="Arial" w:eastAsiaTheme="majorEastAsia" w:hAnsi="Arial" w:cstheme="majorBidi"/>
      <w:b/>
      <w:bCs/>
      <w:iCs/>
      <w:sz w:val="24"/>
      <w:lang w:bidi="en-US"/>
    </w:rPr>
  </w:style>
  <w:style w:type="character" w:customStyle="1" w:styleId="5Char">
    <w:name w:val="Επικεφαλίδα 5 Char"/>
    <w:basedOn w:val="a1"/>
    <w:link w:val="5"/>
    <w:uiPriority w:val="9"/>
    <w:rsid w:val="00082C02"/>
    <w:rPr>
      <w:rFonts w:ascii="Arial" w:eastAsiaTheme="majorEastAsia" w:hAnsi="Arial" w:cstheme="majorBidi"/>
      <w:b/>
      <w:bCs/>
      <w:lang w:bidi="en-US"/>
    </w:rPr>
  </w:style>
  <w:style w:type="character" w:customStyle="1" w:styleId="6Char">
    <w:name w:val="Επικεφαλίδα 6 Char"/>
    <w:basedOn w:val="a1"/>
    <w:link w:val="6"/>
    <w:uiPriority w:val="9"/>
    <w:semiHidden/>
    <w:rsid w:val="00B3399D"/>
    <w:rPr>
      <w:rFonts w:asciiTheme="majorHAnsi" w:eastAsiaTheme="majorEastAsia" w:hAnsiTheme="majorHAnsi" w:cstheme="majorBidi"/>
      <w:b/>
      <w:bCs/>
      <w:i/>
      <w:iCs/>
      <w:color w:val="7F7F7F" w:themeColor="text1" w:themeTint="80"/>
      <w:lang w:bidi="en-US"/>
    </w:rPr>
  </w:style>
  <w:style w:type="character" w:customStyle="1" w:styleId="7Char">
    <w:name w:val="Επικεφαλίδα 7 Char"/>
    <w:basedOn w:val="a1"/>
    <w:link w:val="7"/>
    <w:uiPriority w:val="9"/>
    <w:semiHidden/>
    <w:rsid w:val="00B3399D"/>
    <w:rPr>
      <w:rFonts w:asciiTheme="majorHAnsi" w:eastAsiaTheme="majorEastAsia" w:hAnsiTheme="majorHAnsi" w:cstheme="majorBidi"/>
      <w:i/>
      <w:iCs/>
      <w:lang w:bidi="en-US"/>
    </w:rPr>
  </w:style>
  <w:style w:type="character" w:customStyle="1" w:styleId="8Char">
    <w:name w:val="Επικεφαλίδα 8 Char"/>
    <w:basedOn w:val="a1"/>
    <w:link w:val="8"/>
    <w:uiPriority w:val="9"/>
    <w:semiHidden/>
    <w:rsid w:val="00B3399D"/>
    <w:rPr>
      <w:rFonts w:asciiTheme="majorHAnsi" w:eastAsiaTheme="majorEastAsia" w:hAnsiTheme="majorHAnsi" w:cstheme="majorBidi"/>
      <w:sz w:val="20"/>
      <w:szCs w:val="20"/>
      <w:lang w:bidi="en-US"/>
    </w:rPr>
  </w:style>
  <w:style w:type="character" w:customStyle="1" w:styleId="9Char">
    <w:name w:val="Επικεφαλίδα 9 Char"/>
    <w:basedOn w:val="a1"/>
    <w:link w:val="9"/>
    <w:uiPriority w:val="9"/>
    <w:semiHidden/>
    <w:rsid w:val="00B3399D"/>
    <w:rPr>
      <w:rFonts w:asciiTheme="majorHAnsi" w:eastAsiaTheme="majorEastAsia" w:hAnsiTheme="majorHAnsi" w:cstheme="majorBidi"/>
      <w:i/>
      <w:iCs/>
      <w:spacing w:val="5"/>
      <w:sz w:val="20"/>
      <w:szCs w:val="20"/>
      <w:lang w:bidi="en-US"/>
    </w:rPr>
  </w:style>
  <w:style w:type="paragraph" w:styleId="a4">
    <w:name w:val="Title"/>
    <w:basedOn w:val="a0"/>
    <w:next w:val="a0"/>
    <w:link w:val="Char"/>
    <w:uiPriority w:val="10"/>
    <w:qFormat/>
    <w:rsid w:val="00983C0D"/>
    <w:pPr>
      <w:spacing w:line="240" w:lineRule="auto"/>
      <w:contextualSpacing/>
    </w:pPr>
    <w:rPr>
      <w:rFonts w:eastAsiaTheme="majorEastAsia" w:cstheme="majorBidi"/>
      <w:b/>
      <w:spacing w:val="5"/>
      <w:sz w:val="36"/>
      <w:szCs w:val="52"/>
    </w:rPr>
  </w:style>
  <w:style w:type="character" w:customStyle="1" w:styleId="Char">
    <w:name w:val="Τίτλος Char"/>
    <w:basedOn w:val="a1"/>
    <w:link w:val="a4"/>
    <w:uiPriority w:val="10"/>
    <w:rsid w:val="00983C0D"/>
    <w:rPr>
      <w:rFonts w:ascii="Arial" w:eastAsiaTheme="majorEastAsia" w:hAnsi="Arial" w:cstheme="majorBidi"/>
      <w:b/>
      <w:spacing w:val="5"/>
      <w:sz w:val="36"/>
      <w:szCs w:val="52"/>
      <w:lang w:bidi="en-US"/>
    </w:rPr>
  </w:style>
  <w:style w:type="paragraph" w:styleId="a5">
    <w:name w:val="List Paragraph"/>
    <w:basedOn w:val="a0"/>
    <w:uiPriority w:val="34"/>
    <w:qFormat/>
    <w:rsid w:val="00B3399D"/>
    <w:pPr>
      <w:ind w:left="720"/>
      <w:contextualSpacing/>
    </w:pPr>
  </w:style>
  <w:style w:type="paragraph" w:styleId="a6">
    <w:name w:val="TOC Heading"/>
    <w:basedOn w:val="1"/>
    <w:next w:val="a0"/>
    <w:uiPriority w:val="39"/>
    <w:unhideWhenUsed/>
    <w:qFormat/>
    <w:rsid w:val="00B3399D"/>
    <w:pPr>
      <w:outlineLvl w:val="9"/>
    </w:pPr>
  </w:style>
  <w:style w:type="paragraph" w:styleId="a7">
    <w:name w:val="footer"/>
    <w:basedOn w:val="a0"/>
    <w:link w:val="Char0"/>
    <w:unhideWhenUsed/>
    <w:rsid w:val="00B3399D"/>
    <w:pPr>
      <w:tabs>
        <w:tab w:val="center" w:pos="4153"/>
        <w:tab w:val="right" w:pos="8306"/>
      </w:tabs>
      <w:spacing w:after="0" w:line="240" w:lineRule="auto"/>
    </w:pPr>
  </w:style>
  <w:style w:type="character" w:customStyle="1" w:styleId="Char0">
    <w:name w:val="Υποσέλιδο Char"/>
    <w:basedOn w:val="a1"/>
    <w:link w:val="a7"/>
    <w:uiPriority w:val="99"/>
    <w:rsid w:val="00B3399D"/>
    <w:rPr>
      <w:rFonts w:eastAsiaTheme="minorEastAsia"/>
      <w:lang w:bidi="en-US"/>
    </w:rPr>
  </w:style>
  <w:style w:type="paragraph" w:styleId="10">
    <w:name w:val="toc 1"/>
    <w:basedOn w:val="a0"/>
    <w:next w:val="a0"/>
    <w:autoRedefine/>
    <w:uiPriority w:val="39"/>
    <w:unhideWhenUsed/>
    <w:rsid w:val="00B3399D"/>
    <w:pPr>
      <w:spacing w:after="100"/>
    </w:pPr>
  </w:style>
  <w:style w:type="paragraph" w:styleId="20">
    <w:name w:val="toc 2"/>
    <w:basedOn w:val="a0"/>
    <w:next w:val="a0"/>
    <w:autoRedefine/>
    <w:uiPriority w:val="39"/>
    <w:unhideWhenUsed/>
    <w:rsid w:val="00B3399D"/>
    <w:pPr>
      <w:spacing w:after="100"/>
      <w:ind w:left="240"/>
    </w:pPr>
  </w:style>
  <w:style w:type="paragraph" w:styleId="30">
    <w:name w:val="toc 3"/>
    <w:basedOn w:val="a0"/>
    <w:next w:val="a0"/>
    <w:autoRedefine/>
    <w:uiPriority w:val="39"/>
    <w:unhideWhenUsed/>
    <w:rsid w:val="00B3399D"/>
    <w:pPr>
      <w:spacing w:after="100"/>
      <w:ind w:left="480"/>
    </w:pPr>
  </w:style>
  <w:style w:type="character" w:styleId="-">
    <w:name w:val="Hyperlink"/>
    <w:basedOn w:val="a1"/>
    <w:uiPriority w:val="99"/>
    <w:unhideWhenUsed/>
    <w:rsid w:val="00B3399D"/>
    <w:rPr>
      <w:color w:val="0000FF" w:themeColor="hyperlink"/>
      <w:u w:val="single"/>
    </w:rPr>
  </w:style>
  <w:style w:type="paragraph" w:styleId="a8">
    <w:name w:val="Balloon Text"/>
    <w:basedOn w:val="a0"/>
    <w:link w:val="Char1"/>
    <w:uiPriority w:val="99"/>
    <w:semiHidden/>
    <w:unhideWhenUsed/>
    <w:rsid w:val="00B3399D"/>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B3399D"/>
    <w:rPr>
      <w:rFonts w:ascii="Tahoma" w:eastAsiaTheme="minorEastAsia" w:hAnsi="Tahoma" w:cs="Tahoma"/>
      <w:sz w:val="16"/>
      <w:szCs w:val="16"/>
      <w:lang w:bidi="en-US"/>
    </w:rPr>
  </w:style>
  <w:style w:type="table" w:styleId="a9">
    <w:name w:val="Table Grid"/>
    <w:basedOn w:val="a2"/>
    <w:uiPriority w:val="39"/>
    <w:rsid w:val="00AD5A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Subtitle"/>
    <w:basedOn w:val="a0"/>
    <w:next w:val="a0"/>
    <w:link w:val="Char2"/>
    <w:uiPriority w:val="11"/>
    <w:qFormat/>
    <w:rsid w:val="00983C0D"/>
    <w:pPr>
      <w:numPr>
        <w:ilvl w:val="1"/>
      </w:numPr>
    </w:pPr>
    <w:rPr>
      <w:rFonts w:eastAsiaTheme="majorEastAsia" w:cstheme="majorBidi"/>
      <w:b/>
      <w:iCs/>
      <w:spacing w:val="15"/>
      <w:sz w:val="32"/>
      <w:szCs w:val="24"/>
    </w:rPr>
  </w:style>
  <w:style w:type="character" w:customStyle="1" w:styleId="Char2">
    <w:name w:val="Υπότιτλος Char"/>
    <w:basedOn w:val="a1"/>
    <w:link w:val="aa"/>
    <w:uiPriority w:val="11"/>
    <w:rsid w:val="00983C0D"/>
    <w:rPr>
      <w:rFonts w:ascii="Arial" w:eastAsiaTheme="majorEastAsia" w:hAnsi="Arial" w:cstheme="majorBidi"/>
      <w:b/>
      <w:iCs/>
      <w:spacing w:val="15"/>
      <w:sz w:val="32"/>
      <w:szCs w:val="24"/>
      <w:lang w:bidi="en-US"/>
    </w:rPr>
  </w:style>
  <w:style w:type="paragraph" w:styleId="40">
    <w:name w:val="toc 4"/>
    <w:basedOn w:val="a0"/>
    <w:next w:val="a0"/>
    <w:autoRedefine/>
    <w:uiPriority w:val="39"/>
    <w:unhideWhenUsed/>
    <w:rsid w:val="00E02D3B"/>
    <w:pPr>
      <w:spacing w:after="100"/>
      <w:ind w:left="660"/>
    </w:pPr>
  </w:style>
  <w:style w:type="paragraph" w:styleId="50">
    <w:name w:val="toc 5"/>
    <w:basedOn w:val="a0"/>
    <w:next w:val="a0"/>
    <w:autoRedefine/>
    <w:uiPriority w:val="39"/>
    <w:unhideWhenUsed/>
    <w:rsid w:val="00E02D3B"/>
    <w:pPr>
      <w:spacing w:after="100"/>
      <w:ind w:left="880"/>
    </w:pPr>
  </w:style>
  <w:style w:type="paragraph" w:styleId="Web">
    <w:name w:val="Normal (Web)"/>
    <w:basedOn w:val="a0"/>
    <w:uiPriority w:val="99"/>
    <w:semiHidden/>
    <w:unhideWhenUsed/>
    <w:rsid w:val="00AD7803"/>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ab">
    <w:name w:val="page number"/>
    <w:basedOn w:val="a1"/>
    <w:rsid w:val="00FD0A80"/>
  </w:style>
  <w:style w:type="paragraph" w:customStyle="1" w:styleId="MTDisplayEquation">
    <w:name w:val="MTDisplayEquation"/>
    <w:basedOn w:val="a0"/>
    <w:next w:val="a0"/>
    <w:rsid w:val="00FD0A80"/>
    <w:pPr>
      <w:tabs>
        <w:tab w:val="center" w:pos="4160"/>
        <w:tab w:val="right" w:pos="8300"/>
      </w:tabs>
      <w:spacing w:after="0" w:line="240" w:lineRule="auto"/>
      <w:jc w:val="both"/>
    </w:pPr>
    <w:rPr>
      <w:rFonts w:eastAsia="Times New Roman" w:cs="Times New Roman"/>
      <w:sz w:val="24"/>
      <w:szCs w:val="24"/>
      <w:lang w:val="el-GR" w:eastAsia="el-GR" w:bidi="ar-SA"/>
    </w:rPr>
  </w:style>
  <w:style w:type="paragraph" w:styleId="ac">
    <w:name w:val="header"/>
    <w:basedOn w:val="a0"/>
    <w:link w:val="Char3"/>
    <w:rsid w:val="00FD0A80"/>
    <w:pPr>
      <w:tabs>
        <w:tab w:val="center" w:pos="4153"/>
        <w:tab w:val="right" w:pos="8306"/>
      </w:tabs>
      <w:spacing w:after="0" w:line="240" w:lineRule="auto"/>
      <w:jc w:val="both"/>
    </w:pPr>
    <w:rPr>
      <w:rFonts w:eastAsia="Times New Roman" w:cs="Times New Roman"/>
      <w:sz w:val="24"/>
      <w:szCs w:val="24"/>
      <w:lang w:val="el-GR" w:eastAsia="el-GR" w:bidi="ar-SA"/>
    </w:rPr>
  </w:style>
  <w:style w:type="character" w:customStyle="1" w:styleId="Char3">
    <w:name w:val="Κεφαλίδα Char"/>
    <w:basedOn w:val="a1"/>
    <w:link w:val="ac"/>
    <w:rsid w:val="00FD0A80"/>
    <w:rPr>
      <w:rFonts w:ascii="Arial" w:eastAsia="Times New Roman" w:hAnsi="Arial" w:cs="Times New Roman"/>
      <w:sz w:val="24"/>
      <w:szCs w:val="24"/>
      <w:lang w:val="el-GR" w:eastAsia="el-GR"/>
    </w:rPr>
  </w:style>
  <w:style w:type="character" w:styleId="-0">
    <w:name w:val="FollowedHyperlink"/>
    <w:basedOn w:val="a1"/>
    <w:uiPriority w:val="99"/>
    <w:semiHidden/>
    <w:unhideWhenUsed/>
    <w:rsid w:val="00FD0A80"/>
    <w:rPr>
      <w:color w:val="800080" w:themeColor="followedHyperlink"/>
      <w:u w:val="single"/>
    </w:rPr>
  </w:style>
  <w:style w:type="character" w:customStyle="1" w:styleId="MTConvertedEquation">
    <w:name w:val="MTConvertedEquation"/>
    <w:basedOn w:val="a1"/>
    <w:rsid w:val="00FD0A80"/>
    <w:rPr>
      <w:rFonts w:cs="Arial"/>
      <w:position w:val="-36"/>
    </w:rPr>
  </w:style>
  <w:style w:type="paragraph" w:styleId="ad">
    <w:name w:val="Body Text"/>
    <w:basedOn w:val="a0"/>
    <w:link w:val="Char4"/>
    <w:rsid w:val="0066255A"/>
    <w:pPr>
      <w:widowControl w:val="0"/>
      <w:suppressAutoHyphens/>
      <w:spacing w:after="120" w:line="240" w:lineRule="auto"/>
    </w:pPr>
    <w:rPr>
      <w:rFonts w:ascii="Times New Roman" w:eastAsia="Arial Unicode MS" w:hAnsi="Times New Roman" w:cs="Arial Unicode MS"/>
      <w:kern w:val="1"/>
      <w:sz w:val="24"/>
      <w:szCs w:val="24"/>
      <w:lang w:val="en-GB" w:eastAsia="hi-IN" w:bidi="hi-IN"/>
    </w:rPr>
  </w:style>
  <w:style w:type="character" w:customStyle="1" w:styleId="Char4">
    <w:name w:val="Σώμα κειμένου Char"/>
    <w:basedOn w:val="a1"/>
    <w:link w:val="ad"/>
    <w:rsid w:val="0066255A"/>
    <w:rPr>
      <w:rFonts w:ascii="Times New Roman" w:eastAsia="Arial Unicode MS" w:hAnsi="Times New Roman" w:cs="Arial Unicode MS"/>
      <w:kern w:val="1"/>
      <w:sz w:val="24"/>
      <w:szCs w:val="24"/>
      <w:lang w:val="en-GB" w:eastAsia="hi-IN" w:bidi="hi-IN"/>
    </w:rPr>
  </w:style>
  <w:style w:type="paragraph" w:customStyle="1" w:styleId="31">
    <w:name w:val="Σώμα κείμενου 31"/>
    <w:basedOn w:val="a0"/>
    <w:rsid w:val="0066255A"/>
    <w:pPr>
      <w:widowControl w:val="0"/>
      <w:suppressAutoHyphens/>
      <w:spacing w:after="0" w:line="240" w:lineRule="auto"/>
      <w:jc w:val="both"/>
    </w:pPr>
    <w:rPr>
      <w:rFonts w:eastAsia="Arial" w:cs="Arial"/>
      <w:kern w:val="1"/>
      <w:sz w:val="24"/>
      <w:szCs w:val="24"/>
      <w:lang w:val="el-GR" w:eastAsia="hi-IN" w:bidi="hi-IN"/>
    </w:rPr>
  </w:style>
  <w:style w:type="paragraph" w:customStyle="1" w:styleId="ContentsHeading">
    <w:name w:val="Contents Heading"/>
    <w:basedOn w:val="a0"/>
    <w:rsid w:val="0066255A"/>
    <w:pPr>
      <w:keepNext/>
      <w:widowControl w:val="0"/>
      <w:suppressLineNumbers/>
      <w:suppressAutoHyphens/>
      <w:spacing w:before="240" w:after="120" w:line="240" w:lineRule="auto"/>
    </w:pPr>
    <w:rPr>
      <w:rFonts w:eastAsia="Arial Unicode MS" w:cs="Arial Unicode MS"/>
      <w:b/>
      <w:bCs/>
      <w:kern w:val="1"/>
      <w:sz w:val="32"/>
      <w:szCs w:val="32"/>
      <w:lang w:val="en-GB" w:eastAsia="hi-IN" w:bidi="hi-IN"/>
    </w:rPr>
  </w:style>
  <w:style w:type="paragraph" w:styleId="ae">
    <w:name w:val="footnote text"/>
    <w:basedOn w:val="a0"/>
    <w:link w:val="Char5"/>
    <w:uiPriority w:val="99"/>
    <w:semiHidden/>
    <w:unhideWhenUsed/>
    <w:rsid w:val="004E525F"/>
    <w:pPr>
      <w:spacing w:after="0" w:line="240" w:lineRule="auto"/>
    </w:pPr>
    <w:rPr>
      <w:sz w:val="20"/>
      <w:szCs w:val="20"/>
    </w:rPr>
  </w:style>
  <w:style w:type="character" w:customStyle="1" w:styleId="Char5">
    <w:name w:val="Κείμενο υποσημείωσης Char"/>
    <w:basedOn w:val="a1"/>
    <w:link w:val="ae"/>
    <w:uiPriority w:val="99"/>
    <w:semiHidden/>
    <w:rsid w:val="004E525F"/>
    <w:rPr>
      <w:rFonts w:ascii="Arial" w:eastAsiaTheme="minorEastAsia" w:hAnsi="Arial"/>
      <w:sz w:val="20"/>
      <w:szCs w:val="20"/>
      <w:lang w:bidi="en-US"/>
    </w:rPr>
  </w:style>
  <w:style w:type="character" w:styleId="af">
    <w:name w:val="footnote reference"/>
    <w:basedOn w:val="a1"/>
    <w:uiPriority w:val="99"/>
    <w:semiHidden/>
    <w:unhideWhenUsed/>
    <w:rsid w:val="004E525F"/>
    <w:rPr>
      <w:vertAlign w:val="superscript"/>
    </w:rPr>
  </w:style>
  <w:style w:type="character" w:styleId="af0">
    <w:name w:val="annotation reference"/>
    <w:basedOn w:val="a1"/>
    <w:uiPriority w:val="99"/>
    <w:semiHidden/>
    <w:unhideWhenUsed/>
    <w:rsid w:val="006B5DEA"/>
    <w:rPr>
      <w:sz w:val="16"/>
      <w:szCs w:val="16"/>
    </w:rPr>
  </w:style>
  <w:style w:type="paragraph" w:styleId="af1">
    <w:name w:val="annotation text"/>
    <w:basedOn w:val="a0"/>
    <w:link w:val="Char6"/>
    <w:uiPriority w:val="99"/>
    <w:semiHidden/>
    <w:unhideWhenUsed/>
    <w:rsid w:val="006B5DEA"/>
    <w:pPr>
      <w:spacing w:line="240" w:lineRule="auto"/>
    </w:pPr>
    <w:rPr>
      <w:sz w:val="20"/>
      <w:szCs w:val="20"/>
    </w:rPr>
  </w:style>
  <w:style w:type="character" w:customStyle="1" w:styleId="Char6">
    <w:name w:val="Κείμενο σχολίου Char"/>
    <w:basedOn w:val="a1"/>
    <w:link w:val="af1"/>
    <w:uiPriority w:val="99"/>
    <w:semiHidden/>
    <w:rsid w:val="006B5DEA"/>
    <w:rPr>
      <w:rFonts w:ascii="Arial" w:eastAsiaTheme="minorEastAsia" w:hAnsi="Arial"/>
      <w:sz w:val="20"/>
      <w:szCs w:val="20"/>
      <w:lang w:bidi="en-US"/>
    </w:rPr>
  </w:style>
  <w:style w:type="paragraph" w:styleId="af2">
    <w:name w:val="annotation subject"/>
    <w:basedOn w:val="af1"/>
    <w:next w:val="af1"/>
    <w:link w:val="Char7"/>
    <w:uiPriority w:val="99"/>
    <w:semiHidden/>
    <w:unhideWhenUsed/>
    <w:rsid w:val="006B5DEA"/>
    <w:rPr>
      <w:b/>
      <w:bCs/>
    </w:rPr>
  </w:style>
  <w:style w:type="character" w:customStyle="1" w:styleId="Char7">
    <w:name w:val="Θέμα σχολίου Char"/>
    <w:basedOn w:val="Char6"/>
    <w:link w:val="af2"/>
    <w:uiPriority w:val="99"/>
    <w:semiHidden/>
    <w:rsid w:val="006B5DEA"/>
    <w:rPr>
      <w:rFonts w:ascii="Arial" w:eastAsiaTheme="minorEastAsia" w:hAnsi="Arial"/>
      <w:b/>
      <w:bCs/>
      <w:sz w:val="20"/>
      <w:szCs w:val="20"/>
      <w:lang w:bidi="en-US"/>
    </w:rPr>
  </w:style>
  <w:style w:type="numbering" w:customStyle="1" w:styleId="a">
    <w:name w:val="ελληνικα"/>
    <w:uiPriority w:val="99"/>
    <w:rsid w:val="00BB0288"/>
    <w:pPr>
      <w:numPr>
        <w:numId w:val="28"/>
      </w:numPr>
    </w:pPr>
  </w:style>
</w:styles>
</file>

<file path=word/webSettings.xml><?xml version="1.0" encoding="utf-8"?>
<w:webSettings xmlns:r="http://schemas.openxmlformats.org/officeDocument/2006/relationships" xmlns:w="http://schemas.openxmlformats.org/wordprocessingml/2006/main">
  <w:divs>
    <w:div w:id="85808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cp.teiat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gr/url?sa=t&amp;rct=j&amp;q=%22&#917;&#931;&#937;&#932;&#917;&#929;&#921;&#922;&#927;&#931;+&#922;&#913;&#925;&#927;&#925;&#921;&#931;&#924;&#927;&#931;+&#923;&#917;&#921;&#932;&#927;&#933;&#929;&#915;&#921;&#913;&#931;+&#964;&#959;&#965;+&#932;&#917;&#935;&#925;&#927;&#923;&#927;&#915;&#921;&#922;&#927;&#933;+&#917;&#922;&#928;&#913;&#921;&#916;&#917;&#933;&#932;&#921;&#922;&#927;&#933;+&#921;&#916;&#929;&#933;&#924;&#913;&#932;&#927;&#931;+(&#932;.&#917;.&#921;.)+&#913;&#920;&#919;&#925;&#913;&#931;+%22&amp;source=web&amp;cd=1&amp;ved=0CB8QFjAA&amp;url=http%3A%2F%2Fwww.teiath.gr%2Fuserfiles%2Fkhitas%2Fdocuments%2FEswterikos_kanonismos.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5b1%5d%20http:/creativecommons.org/licenses/by-nc-sa/4.0/"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pantelis\Downloads\%5b1%5d%20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3180B-2F01-4F9C-BD15-2BDE48620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3178</Words>
  <Characters>17163</Characters>
  <Application>Microsoft Office Word</Application>
  <DocSecurity>0</DocSecurity>
  <Lines>143</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OWNER</cp:lastModifiedBy>
  <cp:revision>10</cp:revision>
  <dcterms:created xsi:type="dcterms:W3CDTF">2014-09-26T09:58:00Z</dcterms:created>
  <dcterms:modified xsi:type="dcterms:W3CDTF">2015-03-08T13:57:00Z</dcterms:modified>
</cp:coreProperties>
</file>