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B5" w:rsidRPr="00622D8C" w:rsidRDefault="00F504B5" w:rsidP="00F504B5">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5744D6">
        <w:rPr>
          <w:rFonts w:asciiTheme="minorHAnsi" w:hAnsiTheme="minorHAnsi" w:cs="Arial"/>
          <w:noProof/>
          <w:lang w:val="el-GR" w:eastAsia="el-GR" w:bidi="ar-SA"/>
        </w:rPr>
      </w:r>
      <w:r w:rsidR="005744D6" w:rsidRPr="005744D6">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F504B5" w:rsidRPr="00622D8C" w:rsidRDefault="00F504B5" w:rsidP="00F504B5">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504B5" w:rsidRPr="00182191" w:rsidRDefault="00F504B5" w:rsidP="00F504B5">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F504B5" w:rsidRPr="00622D8C" w:rsidRDefault="00F504B5" w:rsidP="00F504B5">
      <w:pPr>
        <w:rPr>
          <w:rFonts w:asciiTheme="minorHAnsi" w:hAnsiTheme="minorHAnsi" w:cs="Arial"/>
          <w:lang w:val="el-GR"/>
        </w:rPr>
      </w:pPr>
    </w:p>
    <w:p w:rsidR="00F504B5" w:rsidRPr="00622D8C" w:rsidRDefault="00F504B5" w:rsidP="00F504B5">
      <w:pPr>
        <w:pBdr>
          <w:top w:val="single" w:sz="24" w:space="1" w:color="auto"/>
        </w:pBdr>
        <w:rPr>
          <w:rFonts w:asciiTheme="minorHAnsi" w:hAnsiTheme="minorHAnsi" w:cs="Arial"/>
          <w:lang w:val="el-GR"/>
        </w:rPr>
      </w:pPr>
    </w:p>
    <w:p w:rsidR="00F504B5" w:rsidRPr="006C5327" w:rsidRDefault="00F504B5" w:rsidP="00F504B5">
      <w:pPr>
        <w:rPr>
          <w:rFonts w:asciiTheme="minorHAnsi" w:hAnsiTheme="minorHAnsi" w:cs="Arial"/>
          <w:b/>
          <w:sz w:val="28"/>
          <w:szCs w:val="28"/>
          <w:lang w:val="el-GR"/>
        </w:rPr>
      </w:pPr>
      <w:r w:rsidRPr="00FC6159">
        <w:rPr>
          <w:rFonts w:asciiTheme="minorHAnsi" w:hAnsiTheme="minorHAnsi" w:cs="Arial"/>
          <w:b/>
          <w:sz w:val="28"/>
          <w:szCs w:val="28"/>
          <w:lang w:val="el-GR"/>
        </w:rPr>
        <w:t>Διαχείριση αρχειακών εγγράφων</w:t>
      </w:r>
      <w:r w:rsidR="006C5327" w:rsidRPr="006C5327">
        <w:rPr>
          <w:rFonts w:asciiTheme="minorHAnsi" w:hAnsiTheme="minorHAnsi" w:cs="Arial"/>
          <w:b/>
          <w:sz w:val="28"/>
          <w:szCs w:val="28"/>
          <w:lang w:val="el-GR"/>
        </w:rPr>
        <w:t xml:space="preserve"> (</w:t>
      </w:r>
      <w:r w:rsidR="006C5327">
        <w:rPr>
          <w:rFonts w:asciiTheme="minorHAnsi" w:hAnsiTheme="minorHAnsi" w:cs="Arial"/>
          <w:b/>
          <w:sz w:val="28"/>
          <w:szCs w:val="28"/>
          <w:lang w:val="el-GR"/>
        </w:rPr>
        <w:t>Ε)</w:t>
      </w:r>
    </w:p>
    <w:p w:rsidR="00F504B5" w:rsidRPr="00FC6159" w:rsidRDefault="00F504B5" w:rsidP="00F504B5">
      <w:pPr>
        <w:rPr>
          <w:rFonts w:asciiTheme="minorHAnsi" w:hAnsiTheme="minorHAnsi" w:cs="Arial"/>
          <w:sz w:val="24"/>
          <w:szCs w:val="24"/>
          <w:lang w:val="el-GR"/>
        </w:rPr>
      </w:pPr>
      <w:r w:rsidRPr="00FC6159">
        <w:rPr>
          <w:rFonts w:asciiTheme="minorHAnsi" w:hAnsiTheme="minorHAnsi" w:cs="Arial"/>
          <w:b/>
          <w:bCs/>
          <w:sz w:val="24"/>
          <w:szCs w:val="24"/>
          <w:lang w:val="el-GR"/>
        </w:rPr>
        <w:t xml:space="preserve">Ενότητα 3: </w:t>
      </w:r>
      <w:r w:rsidRPr="00FC6159">
        <w:rPr>
          <w:rFonts w:asciiTheme="minorHAnsi" w:hAnsiTheme="minorHAnsi" w:cstheme="minorHAnsi"/>
          <w:sz w:val="24"/>
          <w:szCs w:val="24"/>
          <w:lang w:val="el-GR"/>
        </w:rPr>
        <w:t>Αντικείμενο/ Εφαρμογή/ Σπουδαιότητα Διαχείρισης Εγγράφων</w:t>
      </w:r>
    </w:p>
    <w:p w:rsidR="00F504B5" w:rsidRPr="00FC6159" w:rsidRDefault="00F504B5" w:rsidP="00F504B5">
      <w:pPr>
        <w:rPr>
          <w:rFonts w:asciiTheme="minorHAnsi" w:hAnsiTheme="minorHAnsi" w:cs="Arial"/>
          <w:sz w:val="24"/>
          <w:szCs w:val="24"/>
          <w:lang w:val="el-GR"/>
        </w:rPr>
      </w:pPr>
      <w:r w:rsidRPr="00FC6159">
        <w:rPr>
          <w:rFonts w:asciiTheme="minorHAnsi" w:hAnsiTheme="minorHAnsi" w:cs="Arial"/>
          <w:sz w:val="24"/>
          <w:szCs w:val="24"/>
          <w:lang w:val="el-GR"/>
        </w:rPr>
        <w:t>Δρ. Ευγενία Βασιλακάκη</w:t>
      </w:r>
    </w:p>
    <w:p w:rsidR="00F504B5" w:rsidRPr="00411495" w:rsidRDefault="00F504B5" w:rsidP="00F504B5">
      <w:pPr>
        <w:rPr>
          <w:rFonts w:asciiTheme="minorHAnsi" w:hAnsiTheme="minorHAnsi" w:cs="Arial"/>
          <w:sz w:val="24"/>
          <w:szCs w:val="24"/>
          <w:lang w:val="el-GR"/>
        </w:rPr>
      </w:pPr>
      <w:r w:rsidRPr="00FC6159">
        <w:rPr>
          <w:rFonts w:asciiTheme="minorHAnsi" w:hAnsiTheme="minorHAnsi" w:cs="Arial"/>
          <w:sz w:val="24"/>
          <w:szCs w:val="24"/>
          <w:lang w:val="el-GR"/>
        </w:rPr>
        <w:t>Τμήμα Βιβλιοθηκονομίας και Συστημάτων Πληροφόρησης</w:t>
      </w:r>
    </w:p>
    <w:p w:rsidR="00F504B5" w:rsidRPr="00622D8C" w:rsidRDefault="00F504B5" w:rsidP="00F504B5">
      <w:pPr>
        <w:pBdr>
          <w:bottom w:val="single" w:sz="24" w:space="1" w:color="auto"/>
        </w:pBd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p w:rsidR="00F504B5" w:rsidRPr="00622D8C" w:rsidRDefault="00F504B5" w:rsidP="00F504B5">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F504B5" w:rsidRPr="006C5327" w:rsidTr="00010AFC">
        <w:trPr>
          <w:trHeight w:val="2124"/>
        </w:trPr>
        <w:tc>
          <w:tcPr>
            <w:tcW w:w="3369" w:type="dxa"/>
          </w:tcPr>
          <w:p w:rsidR="00F504B5" w:rsidRPr="00622D8C" w:rsidRDefault="00F504B5"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F504B5" w:rsidRPr="00622D8C" w:rsidRDefault="00F504B5"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F504B5" w:rsidRPr="00622D8C" w:rsidRDefault="00F504B5"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04B5" w:rsidRPr="00622D8C" w:rsidRDefault="00F504B5"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F504B5" w:rsidRPr="00622D8C" w:rsidRDefault="00F504B5" w:rsidP="00F504B5">
      <w:pPr>
        <w:rPr>
          <w:rFonts w:asciiTheme="minorHAnsi" w:hAnsiTheme="minorHAnsi" w:cs="Arial"/>
          <w:lang w:val="el-GR"/>
        </w:rPr>
      </w:pPr>
    </w:p>
    <w:sdt>
      <w:sdtPr>
        <w:rPr>
          <w:rFonts w:eastAsiaTheme="minorEastAsia" w:cstheme="minorBidi"/>
          <w:b w:val="0"/>
          <w:bCs w:val="0"/>
          <w:sz w:val="22"/>
          <w:szCs w:val="22"/>
          <w:lang w:val="el-GR"/>
        </w:rPr>
        <w:id w:val="1871098576"/>
        <w:docPartObj>
          <w:docPartGallery w:val="Table of Contents"/>
          <w:docPartUnique/>
        </w:docPartObj>
      </w:sdtPr>
      <w:sdtEndPr>
        <w:rPr>
          <w:lang w:val="en-US"/>
        </w:rPr>
      </w:sdtEndPr>
      <w:sdtContent>
        <w:p w:rsidR="00FC6159" w:rsidRDefault="00FC6159" w:rsidP="00FC6159">
          <w:pPr>
            <w:pStyle w:val="a6"/>
            <w:numPr>
              <w:ilvl w:val="0"/>
              <w:numId w:val="0"/>
            </w:numPr>
            <w:ind w:left="360" w:hanging="360"/>
          </w:pPr>
          <w:r>
            <w:rPr>
              <w:lang w:val="el-GR"/>
            </w:rPr>
            <w:t>Περιεχόμενα</w:t>
          </w:r>
        </w:p>
        <w:p w:rsidR="00FC6159" w:rsidRDefault="005744D6">
          <w:pPr>
            <w:pStyle w:val="10"/>
            <w:tabs>
              <w:tab w:val="right" w:leader="dot" w:pos="9062"/>
            </w:tabs>
            <w:rPr>
              <w:rFonts w:asciiTheme="minorHAnsi" w:hAnsiTheme="minorHAnsi"/>
              <w:noProof/>
              <w:lang w:val="el-GR" w:eastAsia="el-GR" w:bidi="ar-SA"/>
            </w:rPr>
          </w:pPr>
          <w:r w:rsidRPr="005744D6">
            <w:fldChar w:fldCharType="begin"/>
          </w:r>
          <w:r w:rsidR="00FC6159">
            <w:instrText xml:space="preserve"> TOC \o "1-3" \h \z \u </w:instrText>
          </w:r>
          <w:r w:rsidRPr="005744D6">
            <w:fldChar w:fldCharType="separate"/>
          </w:r>
          <w:hyperlink w:anchor="_Toc386803908" w:history="1">
            <w:r w:rsidR="00FC6159" w:rsidRPr="00067072">
              <w:rPr>
                <w:rStyle w:val="-"/>
                <w:rFonts w:cstheme="minorHAnsi"/>
                <w:noProof/>
                <w:lang w:val="el-GR"/>
              </w:rPr>
              <w:t>1η Άσκηση</w:t>
            </w:r>
            <w:r w:rsidR="00FC6159">
              <w:rPr>
                <w:noProof/>
                <w:webHidden/>
              </w:rPr>
              <w:tab/>
            </w:r>
            <w:r>
              <w:rPr>
                <w:noProof/>
                <w:webHidden/>
              </w:rPr>
              <w:fldChar w:fldCharType="begin"/>
            </w:r>
            <w:r w:rsidR="00FC6159">
              <w:rPr>
                <w:noProof/>
                <w:webHidden/>
              </w:rPr>
              <w:instrText xml:space="preserve"> PAGEREF _Toc386803908 \h </w:instrText>
            </w:r>
            <w:r>
              <w:rPr>
                <w:noProof/>
                <w:webHidden/>
              </w:rPr>
            </w:r>
            <w:r>
              <w:rPr>
                <w:noProof/>
                <w:webHidden/>
              </w:rPr>
              <w:fldChar w:fldCharType="separate"/>
            </w:r>
            <w:r w:rsidR="00FC6159">
              <w:rPr>
                <w:noProof/>
                <w:webHidden/>
              </w:rPr>
              <w:t>3</w:t>
            </w:r>
            <w:r>
              <w:rPr>
                <w:noProof/>
                <w:webHidden/>
              </w:rPr>
              <w:fldChar w:fldCharType="end"/>
            </w:r>
          </w:hyperlink>
        </w:p>
        <w:p w:rsidR="00FC6159" w:rsidRDefault="005744D6">
          <w:pPr>
            <w:pStyle w:val="10"/>
            <w:tabs>
              <w:tab w:val="right" w:leader="dot" w:pos="9062"/>
            </w:tabs>
            <w:rPr>
              <w:rFonts w:asciiTheme="minorHAnsi" w:hAnsiTheme="minorHAnsi"/>
              <w:noProof/>
              <w:lang w:val="el-GR" w:eastAsia="el-GR" w:bidi="ar-SA"/>
            </w:rPr>
          </w:pPr>
          <w:hyperlink w:anchor="_Toc386803909" w:history="1">
            <w:r w:rsidR="00FC6159" w:rsidRPr="00067072">
              <w:rPr>
                <w:rStyle w:val="-"/>
                <w:rFonts w:cstheme="minorHAnsi"/>
                <w:noProof/>
                <w:lang w:val="el-GR"/>
              </w:rPr>
              <w:t>2η Άσκηση</w:t>
            </w:r>
            <w:r w:rsidR="00FC6159">
              <w:rPr>
                <w:noProof/>
                <w:webHidden/>
              </w:rPr>
              <w:tab/>
            </w:r>
            <w:r>
              <w:rPr>
                <w:noProof/>
                <w:webHidden/>
              </w:rPr>
              <w:fldChar w:fldCharType="begin"/>
            </w:r>
            <w:r w:rsidR="00FC6159">
              <w:rPr>
                <w:noProof/>
                <w:webHidden/>
              </w:rPr>
              <w:instrText xml:space="preserve"> PAGEREF _Toc386803909 \h </w:instrText>
            </w:r>
            <w:r>
              <w:rPr>
                <w:noProof/>
                <w:webHidden/>
              </w:rPr>
            </w:r>
            <w:r>
              <w:rPr>
                <w:noProof/>
                <w:webHidden/>
              </w:rPr>
              <w:fldChar w:fldCharType="separate"/>
            </w:r>
            <w:r w:rsidR="00FC6159">
              <w:rPr>
                <w:noProof/>
                <w:webHidden/>
              </w:rPr>
              <w:t>3</w:t>
            </w:r>
            <w:r>
              <w:rPr>
                <w:noProof/>
                <w:webHidden/>
              </w:rPr>
              <w:fldChar w:fldCharType="end"/>
            </w:r>
          </w:hyperlink>
        </w:p>
        <w:p w:rsidR="00FC6159" w:rsidRDefault="005744D6">
          <w:pPr>
            <w:pStyle w:val="20"/>
            <w:tabs>
              <w:tab w:val="right" w:leader="dot" w:pos="9062"/>
            </w:tabs>
            <w:rPr>
              <w:rFonts w:asciiTheme="minorHAnsi" w:hAnsiTheme="minorHAnsi"/>
              <w:noProof/>
              <w:lang w:val="el-GR" w:eastAsia="el-GR" w:bidi="ar-SA"/>
            </w:rPr>
          </w:pPr>
          <w:hyperlink w:anchor="_Toc386803910" w:history="1">
            <w:r w:rsidR="00FC6159" w:rsidRPr="00067072">
              <w:rPr>
                <w:rStyle w:val="-"/>
                <w:rFonts w:cstheme="minorHAnsi"/>
                <w:noProof/>
                <w:lang w:val="el-GR"/>
              </w:rPr>
              <w:t>ΠΑΡΑΡΤΗΜΑ Α'</w:t>
            </w:r>
            <w:r w:rsidR="00FC6159">
              <w:rPr>
                <w:noProof/>
                <w:webHidden/>
              </w:rPr>
              <w:tab/>
            </w:r>
            <w:r>
              <w:rPr>
                <w:noProof/>
                <w:webHidden/>
              </w:rPr>
              <w:fldChar w:fldCharType="begin"/>
            </w:r>
            <w:r w:rsidR="00FC6159">
              <w:rPr>
                <w:noProof/>
                <w:webHidden/>
              </w:rPr>
              <w:instrText xml:space="preserve"> PAGEREF _Toc386803910 \h </w:instrText>
            </w:r>
            <w:r>
              <w:rPr>
                <w:noProof/>
                <w:webHidden/>
              </w:rPr>
            </w:r>
            <w:r>
              <w:rPr>
                <w:noProof/>
                <w:webHidden/>
              </w:rPr>
              <w:fldChar w:fldCharType="separate"/>
            </w:r>
            <w:r w:rsidR="00FC6159">
              <w:rPr>
                <w:noProof/>
                <w:webHidden/>
              </w:rPr>
              <w:t>3</w:t>
            </w:r>
            <w:r>
              <w:rPr>
                <w:noProof/>
                <w:webHidden/>
              </w:rPr>
              <w:fldChar w:fldCharType="end"/>
            </w:r>
          </w:hyperlink>
        </w:p>
        <w:p w:rsidR="00FC6159" w:rsidRDefault="005744D6">
          <w:r>
            <w:rPr>
              <w:b/>
              <w:bCs/>
            </w:rPr>
            <w:fldChar w:fldCharType="end"/>
          </w:r>
        </w:p>
      </w:sdtContent>
    </w:sdt>
    <w:p w:rsidR="00B07EEB" w:rsidRDefault="00B07EEB">
      <w:pPr>
        <w:rPr>
          <w:lang w:val="el-GR"/>
        </w:rPr>
      </w:pPr>
      <w:r>
        <w:rPr>
          <w:lang w:val="el-GR"/>
        </w:rPr>
        <w:br w:type="page"/>
      </w:r>
    </w:p>
    <w:p w:rsidR="00AB077D" w:rsidRPr="007061F2" w:rsidRDefault="00AB077D" w:rsidP="00DB661D">
      <w:pPr>
        <w:pStyle w:val="1"/>
        <w:numPr>
          <w:ilvl w:val="0"/>
          <w:numId w:val="0"/>
        </w:numPr>
        <w:ind w:left="360" w:hanging="360"/>
        <w:rPr>
          <w:rFonts w:asciiTheme="minorHAnsi" w:hAnsiTheme="minorHAnsi" w:cstheme="minorHAnsi"/>
          <w:sz w:val="32"/>
          <w:szCs w:val="32"/>
          <w:lang w:val="el-GR"/>
        </w:rPr>
      </w:pPr>
      <w:bookmarkStart w:id="1" w:name="_Toc386803908"/>
      <w:r w:rsidRPr="007061F2">
        <w:rPr>
          <w:rFonts w:asciiTheme="minorHAnsi" w:hAnsiTheme="minorHAnsi" w:cstheme="minorHAnsi"/>
          <w:sz w:val="32"/>
          <w:szCs w:val="32"/>
          <w:lang w:val="el-GR"/>
        </w:rPr>
        <w:lastRenderedPageBreak/>
        <w:t>1η Άσκηση</w:t>
      </w:r>
      <w:bookmarkEnd w:id="1"/>
    </w:p>
    <w:p w:rsidR="00AB077D" w:rsidRPr="00FC6159" w:rsidRDefault="00AB077D" w:rsidP="00B73BB6">
      <w:pPr>
        <w:jc w:val="both"/>
        <w:rPr>
          <w:rFonts w:asciiTheme="minorHAnsi" w:hAnsiTheme="minorHAnsi" w:cstheme="minorHAnsi"/>
          <w:iCs/>
          <w:u w:val="single"/>
          <w:lang w:val="el-GR"/>
        </w:rPr>
      </w:pPr>
      <w:r w:rsidRPr="00FC6159">
        <w:rPr>
          <w:rFonts w:asciiTheme="minorHAnsi" w:hAnsiTheme="minorHAnsi" w:cstheme="minorHAnsi"/>
          <w:lang w:val="el-GR"/>
        </w:rPr>
        <w:t xml:space="preserve">Με βάση το Πρότυπο </w:t>
      </w:r>
      <w:r w:rsidRPr="00FC6159">
        <w:rPr>
          <w:rFonts w:asciiTheme="minorHAnsi" w:eastAsia="Times New Roman" w:hAnsiTheme="minorHAnsi" w:cstheme="minorHAnsi"/>
          <w:color w:val="000000"/>
          <w:lang w:val="el-GR"/>
        </w:rPr>
        <w:t xml:space="preserve">ISO 15489-1:2001 (αντικείμενο της Διαχείρισης Εγγράφων), </w:t>
      </w:r>
      <w:r w:rsidRPr="00FC6159">
        <w:rPr>
          <w:rFonts w:asciiTheme="minorHAnsi" w:hAnsiTheme="minorHAnsi" w:cstheme="minorHAnsi"/>
          <w:lang w:val="el-GR"/>
        </w:rPr>
        <w:t>να εντοπίσετε στον Κανονισμό Διαχείρισης Παραπόνων του παρακάτω Οργανισμού (βλέπε Παράρτημα Α') τα σημεία εκείνα όπου η Διαχείριση Εγγράφων ταυτίζεται με τις διαδικασίες και τον τρόπο λειτουργίας του Οργανισμού.</w:t>
      </w:r>
    </w:p>
    <w:p w:rsidR="00AB077D" w:rsidRPr="00FC6159" w:rsidRDefault="00AB077D" w:rsidP="00DB661D">
      <w:pPr>
        <w:rPr>
          <w:rFonts w:asciiTheme="minorHAnsi" w:hAnsiTheme="minorHAnsi" w:cstheme="minorHAnsi"/>
          <w:u w:val="single"/>
          <w:lang w:val="el-GR"/>
        </w:rPr>
      </w:pPr>
      <w:r w:rsidRPr="00FC6159">
        <w:rPr>
          <w:rFonts w:asciiTheme="minorHAnsi" w:hAnsiTheme="minorHAnsi" w:cstheme="minorHAnsi"/>
          <w:u w:val="single"/>
          <w:lang w:val="el-GR"/>
        </w:rPr>
        <w:t>Απάντηση</w:t>
      </w:r>
    </w:p>
    <w:p w:rsidR="00AB077D" w:rsidRPr="00FC6159" w:rsidRDefault="00AB077D" w:rsidP="00AB077D">
      <w:pPr>
        <w:pStyle w:val="ad"/>
        <w:rPr>
          <w:rFonts w:asciiTheme="minorHAnsi" w:hAnsiTheme="minorHAnsi" w:cstheme="minorHAnsi"/>
          <w:lang w:val="el-GR"/>
        </w:rPr>
      </w:pPr>
    </w:p>
    <w:p w:rsidR="00AB077D" w:rsidRPr="007061F2" w:rsidRDefault="00AB077D" w:rsidP="00DB661D">
      <w:pPr>
        <w:pStyle w:val="1"/>
        <w:numPr>
          <w:ilvl w:val="0"/>
          <w:numId w:val="0"/>
        </w:numPr>
        <w:ind w:left="360" w:hanging="360"/>
        <w:rPr>
          <w:rFonts w:asciiTheme="minorHAnsi" w:hAnsiTheme="minorHAnsi" w:cstheme="minorHAnsi"/>
          <w:sz w:val="32"/>
          <w:szCs w:val="32"/>
          <w:lang w:val="el-GR"/>
        </w:rPr>
      </w:pPr>
      <w:bookmarkStart w:id="2" w:name="__RefHeading___Toc370200063"/>
      <w:bookmarkStart w:id="3" w:name="_Toc386803909"/>
      <w:bookmarkEnd w:id="2"/>
      <w:r w:rsidRPr="007061F2">
        <w:rPr>
          <w:rFonts w:asciiTheme="minorHAnsi" w:hAnsiTheme="minorHAnsi" w:cstheme="minorHAnsi"/>
          <w:sz w:val="32"/>
          <w:szCs w:val="32"/>
          <w:lang w:val="el-GR"/>
        </w:rPr>
        <w:t>2η Άσκηση</w:t>
      </w:r>
      <w:bookmarkEnd w:id="3"/>
    </w:p>
    <w:p w:rsidR="00AB077D" w:rsidRPr="00FC6159" w:rsidRDefault="00AB077D" w:rsidP="00B73BB6">
      <w:pPr>
        <w:jc w:val="both"/>
        <w:rPr>
          <w:rFonts w:asciiTheme="minorHAnsi" w:hAnsiTheme="minorHAnsi" w:cstheme="minorHAnsi"/>
          <w:iCs/>
          <w:u w:val="single"/>
          <w:lang w:val="el-GR"/>
        </w:rPr>
      </w:pPr>
      <w:r w:rsidRPr="00FC6159">
        <w:rPr>
          <w:rFonts w:asciiTheme="minorHAnsi" w:hAnsiTheme="minorHAnsi" w:cstheme="minorHAnsi"/>
          <w:lang w:val="el-GR"/>
        </w:rPr>
        <w:t>Για κάθε ένα από τα σημεία που εντοπίσατε στην άσκηση</w:t>
      </w:r>
      <w:r w:rsidR="00434BD2">
        <w:rPr>
          <w:rFonts w:asciiTheme="minorHAnsi" w:hAnsiTheme="minorHAnsi" w:cstheme="minorHAnsi"/>
          <w:lang w:val="el-GR"/>
        </w:rPr>
        <w:t xml:space="preserve"> 1,</w:t>
      </w:r>
      <w:r w:rsidRPr="00FC6159">
        <w:rPr>
          <w:rFonts w:asciiTheme="minorHAnsi" w:hAnsiTheme="minorHAnsi" w:cstheme="minorHAnsi"/>
          <w:lang w:val="el-GR"/>
        </w:rPr>
        <w:t xml:space="preserve"> καθορίστε το είδος της σπουδαιότητάς τους στην ομαλή και αποτελεσματική λειτουργία του Οργανισμού.</w:t>
      </w:r>
    </w:p>
    <w:p w:rsidR="00AB077D" w:rsidRPr="00FC6159" w:rsidRDefault="00AB077D" w:rsidP="00DB661D">
      <w:pPr>
        <w:rPr>
          <w:rFonts w:asciiTheme="minorHAnsi" w:hAnsiTheme="minorHAnsi" w:cstheme="minorHAnsi"/>
          <w:iCs/>
          <w:u w:val="single"/>
          <w:lang w:val="el-GR"/>
        </w:rPr>
      </w:pPr>
      <w:r w:rsidRPr="00FC6159">
        <w:rPr>
          <w:rFonts w:asciiTheme="minorHAnsi" w:hAnsiTheme="minorHAnsi" w:cstheme="minorHAnsi"/>
          <w:iCs/>
          <w:u w:val="single"/>
          <w:lang w:val="el-GR"/>
        </w:rPr>
        <w:t>Απάντηση</w:t>
      </w:r>
    </w:p>
    <w:p w:rsidR="00AB077D" w:rsidRPr="00FC6159" w:rsidRDefault="00AB077D" w:rsidP="00AB077D">
      <w:pPr>
        <w:pStyle w:val="ad"/>
        <w:jc w:val="both"/>
        <w:rPr>
          <w:rFonts w:asciiTheme="minorHAnsi" w:hAnsiTheme="minorHAnsi" w:cstheme="minorHAnsi"/>
          <w:iCs/>
          <w:u w:val="single"/>
          <w:lang w:val="el-GR"/>
        </w:rPr>
      </w:pPr>
    </w:p>
    <w:p w:rsidR="00AB077D" w:rsidRPr="00FC6159" w:rsidRDefault="00AB077D" w:rsidP="00AB077D">
      <w:pPr>
        <w:pStyle w:val="2"/>
        <w:keepNext/>
        <w:widowControl w:val="0"/>
        <w:numPr>
          <w:ilvl w:val="1"/>
          <w:numId w:val="21"/>
        </w:numPr>
        <w:suppressAutoHyphens/>
        <w:spacing w:before="240" w:after="120" w:line="240" w:lineRule="auto"/>
        <w:rPr>
          <w:rFonts w:asciiTheme="minorHAnsi" w:hAnsiTheme="minorHAnsi" w:cstheme="minorHAnsi"/>
          <w:sz w:val="24"/>
          <w:szCs w:val="24"/>
          <w:lang w:val="el-GR"/>
        </w:rPr>
      </w:pPr>
    </w:p>
    <w:p w:rsidR="00434BD2" w:rsidRDefault="00434BD2">
      <w:pPr>
        <w:rPr>
          <w:rFonts w:asciiTheme="minorHAnsi" w:eastAsiaTheme="majorEastAsia" w:hAnsiTheme="minorHAnsi" w:cstheme="minorHAnsi"/>
          <w:b/>
          <w:bCs/>
          <w:sz w:val="28"/>
          <w:szCs w:val="26"/>
          <w:lang w:val="el-GR"/>
        </w:rPr>
      </w:pPr>
      <w:bookmarkStart w:id="4" w:name="__RefHeading___Toc370200064"/>
      <w:bookmarkStart w:id="5" w:name="_Toc386803910"/>
      <w:bookmarkEnd w:id="4"/>
      <w:r>
        <w:rPr>
          <w:rFonts w:asciiTheme="minorHAnsi" w:hAnsiTheme="minorHAnsi" w:cstheme="minorHAnsi"/>
          <w:lang w:val="el-GR"/>
        </w:rPr>
        <w:br w:type="page"/>
      </w:r>
    </w:p>
    <w:p w:rsidR="00AB077D" w:rsidRPr="00FC6159" w:rsidRDefault="00AB077D" w:rsidP="00DB661D">
      <w:pPr>
        <w:pStyle w:val="2"/>
        <w:numPr>
          <w:ilvl w:val="0"/>
          <w:numId w:val="0"/>
        </w:numPr>
        <w:rPr>
          <w:rFonts w:asciiTheme="minorHAnsi" w:hAnsiTheme="minorHAnsi" w:cstheme="minorHAnsi"/>
          <w:lang w:val="el-GR"/>
        </w:rPr>
      </w:pPr>
      <w:r w:rsidRPr="00FC6159">
        <w:rPr>
          <w:rFonts w:asciiTheme="minorHAnsi" w:hAnsiTheme="minorHAnsi" w:cstheme="minorHAnsi"/>
          <w:lang w:val="el-GR"/>
        </w:rPr>
        <w:lastRenderedPageBreak/>
        <w:t>ΠΑΡΑΡΤΗΜΑ Α'</w:t>
      </w:r>
      <w:bookmarkEnd w:id="5"/>
    </w:p>
    <w:p w:rsidR="00AB077D" w:rsidRPr="00FC6159" w:rsidRDefault="00DB661D" w:rsidP="00AB077D">
      <w:pPr>
        <w:jc w:val="both"/>
        <w:rPr>
          <w:rFonts w:asciiTheme="minorHAnsi" w:eastAsia="ArialMT" w:hAnsiTheme="minorHAnsi" w:cstheme="minorHAnsi"/>
          <w:b/>
          <w:bCs/>
          <w:color w:val="000000"/>
          <w:sz w:val="24"/>
          <w:szCs w:val="24"/>
          <w:lang w:val="el-GR"/>
        </w:rPr>
      </w:pPr>
      <w:r w:rsidRPr="00FC6159">
        <w:rPr>
          <w:rFonts w:asciiTheme="minorHAnsi" w:eastAsia="ArialMT" w:hAnsiTheme="minorHAnsi" w:cstheme="minorHAnsi"/>
          <w:b/>
          <w:bCs/>
          <w:color w:val="000000"/>
          <w:sz w:val="24"/>
          <w:szCs w:val="24"/>
          <w:lang w:val="el-GR"/>
        </w:rPr>
        <w:t>Διαδικασία</w:t>
      </w:r>
      <w:r w:rsidR="00AB077D" w:rsidRPr="00FC6159">
        <w:rPr>
          <w:rFonts w:asciiTheme="minorHAnsi" w:eastAsia="ArialMT" w:hAnsiTheme="minorHAnsi" w:cstheme="minorHAnsi"/>
          <w:b/>
          <w:bCs/>
          <w:color w:val="000000"/>
          <w:sz w:val="24"/>
          <w:szCs w:val="24"/>
          <w:lang w:val="el-GR"/>
        </w:rPr>
        <w:tab/>
      </w:r>
      <w:r w:rsidRPr="00FC6159">
        <w:rPr>
          <w:rFonts w:asciiTheme="minorHAnsi" w:eastAsia="ArialMT" w:hAnsiTheme="minorHAnsi" w:cstheme="minorHAnsi"/>
          <w:b/>
          <w:bCs/>
          <w:color w:val="000000"/>
          <w:sz w:val="24"/>
          <w:szCs w:val="24"/>
          <w:lang w:val="el-GR"/>
        </w:rPr>
        <w:t>εξέτασης</w:t>
      </w:r>
      <w:r w:rsidR="00434BD2">
        <w:rPr>
          <w:rFonts w:asciiTheme="minorHAnsi" w:eastAsia="ArialMT" w:hAnsiTheme="minorHAnsi" w:cstheme="minorHAnsi"/>
          <w:b/>
          <w:bCs/>
          <w:color w:val="000000"/>
          <w:sz w:val="24"/>
          <w:szCs w:val="24"/>
          <w:lang w:val="el-GR"/>
        </w:rPr>
        <w:t xml:space="preserve"> </w:t>
      </w:r>
      <w:r w:rsidRPr="00FC6159">
        <w:rPr>
          <w:rFonts w:asciiTheme="minorHAnsi" w:eastAsia="ArialMT" w:hAnsiTheme="minorHAnsi" w:cstheme="minorHAnsi"/>
          <w:b/>
          <w:bCs/>
          <w:color w:val="000000"/>
          <w:sz w:val="24"/>
          <w:szCs w:val="24"/>
          <w:lang w:val="el-GR"/>
        </w:rPr>
        <w:t>παραπόνου</w:t>
      </w:r>
      <w:r w:rsidR="00AB077D" w:rsidRPr="00FC6159">
        <w:rPr>
          <w:rFonts w:asciiTheme="minorHAnsi" w:eastAsia="ArialMT" w:hAnsiTheme="minorHAnsi" w:cstheme="minorHAnsi"/>
          <w:b/>
          <w:bCs/>
          <w:color w:val="000000"/>
          <w:sz w:val="24"/>
          <w:szCs w:val="24"/>
          <w:lang w:val="el-GR"/>
        </w:rPr>
        <w:t>/</w:t>
      </w:r>
      <w:r w:rsidR="00434BD2">
        <w:rPr>
          <w:rFonts w:asciiTheme="minorHAnsi" w:eastAsia="ArialMT" w:hAnsiTheme="minorHAnsi" w:cstheme="minorHAnsi"/>
          <w:b/>
          <w:bCs/>
          <w:color w:val="000000"/>
          <w:sz w:val="24"/>
          <w:szCs w:val="24"/>
          <w:lang w:val="el-GR"/>
        </w:rPr>
        <w:t xml:space="preserve"> </w:t>
      </w:r>
      <w:r w:rsidRPr="00FC6159">
        <w:rPr>
          <w:rFonts w:asciiTheme="minorHAnsi" w:eastAsia="ArialMT" w:hAnsiTheme="minorHAnsi" w:cstheme="minorHAnsi"/>
          <w:b/>
          <w:bCs/>
          <w:color w:val="000000"/>
          <w:sz w:val="24"/>
          <w:szCs w:val="24"/>
          <w:lang w:val="el-GR"/>
        </w:rPr>
        <w:t>καταγγελίας</w:t>
      </w:r>
      <w:r w:rsidR="00AB077D" w:rsidRPr="00FC6159">
        <w:rPr>
          <w:rFonts w:asciiTheme="minorHAnsi" w:eastAsia="ArialMT" w:hAnsiTheme="minorHAnsi" w:cstheme="minorHAnsi"/>
          <w:b/>
          <w:bCs/>
          <w:color w:val="000000"/>
          <w:sz w:val="24"/>
          <w:szCs w:val="24"/>
          <w:lang w:val="el-GR"/>
        </w:rPr>
        <w:t xml:space="preserve"> </w:t>
      </w:r>
      <w:r w:rsidRPr="00FC6159">
        <w:rPr>
          <w:rFonts w:asciiTheme="minorHAnsi" w:eastAsia="ArialMT" w:hAnsiTheme="minorHAnsi" w:cstheme="minorHAnsi"/>
          <w:b/>
          <w:bCs/>
          <w:color w:val="000000"/>
          <w:sz w:val="24"/>
          <w:szCs w:val="24"/>
          <w:lang w:val="el-GR"/>
        </w:rPr>
        <w:t>από</w:t>
      </w:r>
      <w:r w:rsidR="00AB077D" w:rsidRPr="00FC6159">
        <w:rPr>
          <w:rFonts w:asciiTheme="minorHAnsi" w:eastAsia="ArialMT" w:hAnsiTheme="minorHAnsi" w:cstheme="minorHAnsi"/>
          <w:b/>
          <w:bCs/>
          <w:color w:val="000000"/>
          <w:sz w:val="24"/>
          <w:szCs w:val="24"/>
          <w:lang w:val="el-GR"/>
        </w:rPr>
        <w:t xml:space="preserve"> τις </w:t>
      </w:r>
      <w:r w:rsidRPr="00FC6159">
        <w:rPr>
          <w:rFonts w:asciiTheme="minorHAnsi" w:eastAsia="ArialMT" w:hAnsiTheme="minorHAnsi" w:cstheme="minorHAnsi"/>
          <w:b/>
          <w:bCs/>
          <w:color w:val="000000"/>
          <w:sz w:val="24"/>
          <w:szCs w:val="24"/>
          <w:lang w:val="el-GR"/>
        </w:rPr>
        <w:t>υπηρεσιακές</w:t>
      </w:r>
      <w:r w:rsidR="00AB077D" w:rsidRPr="00FC6159">
        <w:rPr>
          <w:rFonts w:asciiTheme="minorHAnsi" w:eastAsia="ArialMT" w:hAnsiTheme="minorHAnsi" w:cstheme="minorHAnsi"/>
          <w:b/>
          <w:bCs/>
          <w:color w:val="000000"/>
          <w:sz w:val="24"/>
          <w:szCs w:val="24"/>
          <w:lang w:val="el-GR"/>
        </w:rPr>
        <w:t xml:space="preserve"> </w:t>
      </w:r>
      <w:r w:rsidRPr="00FC6159">
        <w:rPr>
          <w:rFonts w:asciiTheme="minorHAnsi" w:eastAsia="ArialMT" w:hAnsiTheme="minorHAnsi" w:cstheme="minorHAnsi"/>
          <w:b/>
          <w:bCs/>
          <w:color w:val="000000"/>
          <w:sz w:val="24"/>
          <w:szCs w:val="24"/>
          <w:lang w:val="el-GR"/>
        </w:rPr>
        <w:t>μονάδες</w:t>
      </w:r>
      <w:r w:rsidR="00AB077D" w:rsidRPr="00FC6159">
        <w:rPr>
          <w:rFonts w:asciiTheme="minorHAnsi" w:eastAsia="ArialMT" w:hAnsiTheme="minorHAnsi" w:cstheme="minorHAnsi"/>
          <w:b/>
          <w:bCs/>
          <w:color w:val="000000"/>
          <w:sz w:val="24"/>
          <w:szCs w:val="24"/>
          <w:lang w:val="el-GR"/>
        </w:rPr>
        <w:t xml:space="preserve"> της </w:t>
      </w:r>
      <w:r w:rsidRPr="00FC6159">
        <w:rPr>
          <w:rFonts w:asciiTheme="minorHAnsi" w:eastAsia="ArialMT" w:hAnsiTheme="minorHAnsi" w:cstheme="minorHAnsi"/>
          <w:b/>
          <w:bCs/>
          <w:color w:val="000000"/>
          <w:sz w:val="24"/>
          <w:szCs w:val="24"/>
          <w:lang w:val="el-GR"/>
        </w:rPr>
        <w:t>Τράπεζας</w:t>
      </w:r>
    </w:p>
    <w:p w:rsidR="00AB077D" w:rsidRPr="00FC6159" w:rsidRDefault="00AB077D" w:rsidP="00AB077D">
      <w:pPr>
        <w:jc w:val="both"/>
        <w:rPr>
          <w:rFonts w:asciiTheme="minorHAnsi" w:eastAsia="ArialMT" w:hAnsiTheme="minorHAnsi" w:cstheme="minorHAnsi"/>
          <w:b/>
          <w:bCs/>
          <w:color w:val="000000"/>
          <w:sz w:val="24"/>
          <w:szCs w:val="24"/>
          <w:lang w:val="el-GR"/>
        </w:rPr>
      </w:pPr>
    </w:p>
    <w:p w:rsidR="00AB077D" w:rsidRPr="00FC6159" w:rsidRDefault="00DB661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b/>
          <w:bCs/>
          <w:iCs/>
          <w:color w:val="000000"/>
          <w:sz w:val="24"/>
          <w:szCs w:val="24"/>
          <w:lang w:val="el-GR"/>
        </w:rPr>
        <w:t>Υποβολή</w:t>
      </w:r>
      <w:r w:rsidR="00AB077D" w:rsidRPr="00FC6159">
        <w:rPr>
          <w:rFonts w:asciiTheme="minorHAnsi" w:eastAsia="ArialMT" w:hAnsiTheme="minorHAnsi" w:cstheme="minorHAnsi"/>
          <w:b/>
          <w:bCs/>
          <w:iCs/>
          <w:color w:val="000000"/>
          <w:sz w:val="24"/>
          <w:szCs w:val="24"/>
          <w:lang w:val="el-GR"/>
        </w:rPr>
        <w:t xml:space="preserve"> </w:t>
      </w:r>
      <w:r w:rsidRPr="00FC6159">
        <w:rPr>
          <w:rFonts w:asciiTheme="minorHAnsi" w:eastAsia="ArialMT" w:hAnsiTheme="minorHAnsi" w:cstheme="minorHAnsi"/>
          <w:b/>
          <w:bCs/>
          <w:iCs/>
          <w:color w:val="000000"/>
          <w:sz w:val="24"/>
          <w:szCs w:val="24"/>
          <w:lang w:val="el-GR"/>
        </w:rPr>
        <w:t>Παραπόνων</w:t>
      </w: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Ο </w:t>
      </w:r>
      <w:r w:rsidR="00DB661D" w:rsidRPr="00FC6159">
        <w:rPr>
          <w:rFonts w:asciiTheme="minorHAnsi" w:eastAsia="ArialMT" w:hAnsiTheme="minorHAnsi" w:cstheme="minorHAnsi"/>
          <w:color w:val="000000"/>
          <w:sz w:val="24"/>
          <w:szCs w:val="24"/>
          <w:lang w:val="el-GR"/>
        </w:rPr>
        <w:t>πελάτης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προκειμένου</w:t>
      </w:r>
      <w:r w:rsidRPr="00FC6159">
        <w:rPr>
          <w:rFonts w:asciiTheme="minorHAnsi" w:eastAsia="ArialMT" w:hAnsiTheme="minorHAnsi" w:cstheme="minorHAnsi"/>
          <w:color w:val="000000"/>
          <w:sz w:val="24"/>
          <w:szCs w:val="24"/>
          <w:lang w:val="el-GR"/>
        </w:rPr>
        <w:t xml:space="preserve"> να </w:t>
      </w:r>
      <w:r w:rsidR="00DB661D" w:rsidRPr="00FC6159">
        <w:rPr>
          <w:rFonts w:asciiTheme="minorHAnsi" w:eastAsia="ArialMT" w:hAnsiTheme="minorHAnsi" w:cstheme="minorHAnsi"/>
          <w:color w:val="000000"/>
          <w:sz w:val="24"/>
          <w:szCs w:val="24"/>
          <w:lang w:val="el-GR"/>
        </w:rPr>
        <w:t>εκφράσει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κάποιο</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να </w:t>
      </w:r>
      <w:r w:rsidR="00DB661D" w:rsidRPr="00FC6159">
        <w:rPr>
          <w:rFonts w:asciiTheme="minorHAnsi" w:eastAsia="ArialMT" w:hAnsiTheme="minorHAnsi" w:cstheme="minorHAnsi"/>
          <w:color w:val="000000"/>
          <w:sz w:val="24"/>
          <w:szCs w:val="24"/>
          <w:lang w:val="el-GR"/>
        </w:rPr>
        <w:t>διατυπώσει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μια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καταγγελία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μια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πρόταση</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μπορεί</w:t>
      </w:r>
      <w:r w:rsidRPr="00FC6159">
        <w:rPr>
          <w:rFonts w:asciiTheme="minorHAnsi" w:eastAsia="ArialMT" w:hAnsiTheme="minorHAnsi" w:cstheme="minorHAnsi"/>
          <w:color w:val="000000"/>
          <w:sz w:val="24"/>
          <w:szCs w:val="24"/>
          <w:lang w:val="el-GR"/>
        </w:rPr>
        <w:t xml:space="preserve"> να </w:t>
      </w:r>
      <w:r w:rsidR="00DB661D" w:rsidRPr="00FC6159">
        <w:rPr>
          <w:rFonts w:asciiTheme="minorHAnsi" w:eastAsia="ArialMT" w:hAnsiTheme="minorHAnsi" w:cstheme="minorHAnsi"/>
          <w:color w:val="000000"/>
          <w:sz w:val="24"/>
          <w:szCs w:val="24"/>
          <w:lang w:val="el-GR"/>
        </w:rPr>
        <w:t>απευθυνθεί</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προφορικά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εγγράφως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ηλεκτρονικά</w:t>
      </w:r>
      <w:r w:rsidRPr="00FC6159">
        <w:rPr>
          <w:rFonts w:asciiTheme="minorHAnsi" w:eastAsia="ArialMT" w:hAnsiTheme="minorHAnsi" w:cstheme="minorHAnsi"/>
          <w:color w:val="000000"/>
          <w:sz w:val="24"/>
          <w:szCs w:val="24"/>
          <w:lang w:val="el-GR"/>
        </w:rPr>
        <w:t xml:space="preserve">, στο </w:t>
      </w:r>
      <w:r w:rsidR="00DB661D" w:rsidRPr="00FC6159">
        <w:rPr>
          <w:rFonts w:asciiTheme="minorHAnsi" w:eastAsia="ArialMT" w:hAnsiTheme="minorHAnsi" w:cstheme="minorHAnsi"/>
          <w:color w:val="000000"/>
          <w:sz w:val="24"/>
          <w:szCs w:val="24"/>
          <w:lang w:val="el-GR"/>
        </w:rPr>
        <w:t>δίκτυο</w:t>
      </w:r>
      <w:r w:rsidRPr="00FC6159">
        <w:rPr>
          <w:rFonts w:asciiTheme="minorHAnsi" w:eastAsia="ArialMT" w:hAnsiTheme="minorHAnsi" w:cstheme="minorHAnsi"/>
          <w:color w:val="000000"/>
          <w:sz w:val="24"/>
          <w:szCs w:val="24"/>
          <w:lang w:val="el-GR"/>
        </w:rPr>
        <w:t xml:space="preserve"> των </w:t>
      </w:r>
      <w:r w:rsidR="00DB661D" w:rsidRPr="00FC6159">
        <w:rPr>
          <w:rFonts w:asciiTheme="minorHAnsi" w:eastAsia="ArialMT" w:hAnsiTheme="minorHAnsi" w:cstheme="minorHAnsi"/>
          <w:color w:val="000000"/>
          <w:sz w:val="24"/>
          <w:szCs w:val="24"/>
          <w:lang w:val="el-GR"/>
        </w:rPr>
        <w:t>καταστημάτων</w:t>
      </w:r>
      <w:r w:rsidRPr="00FC6159">
        <w:rPr>
          <w:rFonts w:asciiTheme="minorHAnsi" w:eastAsia="ArialMT" w:hAnsiTheme="minorHAnsi" w:cstheme="minorHAnsi"/>
          <w:color w:val="000000"/>
          <w:sz w:val="24"/>
          <w:szCs w:val="24"/>
          <w:lang w:val="el-GR"/>
        </w:rPr>
        <w:t xml:space="preserve"> της Τράπεζας, στις </w:t>
      </w:r>
      <w:r w:rsidR="00DB661D" w:rsidRPr="00FC6159">
        <w:rPr>
          <w:rFonts w:asciiTheme="minorHAnsi" w:eastAsia="ArialMT" w:hAnsiTheme="minorHAnsi" w:cstheme="minorHAnsi"/>
          <w:color w:val="000000"/>
          <w:sz w:val="24"/>
          <w:szCs w:val="24"/>
          <w:lang w:val="el-GR"/>
        </w:rPr>
        <w:t>Διευθύνσεις</w:t>
      </w:r>
      <w:r w:rsidRPr="00FC6159">
        <w:rPr>
          <w:rFonts w:asciiTheme="minorHAnsi" w:eastAsia="ArialMT" w:hAnsiTheme="minorHAnsi" w:cstheme="minorHAnsi"/>
          <w:color w:val="000000"/>
          <w:sz w:val="24"/>
          <w:szCs w:val="24"/>
          <w:lang w:val="el-GR"/>
        </w:rPr>
        <w:t xml:space="preserve"> της </w:t>
      </w:r>
      <w:r w:rsidR="00DB661D" w:rsidRPr="00FC6159">
        <w:rPr>
          <w:rFonts w:asciiTheme="minorHAnsi" w:eastAsia="ArialMT" w:hAnsiTheme="minorHAnsi" w:cstheme="minorHAnsi"/>
          <w:color w:val="000000"/>
          <w:sz w:val="24"/>
          <w:szCs w:val="24"/>
          <w:lang w:val="el-GR"/>
        </w:rPr>
        <w:t>Τράπεζας</w:t>
      </w:r>
      <w:r w:rsidRPr="00FC6159">
        <w:rPr>
          <w:rFonts w:asciiTheme="minorHAnsi" w:eastAsia="ArialMT" w:hAnsiTheme="minorHAnsi" w:cstheme="minorHAnsi"/>
          <w:color w:val="000000"/>
          <w:sz w:val="24"/>
          <w:szCs w:val="24"/>
          <w:lang w:val="el-GR"/>
        </w:rPr>
        <w:t xml:space="preserve">, οι </w:t>
      </w:r>
      <w:r w:rsidR="00DB661D" w:rsidRPr="00FC6159">
        <w:rPr>
          <w:rFonts w:asciiTheme="minorHAnsi" w:eastAsia="ArialMT" w:hAnsiTheme="minorHAnsi" w:cstheme="minorHAnsi"/>
          <w:color w:val="000000"/>
          <w:sz w:val="24"/>
          <w:szCs w:val="24"/>
          <w:lang w:val="el-GR"/>
        </w:rPr>
        <w:t>οποίες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είναι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αρμόδιες</w:t>
      </w:r>
      <w:r w:rsidRPr="00FC6159">
        <w:rPr>
          <w:rFonts w:asciiTheme="minorHAnsi" w:eastAsia="ArialMT" w:hAnsiTheme="minorHAnsi" w:cstheme="minorHAnsi"/>
          <w:color w:val="000000"/>
          <w:sz w:val="24"/>
          <w:szCs w:val="24"/>
          <w:lang w:val="el-GR"/>
        </w:rPr>
        <w:t xml:space="preserve"> για το </w:t>
      </w:r>
      <w:r w:rsidR="00DB661D" w:rsidRPr="00FC6159">
        <w:rPr>
          <w:rFonts w:asciiTheme="minorHAnsi" w:eastAsia="ArialMT" w:hAnsiTheme="minorHAnsi" w:cstheme="minorHAnsi"/>
          <w:color w:val="000000"/>
          <w:sz w:val="24"/>
          <w:szCs w:val="24"/>
          <w:lang w:val="el-GR"/>
        </w:rPr>
        <w:t>συγκεκριμένο</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καταγγελία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καθώς</w:t>
      </w:r>
      <w:r w:rsidRPr="00FC6159">
        <w:rPr>
          <w:rFonts w:asciiTheme="minorHAnsi" w:eastAsia="ArialMT" w:hAnsiTheme="minorHAnsi" w:cstheme="minorHAnsi"/>
          <w:color w:val="000000"/>
          <w:sz w:val="24"/>
          <w:szCs w:val="24"/>
          <w:lang w:val="el-GR"/>
        </w:rPr>
        <w:t xml:space="preserve"> και στο </w:t>
      </w:r>
      <w:r w:rsidR="00DB661D"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w:t>
      </w: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DB661D" w:rsidRPr="00FC6159" w:rsidRDefault="00DB661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Συγκεκριμένα</w:t>
      </w:r>
      <w:r w:rsidR="00AB077D" w:rsidRPr="00FC6159">
        <w:rPr>
          <w:rFonts w:asciiTheme="minorHAnsi" w:eastAsia="ArialMT" w:hAnsiTheme="minorHAnsi" w:cstheme="minorHAnsi"/>
          <w:color w:val="000000"/>
          <w:sz w:val="24"/>
          <w:szCs w:val="24"/>
          <w:lang w:val="el-GR"/>
        </w:rPr>
        <w:t>,</w:t>
      </w:r>
      <w:r w:rsidR="00AB077D" w:rsidRPr="00FC6159">
        <w:rPr>
          <w:rFonts w:asciiTheme="minorHAnsi" w:eastAsia="ArialMT" w:hAnsiTheme="minorHAnsi" w:cstheme="minorHAnsi"/>
          <w:color w:val="000000"/>
          <w:sz w:val="24"/>
          <w:szCs w:val="24"/>
          <w:lang w:val="el-GR"/>
        </w:rPr>
        <w:tab/>
        <w:t>η</w:t>
      </w:r>
      <w:r w:rsidR="00AB077D" w:rsidRPr="00FC6159">
        <w:rPr>
          <w:rFonts w:asciiTheme="minorHAnsi" w:eastAsia="ArialMT" w:hAnsiTheme="minorHAnsi" w:cstheme="minorHAnsi"/>
          <w:color w:val="000000"/>
          <w:sz w:val="24"/>
          <w:szCs w:val="24"/>
          <w:lang w:val="el-GR"/>
        </w:rPr>
        <w:tab/>
      </w:r>
      <w:r w:rsidRPr="00FC6159">
        <w:rPr>
          <w:rFonts w:asciiTheme="minorHAnsi" w:eastAsia="ArialMT" w:hAnsiTheme="minorHAnsi" w:cstheme="minorHAnsi"/>
          <w:color w:val="000000"/>
          <w:sz w:val="24"/>
          <w:szCs w:val="24"/>
          <w:lang w:val="el-GR"/>
        </w:rPr>
        <w:t>διαδικασία</w:t>
      </w:r>
      <w:r w:rsidR="00AB077D" w:rsidRPr="00FC6159">
        <w:rPr>
          <w:rFonts w:asciiTheme="minorHAnsi" w:eastAsia="ArialMT" w:hAnsiTheme="minorHAnsi" w:cstheme="minorHAnsi"/>
          <w:color w:val="000000"/>
          <w:sz w:val="24"/>
          <w:szCs w:val="24"/>
          <w:lang w:val="el-GR"/>
        </w:rPr>
        <w:tab/>
        <w:t>που</w:t>
      </w:r>
      <w:r w:rsidR="00AB077D" w:rsidRPr="00FC6159">
        <w:rPr>
          <w:rFonts w:asciiTheme="minorHAnsi" w:eastAsia="ArialMT" w:hAnsiTheme="minorHAnsi" w:cstheme="minorHAnsi"/>
          <w:color w:val="000000"/>
          <w:sz w:val="24"/>
          <w:szCs w:val="24"/>
          <w:lang w:val="el-GR"/>
        </w:rPr>
        <w:tab/>
      </w:r>
      <w:r w:rsidRPr="00FC6159">
        <w:rPr>
          <w:rFonts w:asciiTheme="minorHAnsi" w:eastAsia="ArialMT" w:hAnsiTheme="minorHAnsi" w:cstheme="minorHAnsi"/>
          <w:color w:val="000000"/>
          <w:sz w:val="24"/>
          <w:szCs w:val="24"/>
          <w:lang w:val="el-GR"/>
        </w:rPr>
        <w:t>ακολουθείται</w:t>
      </w:r>
      <w:r w:rsidR="00AB077D" w:rsidRPr="00FC6159">
        <w:rPr>
          <w:rFonts w:asciiTheme="minorHAnsi" w:eastAsia="ArialMT" w:hAnsiTheme="minorHAnsi" w:cstheme="minorHAnsi"/>
          <w:color w:val="000000"/>
          <w:sz w:val="24"/>
          <w:szCs w:val="24"/>
          <w:lang w:val="el-GR"/>
        </w:rPr>
        <w:tab/>
        <w:t>για</w:t>
      </w:r>
      <w:r w:rsidR="00AB077D" w:rsidRPr="00FC6159">
        <w:rPr>
          <w:rFonts w:asciiTheme="minorHAnsi" w:eastAsia="ArialMT" w:hAnsiTheme="minorHAnsi" w:cstheme="minorHAnsi"/>
          <w:color w:val="000000"/>
          <w:sz w:val="24"/>
          <w:szCs w:val="24"/>
          <w:lang w:val="el-GR"/>
        </w:rPr>
        <w:tab/>
        <w:t>την</w:t>
      </w:r>
      <w:r w:rsidR="00AB077D" w:rsidRPr="00FC6159">
        <w:rPr>
          <w:rFonts w:asciiTheme="minorHAnsi" w:eastAsia="ArialMT" w:hAnsiTheme="minorHAnsi" w:cstheme="minorHAnsi"/>
          <w:color w:val="000000"/>
          <w:sz w:val="24"/>
          <w:szCs w:val="24"/>
          <w:lang w:val="el-GR"/>
        </w:rPr>
        <w:tab/>
      </w:r>
      <w:r w:rsidRPr="00FC6159">
        <w:rPr>
          <w:rFonts w:asciiTheme="minorHAnsi" w:eastAsia="ArialMT" w:hAnsiTheme="minorHAnsi" w:cstheme="minorHAnsi"/>
          <w:color w:val="000000"/>
          <w:sz w:val="24"/>
          <w:szCs w:val="24"/>
          <w:lang w:val="el-GR"/>
        </w:rPr>
        <w:t>εξέταση</w:t>
      </w:r>
      <w:r w:rsidR="00AB077D" w:rsidRPr="00FC6159">
        <w:rPr>
          <w:rFonts w:asciiTheme="minorHAnsi" w:eastAsia="ArialMT" w:hAnsiTheme="minorHAnsi" w:cstheme="minorHAnsi"/>
          <w:color w:val="000000"/>
          <w:sz w:val="24"/>
          <w:szCs w:val="24"/>
          <w:lang w:val="el-GR"/>
        </w:rPr>
        <w:tab/>
        <w:t xml:space="preserve">του </w:t>
      </w:r>
      <w:r w:rsidRPr="00FC6159">
        <w:rPr>
          <w:rFonts w:asciiTheme="minorHAnsi" w:eastAsia="ArialMT" w:hAnsiTheme="minorHAnsi" w:cstheme="minorHAnsi"/>
          <w:color w:val="000000"/>
          <w:sz w:val="24"/>
          <w:szCs w:val="24"/>
          <w:lang w:val="el-GR"/>
        </w:rPr>
        <w:t>παραπόνου</w:t>
      </w:r>
      <w:r w:rsidR="00AB077D" w:rsidRPr="00FC6159">
        <w:rPr>
          <w:rFonts w:asciiTheme="minorHAnsi" w:eastAsia="ArialMT" w:hAnsiTheme="minorHAnsi" w:cstheme="minorHAnsi"/>
          <w:color w:val="000000"/>
          <w:sz w:val="24"/>
          <w:szCs w:val="24"/>
          <w:lang w:val="el-GR"/>
        </w:rPr>
        <w:t>/</w:t>
      </w:r>
      <w:r w:rsidRPr="00FC6159">
        <w:rPr>
          <w:rFonts w:asciiTheme="minorHAnsi" w:eastAsia="ArialMT" w:hAnsiTheme="minorHAnsi" w:cstheme="minorHAnsi"/>
          <w:color w:val="000000"/>
          <w:sz w:val="24"/>
          <w:szCs w:val="24"/>
          <w:lang w:val="el-GR"/>
        </w:rPr>
        <w:t>καταγγελίας</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διαφέρει</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ανάλογα</w:t>
      </w:r>
      <w:r w:rsidR="00AB077D" w:rsidRPr="00FC6159">
        <w:rPr>
          <w:rFonts w:asciiTheme="minorHAnsi" w:eastAsia="ArialMT" w:hAnsiTheme="minorHAnsi" w:cstheme="minorHAnsi"/>
          <w:color w:val="000000"/>
          <w:sz w:val="24"/>
          <w:szCs w:val="24"/>
          <w:lang w:val="el-GR"/>
        </w:rPr>
        <w:t xml:space="preserve"> με το αν το </w:t>
      </w:r>
      <w:r w:rsidRPr="00FC6159">
        <w:rPr>
          <w:rFonts w:asciiTheme="minorHAnsi" w:eastAsia="ArialMT" w:hAnsiTheme="minorHAnsi" w:cstheme="minorHAnsi"/>
          <w:color w:val="000000"/>
          <w:sz w:val="24"/>
          <w:szCs w:val="24"/>
          <w:lang w:val="el-GR"/>
        </w:rPr>
        <w:t>παράπονο</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είναι</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προφορικό</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ή</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γραπτό</w:t>
      </w:r>
      <w:r w:rsidR="00AB077D" w:rsidRPr="00FC6159">
        <w:rPr>
          <w:rFonts w:asciiTheme="minorHAnsi" w:eastAsia="ArialMT" w:hAnsiTheme="minorHAnsi" w:cstheme="minorHAnsi"/>
          <w:color w:val="000000"/>
          <w:sz w:val="24"/>
          <w:szCs w:val="24"/>
          <w:lang w:val="el-GR"/>
        </w:rPr>
        <w:t xml:space="preserve"> και </w:t>
      </w:r>
      <w:r w:rsidRPr="00FC6159">
        <w:rPr>
          <w:rFonts w:asciiTheme="minorHAnsi" w:eastAsia="ArialMT" w:hAnsiTheme="minorHAnsi" w:cstheme="minorHAnsi"/>
          <w:color w:val="000000"/>
          <w:sz w:val="24"/>
          <w:szCs w:val="24"/>
          <w:lang w:val="el-GR"/>
        </w:rPr>
        <w:t>είναι</w:t>
      </w:r>
      <w:r w:rsidR="00AB077D" w:rsidRPr="00FC6159">
        <w:rPr>
          <w:rFonts w:asciiTheme="minorHAnsi" w:eastAsia="ArialMT" w:hAnsiTheme="minorHAnsi" w:cstheme="minorHAnsi"/>
          <w:color w:val="000000"/>
          <w:sz w:val="24"/>
          <w:szCs w:val="24"/>
          <w:lang w:val="el-GR"/>
        </w:rPr>
        <w:t xml:space="preserve"> η </w:t>
      </w:r>
      <w:r w:rsidRPr="00FC6159">
        <w:rPr>
          <w:rFonts w:asciiTheme="minorHAnsi" w:eastAsia="ArialMT" w:hAnsiTheme="minorHAnsi" w:cstheme="minorHAnsi"/>
          <w:color w:val="000000"/>
          <w:sz w:val="24"/>
          <w:szCs w:val="24"/>
          <w:lang w:val="el-GR"/>
        </w:rPr>
        <w:t>ακόλουθη</w:t>
      </w:r>
      <w:r w:rsidR="00AB077D" w:rsidRPr="00FC6159">
        <w:rPr>
          <w:rFonts w:asciiTheme="minorHAnsi" w:eastAsia="ArialMT" w:hAnsiTheme="minorHAnsi" w:cstheme="minorHAnsi"/>
          <w:color w:val="000000"/>
          <w:sz w:val="24"/>
          <w:szCs w:val="24"/>
          <w:lang w:val="el-GR"/>
        </w:rPr>
        <w:t>:</w:t>
      </w: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Α. </w:t>
      </w:r>
      <w:r w:rsidR="00DB661D" w:rsidRPr="00FC6159">
        <w:rPr>
          <w:rFonts w:asciiTheme="minorHAnsi" w:eastAsia="ArialMT" w:hAnsiTheme="minorHAnsi" w:cstheme="minorHAnsi"/>
          <w:color w:val="000000"/>
          <w:sz w:val="24"/>
          <w:szCs w:val="24"/>
          <w:lang w:val="el-GR"/>
        </w:rPr>
        <w:t>Προφορικά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w:t>
      </w: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Τα </w:t>
      </w:r>
      <w:r w:rsidR="00DB661D" w:rsidRPr="00FC6159">
        <w:rPr>
          <w:rFonts w:asciiTheme="minorHAnsi" w:eastAsia="ArialMT" w:hAnsiTheme="minorHAnsi" w:cstheme="minorHAnsi"/>
          <w:color w:val="000000"/>
          <w:sz w:val="24"/>
          <w:szCs w:val="24"/>
          <w:lang w:val="el-GR"/>
        </w:rPr>
        <w:t>προφορικά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τα </w:t>
      </w:r>
      <w:r w:rsidR="00DB661D" w:rsidRPr="00FC6159">
        <w:rPr>
          <w:rFonts w:asciiTheme="minorHAnsi" w:eastAsia="ArialMT" w:hAnsiTheme="minorHAnsi" w:cstheme="minorHAnsi"/>
          <w:color w:val="000000"/>
          <w:sz w:val="24"/>
          <w:szCs w:val="24"/>
          <w:lang w:val="el-GR"/>
        </w:rPr>
        <w:t>οποία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υποβάλλονται</w:t>
      </w:r>
      <w:r w:rsidRPr="00FC6159">
        <w:rPr>
          <w:rFonts w:asciiTheme="minorHAnsi" w:eastAsia="ArialMT" w:hAnsiTheme="minorHAnsi" w:cstheme="minorHAnsi"/>
          <w:color w:val="000000"/>
          <w:sz w:val="24"/>
          <w:szCs w:val="24"/>
          <w:lang w:val="el-GR"/>
        </w:rPr>
        <w:t xml:space="preserve"> στο </w:t>
      </w:r>
      <w:r w:rsidR="00DB661D" w:rsidRPr="00FC6159">
        <w:rPr>
          <w:rFonts w:asciiTheme="minorHAnsi" w:eastAsia="ArialMT" w:hAnsiTheme="minorHAnsi" w:cstheme="minorHAnsi"/>
          <w:color w:val="000000"/>
          <w:sz w:val="24"/>
          <w:szCs w:val="24"/>
          <w:lang w:val="el-GR"/>
        </w:rPr>
        <w:t>δίκτυο</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καταστημάτων</w:t>
      </w:r>
      <w:r w:rsidRPr="00FC6159">
        <w:rPr>
          <w:rFonts w:asciiTheme="minorHAnsi" w:eastAsia="ArialMT" w:hAnsiTheme="minorHAnsi" w:cstheme="minorHAnsi"/>
          <w:color w:val="000000"/>
          <w:sz w:val="24"/>
          <w:szCs w:val="24"/>
          <w:lang w:val="el-GR"/>
        </w:rPr>
        <w:t xml:space="preserve"> της Τράπεζας </w:t>
      </w:r>
      <w:r w:rsidR="00DB661D" w:rsidRPr="00FC6159">
        <w:rPr>
          <w:rFonts w:asciiTheme="minorHAnsi" w:eastAsia="ArialMT" w:hAnsiTheme="minorHAnsi" w:cstheme="minorHAnsi"/>
          <w:color w:val="000000"/>
          <w:sz w:val="24"/>
          <w:szCs w:val="24"/>
          <w:lang w:val="el-GR"/>
        </w:rPr>
        <w:t>απαντώνται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προφορικά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απευθείας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τον </w:t>
      </w:r>
      <w:r w:rsidR="00DB661D" w:rsidRPr="00FC6159">
        <w:rPr>
          <w:rFonts w:asciiTheme="minorHAnsi" w:eastAsia="ArialMT" w:hAnsiTheme="minorHAnsi" w:cstheme="minorHAnsi"/>
          <w:color w:val="000000"/>
          <w:sz w:val="24"/>
          <w:szCs w:val="24"/>
          <w:lang w:val="el-GR"/>
        </w:rPr>
        <w:t>Διευθυντή</w:t>
      </w:r>
      <w:r w:rsidRPr="00FC6159">
        <w:rPr>
          <w:rFonts w:asciiTheme="minorHAnsi" w:eastAsia="ArialMT" w:hAnsiTheme="minorHAnsi" w:cstheme="minorHAnsi"/>
          <w:color w:val="000000"/>
          <w:sz w:val="24"/>
          <w:szCs w:val="24"/>
          <w:lang w:val="el-GR"/>
        </w:rPr>
        <w:t xml:space="preserve"> του εν </w:t>
      </w:r>
      <w:proofErr w:type="spellStart"/>
      <w:r w:rsidRPr="00FC6159">
        <w:rPr>
          <w:rFonts w:asciiTheme="minorHAnsi" w:eastAsia="ArialMT" w:hAnsiTheme="minorHAnsi" w:cstheme="minorHAnsi"/>
          <w:color w:val="000000"/>
          <w:sz w:val="24"/>
          <w:szCs w:val="24"/>
          <w:lang w:val="el-GR"/>
        </w:rPr>
        <w:t>λόγω</w:t>
      </w:r>
      <w:proofErr w:type="spellEnd"/>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καταστήματος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Εάν</w:t>
      </w:r>
      <w:r w:rsidRPr="00FC6159">
        <w:rPr>
          <w:rFonts w:asciiTheme="minorHAnsi" w:eastAsia="ArialMT" w:hAnsiTheme="minorHAnsi" w:cstheme="minorHAnsi"/>
          <w:color w:val="000000"/>
          <w:sz w:val="24"/>
          <w:szCs w:val="24"/>
          <w:lang w:val="el-GR"/>
        </w:rPr>
        <w:t xml:space="preserve"> το </w:t>
      </w:r>
      <w:r w:rsidR="00DB661D" w:rsidRPr="00FC6159">
        <w:rPr>
          <w:rFonts w:asciiTheme="minorHAnsi" w:eastAsia="ArialMT" w:hAnsiTheme="minorHAnsi" w:cstheme="minorHAnsi"/>
          <w:color w:val="000000"/>
          <w:sz w:val="24"/>
          <w:szCs w:val="24"/>
          <w:lang w:val="el-GR"/>
        </w:rPr>
        <w:t>κατάστημα</w:t>
      </w:r>
      <w:r w:rsidRPr="00FC6159">
        <w:rPr>
          <w:rFonts w:asciiTheme="minorHAnsi" w:eastAsia="ArialMT" w:hAnsiTheme="minorHAnsi" w:cstheme="minorHAnsi"/>
          <w:color w:val="000000"/>
          <w:sz w:val="24"/>
          <w:szCs w:val="24"/>
          <w:lang w:val="el-GR"/>
        </w:rPr>
        <w:t xml:space="preserve"> δεν </w:t>
      </w:r>
      <w:r w:rsidR="00DB661D" w:rsidRPr="00FC6159">
        <w:rPr>
          <w:rFonts w:asciiTheme="minorHAnsi" w:eastAsia="ArialMT" w:hAnsiTheme="minorHAnsi" w:cstheme="minorHAnsi"/>
          <w:color w:val="000000"/>
          <w:sz w:val="24"/>
          <w:szCs w:val="24"/>
          <w:lang w:val="el-GR"/>
        </w:rPr>
        <w:t>μπορεί</w:t>
      </w:r>
      <w:r w:rsidRPr="00FC6159">
        <w:rPr>
          <w:rFonts w:asciiTheme="minorHAnsi" w:eastAsia="ArialMT" w:hAnsiTheme="minorHAnsi" w:cstheme="minorHAnsi"/>
          <w:color w:val="000000"/>
          <w:sz w:val="24"/>
          <w:szCs w:val="24"/>
          <w:lang w:val="el-GR"/>
        </w:rPr>
        <w:t xml:space="preserve"> να </w:t>
      </w:r>
      <w:r w:rsidR="00DB661D" w:rsidRPr="00FC6159">
        <w:rPr>
          <w:rFonts w:asciiTheme="minorHAnsi" w:eastAsia="ArialMT" w:hAnsiTheme="minorHAnsi" w:cstheme="minorHAnsi"/>
          <w:color w:val="000000"/>
          <w:sz w:val="24"/>
          <w:szCs w:val="24"/>
          <w:lang w:val="el-GR"/>
        </w:rPr>
        <w:t>απαντήσει</w:t>
      </w:r>
      <w:r w:rsidRPr="00FC6159">
        <w:rPr>
          <w:rFonts w:asciiTheme="minorHAnsi" w:eastAsia="ArialMT" w:hAnsiTheme="minorHAnsi" w:cstheme="minorHAnsi"/>
          <w:color w:val="000000"/>
          <w:sz w:val="24"/>
          <w:szCs w:val="24"/>
          <w:lang w:val="el-GR"/>
        </w:rPr>
        <w:t xml:space="preserve"> στο </w:t>
      </w:r>
      <w:r w:rsidR="00DB661D" w:rsidRPr="00FC6159">
        <w:rPr>
          <w:rFonts w:asciiTheme="minorHAnsi" w:eastAsia="ArialMT" w:hAnsiTheme="minorHAnsi" w:cstheme="minorHAnsi"/>
          <w:color w:val="000000"/>
          <w:sz w:val="24"/>
          <w:szCs w:val="24"/>
          <w:lang w:val="el-GR"/>
        </w:rPr>
        <w:t>προφορικό</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w:t>
      </w:r>
      <w:r w:rsidR="00DB661D" w:rsidRPr="00FC6159">
        <w:rPr>
          <w:rFonts w:asciiTheme="minorHAnsi" w:eastAsia="ArialMT" w:hAnsiTheme="minorHAnsi" w:cstheme="minorHAnsi"/>
          <w:color w:val="000000"/>
          <w:sz w:val="24"/>
          <w:szCs w:val="24"/>
          <w:lang w:val="el-GR"/>
        </w:rPr>
        <w:t>καταγγελία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ζητά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τον </w:t>
      </w:r>
      <w:r w:rsidR="00DB661D" w:rsidRPr="00FC6159">
        <w:rPr>
          <w:rFonts w:asciiTheme="minorHAnsi" w:eastAsia="ArialMT" w:hAnsiTheme="minorHAnsi" w:cstheme="minorHAnsi"/>
          <w:color w:val="000000"/>
          <w:sz w:val="24"/>
          <w:szCs w:val="24"/>
          <w:lang w:val="el-GR"/>
        </w:rPr>
        <w:t>πελάτη</w:t>
      </w:r>
      <w:r w:rsidRPr="00FC6159">
        <w:rPr>
          <w:rFonts w:asciiTheme="minorHAnsi" w:eastAsia="ArialMT" w:hAnsiTheme="minorHAnsi" w:cstheme="minorHAnsi"/>
          <w:color w:val="000000"/>
          <w:sz w:val="24"/>
          <w:szCs w:val="24"/>
          <w:lang w:val="el-GR"/>
        </w:rPr>
        <w:t xml:space="preserve"> να το </w:t>
      </w:r>
      <w:r w:rsidR="00DB661D" w:rsidRPr="00FC6159">
        <w:rPr>
          <w:rFonts w:asciiTheme="minorHAnsi" w:eastAsia="ArialMT" w:hAnsiTheme="minorHAnsi" w:cstheme="minorHAnsi"/>
          <w:color w:val="000000"/>
          <w:sz w:val="24"/>
          <w:szCs w:val="24"/>
          <w:lang w:val="el-GR"/>
        </w:rPr>
        <w:t>υποβάλλει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γραπτώς</w:t>
      </w:r>
      <w:r w:rsidRPr="00FC6159">
        <w:rPr>
          <w:rFonts w:asciiTheme="minorHAnsi" w:eastAsia="ArialMT" w:hAnsiTheme="minorHAnsi" w:cstheme="minorHAnsi"/>
          <w:color w:val="000000"/>
          <w:sz w:val="24"/>
          <w:szCs w:val="24"/>
          <w:lang w:val="el-GR"/>
        </w:rPr>
        <w:t xml:space="preserve"> στο </w:t>
      </w:r>
      <w:r w:rsidR="00DB661D"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Τα </w:t>
      </w:r>
      <w:r w:rsidR="00DB661D" w:rsidRPr="00FC6159">
        <w:rPr>
          <w:rFonts w:asciiTheme="minorHAnsi" w:eastAsia="ArialMT" w:hAnsiTheme="minorHAnsi" w:cstheme="minorHAnsi"/>
          <w:color w:val="000000"/>
          <w:sz w:val="24"/>
          <w:szCs w:val="24"/>
          <w:lang w:val="el-GR"/>
        </w:rPr>
        <w:t>προφορικά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τα </w:t>
      </w:r>
      <w:r w:rsidR="00DB661D" w:rsidRPr="00FC6159">
        <w:rPr>
          <w:rFonts w:asciiTheme="minorHAnsi" w:eastAsia="ArialMT" w:hAnsiTheme="minorHAnsi" w:cstheme="minorHAnsi"/>
          <w:color w:val="000000"/>
          <w:sz w:val="24"/>
          <w:szCs w:val="24"/>
          <w:lang w:val="el-GR"/>
        </w:rPr>
        <w:t>οποία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υποβάλλονται</w:t>
      </w:r>
      <w:r w:rsidRPr="00FC6159">
        <w:rPr>
          <w:rFonts w:asciiTheme="minorHAnsi" w:eastAsia="ArialMT" w:hAnsiTheme="minorHAnsi" w:cstheme="minorHAnsi"/>
          <w:color w:val="000000"/>
          <w:sz w:val="24"/>
          <w:szCs w:val="24"/>
          <w:lang w:val="el-GR"/>
        </w:rPr>
        <w:t xml:space="preserve"> στο </w:t>
      </w:r>
      <w:r w:rsidR="00DB661D"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απαντώνται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είτε</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απευθείας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είτε</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εντός</w:t>
      </w:r>
      <w:r w:rsidRPr="00FC6159">
        <w:rPr>
          <w:rFonts w:asciiTheme="minorHAnsi" w:eastAsia="ArialMT" w:hAnsiTheme="minorHAnsi" w:cstheme="minorHAnsi"/>
          <w:color w:val="000000"/>
          <w:sz w:val="24"/>
          <w:szCs w:val="24"/>
          <w:lang w:val="el-GR"/>
        </w:rPr>
        <w:t xml:space="preserve"> 1-2 </w:t>
      </w:r>
      <w:r w:rsidR="00DB661D" w:rsidRPr="00FC6159">
        <w:rPr>
          <w:rFonts w:asciiTheme="minorHAnsi" w:eastAsia="ArialMT" w:hAnsiTheme="minorHAnsi" w:cstheme="minorHAnsi"/>
          <w:color w:val="000000"/>
          <w:sz w:val="24"/>
          <w:szCs w:val="24"/>
          <w:lang w:val="el-GR"/>
        </w:rPr>
        <w:t>ημερών</w:t>
      </w:r>
      <w:r w:rsidRPr="00FC6159">
        <w:rPr>
          <w:rFonts w:asciiTheme="minorHAnsi" w:eastAsia="ArialMT" w:hAnsiTheme="minorHAnsi" w:cstheme="minorHAnsi"/>
          <w:color w:val="000000"/>
          <w:sz w:val="24"/>
          <w:szCs w:val="24"/>
          <w:lang w:val="el-GR"/>
        </w:rPr>
        <w:t xml:space="preserve">. Σε </w:t>
      </w:r>
      <w:r w:rsidR="00DB661D" w:rsidRPr="00FC6159">
        <w:rPr>
          <w:rFonts w:asciiTheme="minorHAnsi" w:eastAsia="ArialMT" w:hAnsiTheme="minorHAnsi" w:cstheme="minorHAnsi"/>
          <w:color w:val="000000"/>
          <w:sz w:val="24"/>
          <w:szCs w:val="24"/>
          <w:lang w:val="el-GR"/>
        </w:rPr>
        <w:t>περίπτωση</w:t>
      </w:r>
      <w:r w:rsidRPr="00FC6159">
        <w:rPr>
          <w:rFonts w:asciiTheme="minorHAnsi" w:eastAsia="ArialMT" w:hAnsiTheme="minorHAnsi" w:cstheme="minorHAnsi"/>
          <w:color w:val="000000"/>
          <w:sz w:val="24"/>
          <w:szCs w:val="24"/>
          <w:lang w:val="el-GR"/>
        </w:rPr>
        <w:t xml:space="preserve"> που το </w:t>
      </w:r>
      <w:r w:rsidR="00DB661D"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 xml:space="preserve"> δε </w:t>
      </w:r>
      <w:r w:rsidR="00DB661D" w:rsidRPr="00FC6159">
        <w:rPr>
          <w:rFonts w:asciiTheme="minorHAnsi" w:eastAsia="ArialMT" w:hAnsiTheme="minorHAnsi" w:cstheme="minorHAnsi"/>
          <w:color w:val="000000"/>
          <w:sz w:val="24"/>
          <w:szCs w:val="24"/>
          <w:lang w:val="el-GR"/>
        </w:rPr>
        <w:t>μπορεί</w:t>
      </w:r>
      <w:r w:rsidRPr="00FC6159">
        <w:rPr>
          <w:rFonts w:asciiTheme="minorHAnsi" w:eastAsia="ArialMT" w:hAnsiTheme="minorHAnsi" w:cstheme="minorHAnsi"/>
          <w:color w:val="000000"/>
          <w:sz w:val="24"/>
          <w:szCs w:val="24"/>
          <w:lang w:val="el-GR"/>
        </w:rPr>
        <w:t xml:space="preserve"> να </w:t>
      </w:r>
      <w:r w:rsidR="00DB661D" w:rsidRPr="00FC6159">
        <w:rPr>
          <w:rFonts w:asciiTheme="minorHAnsi" w:eastAsia="ArialMT" w:hAnsiTheme="minorHAnsi" w:cstheme="minorHAnsi"/>
          <w:color w:val="000000"/>
          <w:sz w:val="24"/>
          <w:szCs w:val="24"/>
          <w:lang w:val="el-GR"/>
        </w:rPr>
        <w:t>απαντηθεί</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προφορικά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θεωρηθεί</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σημαντικό</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υψηλής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προτεραιότητας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ζητείται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τον </w:t>
      </w:r>
      <w:r w:rsidR="00DB661D" w:rsidRPr="00FC6159">
        <w:rPr>
          <w:rFonts w:asciiTheme="minorHAnsi" w:eastAsia="ArialMT" w:hAnsiTheme="minorHAnsi" w:cstheme="minorHAnsi"/>
          <w:color w:val="000000"/>
          <w:sz w:val="24"/>
          <w:szCs w:val="24"/>
          <w:lang w:val="el-GR"/>
        </w:rPr>
        <w:t>πελάτη</w:t>
      </w:r>
      <w:r w:rsidRPr="00FC6159">
        <w:rPr>
          <w:rFonts w:asciiTheme="minorHAnsi" w:eastAsia="ArialMT" w:hAnsiTheme="minorHAnsi" w:cstheme="minorHAnsi"/>
          <w:color w:val="000000"/>
          <w:sz w:val="24"/>
          <w:szCs w:val="24"/>
          <w:lang w:val="el-GR"/>
        </w:rPr>
        <w:t xml:space="preserve"> να το </w:t>
      </w:r>
      <w:r w:rsidR="00DB661D" w:rsidRPr="00FC6159">
        <w:rPr>
          <w:rFonts w:asciiTheme="minorHAnsi" w:eastAsia="ArialMT" w:hAnsiTheme="minorHAnsi" w:cstheme="minorHAnsi"/>
          <w:color w:val="000000"/>
          <w:sz w:val="24"/>
          <w:szCs w:val="24"/>
          <w:lang w:val="el-GR"/>
        </w:rPr>
        <w:t>υποβάλλει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γραπτώς</w:t>
      </w:r>
      <w:r w:rsidRPr="00FC6159">
        <w:rPr>
          <w:rFonts w:asciiTheme="minorHAnsi" w:eastAsia="ArialMT" w:hAnsiTheme="minorHAnsi" w:cstheme="minorHAnsi"/>
          <w:color w:val="000000"/>
          <w:sz w:val="24"/>
          <w:szCs w:val="24"/>
          <w:lang w:val="el-GR"/>
        </w:rPr>
        <w:t xml:space="preserve">. Σε </w:t>
      </w:r>
      <w:r w:rsidR="00DB661D" w:rsidRPr="00FC6159">
        <w:rPr>
          <w:rFonts w:asciiTheme="minorHAnsi" w:eastAsia="ArialMT" w:hAnsiTheme="minorHAnsi" w:cstheme="minorHAnsi"/>
          <w:color w:val="000000"/>
          <w:sz w:val="24"/>
          <w:szCs w:val="24"/>
          <w:lang w:val="el-GR"/>
        </w:rPr>
        <w:t>κάθε</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περίπτωση</w:t>
      </w:r>
      <w:r w:rsidRPr="00FC6159">
        <w:rPr>
          <w:rFonts w:asciiTheme="minorHAnsi" w:eastAsia="ArialMT" w:hAnsiTheme="minorHAnsi" w:cstheme="minorHAnsi"/>
          <w:color w:val="000000"/>
          <w:sz w:val="24"/>
          <w:szCs w:val="24"/>
          <w:lang w:val="el-GR"/>
        </w:rPr>
        <w:t xml:space="preserve"> το </w:t>
      </w:r>
      <w:r w:rsidR="00DB661D"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w:t>
      </w:r>
      <w:r w:rsidR="00DB661D" w:rsidRPr="00FC6159">
        <w:rPr>
          <w:rFonts w:asciiTheme="minorHAnsi" w:eastAsia="ArialMT" w:hAnsiTheme="minorHAnsi" w:cstheme="minorHAnsi"/>
          <w:color w:val="000000"/>
          <w:sz w:val="24"/>
          <w:szCs w:val="24"/>
          <w:lang w:val="el-GR"/>
        </w:rPr>
        <w:t>καταγγελία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καταγράφεται</w:t>
      </w:r>
      <w:r w:rsidRPr="00FC6159">
        <w:rPr>
          <w:rFonts w:asciiTheme="minorHAnsi" w:eastAsia="ArialMT" w:hAnsiTheme="minorHAnsi" w:cstheme="minorHAnsi"/>
          <w:color w:val="000000"/>
          <w:sz w:val="24"/>
          <w:szCs w:val="24"/>
          <w:lang w:val="el-GR"/>
        </w:rPr>
        <w:t xml:space="preserve"> στο </w:t>
      </w:r>
      <w:r w:rsidR="00DB661D" w:rsidRPr="00FC6159">
        <w:rPr>
          <w:rFonts w:asciiTheme="minorHAnsi" w:eastAsia="ArialMT" w:hAnsiTheme="minorHAnsi" w:cstheme="minorHAnsi"/>
          <w:color w:val="000000"/>
          <w:sz w:val="24"/>
          <w:szCs w:val="24"/>
          <w:lang w:val="el-GR"/>
        </w:rPr>
        <w:t>ηλεκτρονικό</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αρχείο</w:t>
      </w:r>
      <w:r w:rsidRPr="00FC6159">
        <w:rPr>
          <w:rFonts w:asciiTheme="minorHAnsi" w:eastAsia="ArialMT" w:hAnsiTheme="minorHAnsi" w:cstheme="minorHAnsi"/>
          <w:color w:val="000000"/>
          <w:sz w:val="24"/>
          <w:szCs w:val="24"/>
          <w:lang w:val="el-GR"/>
        </w:rPr>
        <w:t xml:space="preserve"> που </w:t>
      </w:r>
      <w:r w:rsidR="00DB661D" w:rsidRPr="00FC6159">
        <w:rPr>
          <w:rFonts w:asciiTheme="minorHAnsi" w:eastAsia="ArialMT" w:hAnsiTheme="minorHAnsi" w:cstheme="minorHAnsi"/>
          <w:color w:val="000000"/>
          <w:sz w:val="24"/>
          <w:szCs w:val="24"/>
          <w:lang w:val="el-GR"/>
        </w:rPr>
        <w:t>τηρεί</w:t>
      </w:r>
      <w:r w:rsidRPr="00FC6159">
        <w:rPr>
          <w:rFonts w:asciiTheme="minorHAnsi" w:eastAsia="ArialMT" w:hAnsiTheme="minorHAnsi" w:cstheme="minorHAnsi"/>
          <w:color w:val="000000"/>
          <w:sz w:val="24"/>
          <w:szCs w:val="24"/>
          <w:lang w:val="el-GR"/>
        </w:rPr>
        <w:t xml:space="preserve"> το </w:t>
      </w:r>
      <w:r w:rsidR="00DB661D"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Παράπονων</w:t>
      </w:r>
      <w:r w:rsidRPr="00FC6159">
        <w:rPr>
          <w:rFonts w:asciiTheme="minorHAnsi" w:eastAsia="ArialMT" w:hAnsiTheme="minorHAnsi" w:cstheme="minorHAnsi"/>
          <w:color w:val="000000"/>
          <w:sz w:val="24"/>
          <w:szCs w:val="24"/>
          <w:lang w:val="el-GR"/>
        </w:rPr>
        <w:t xml:space="preserve">. Οι </w:t>
      </w:r>
      <w:r w:rsidR="00DB661D" w:rsidRPr="00FC6159">
        <w:rPr>
          <w:rFonts w:asciiTheme="minorHAnsi" w:eastAsia="ArialMT" w:hAnsiTheme="minorHAnsi" w:cstheme="minorHAnsi"/>
          <w:color w:val="000000"/>
          <w:sz w:val="24"/>
          <w:szCs w:val="24"/>
          <w:lang w:val="el-GR"/>
        </w:rPr>
        <w:t>τηλεφωνικές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συνομιλίες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καταγράφονται</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προκειμένου</w:t>
      </w:r>
      <w:r w:rsidRPr="00FC6159">
        <w:rPr>
          <w:rFonts w:asciiTheme="minorHAnsi" w:eastAsia="ArialMT" w:hAnsiTheme="minorHAnsi" w:cstheme="minorHAnsi"/>
          <w:color w:val="000000"/>
          <w:sz w:val="24"/>
          <w:szCs w:val="24"/>
          <w:lang w:val="el-GR"/>
        </w:rPr>
        <w:t xml:space="preserve"> να </w:t>
      </w:r>
      <w:r w:rsidR="00DB661D" w:rsidRPr="00FC6159">
        <w:rPr>
          <w:rFonts w:asciiTheme="minorHAnsi" w:eastAsia="ArialMT" w:hAnsiTheme="minorHAnsi" w:cstheme="minorHAnsi"/>
          <w:color w:val="000000"/>
          <w:sz w:val="24"/>
          <w:szCs w:val="24"/>
          <w:lang w:val="el-GR"/>
        </w:rPr>
        <w:t>διασφαλιστεί</w:t>
      </w:r>
      <w:r w:rsidRPr="00FC6159">
        <w:rPr>
          <w:rFonts w:asciiTheme="minorHAnsi" w:eastAsia="ArialMT" w:hAnsiTheme="minorHAnsi" w:cstheme="minorHAnsi"/>
          <w:color w:val="000000"/>
          <w:sz w:val="24"/>
          <w:szCs w:val="24"/>
          <w:lang w:val="el-GR"/>
        </w:rPr>
        <w:t xml:space="preserve"> η </w:t>
      </w:r>
      <w:r w:rsidR="00DB661D" w:rsidRPr="00FC6159">
        <w:rPr>
          <w:rFonts w:asciiTheme="minorHAnsi" w:eastAsia="ArialMT" w:hAnsiTheme="minorHAnsi" w:cstheme="minorHAnsi"/>
          <w:color w:val="000000"/>
          <w:sz w:val="24"/>
          <w:szCs w:val="24"/>
          <w:lang w:val="el-GR"/>
        </w:rPr>
        <w:t>ακριβής</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αποτύπωση</w:t>
      </w:r>
      <w:r w:rsidRPr="00FC6159">
        <w:rPr>
          <w:rFonts w:asciiTheme="minorHAnsi" w:eastAsia="ArialMT" w:hAnsiTheme="minorHAnsi" w:cstheme="minorHAnsi"/>
          <w:color w:val="000000"/>
          <w:sz w:val="24"/>
          <w:szCs w:val="24"/>
          <w:lang w:val="el-GR"/>
        </w:rPr>
        <w:t xml:space="preserve"> του </w:t>
      </w:r>
      <w:r w:rsidR="00DB661D" w:rsidRPr="00FC6159">
        <w:rPr>
          <w:rFonts w:asciiTheme="minorHAnsi" w:eastAsia="ArialMT" w:hAnsiTheme="minorHAnsi" w:cstheme="minorHAnsi"/>
          <w:color w:val="000000"/>
          <w:sz w:val="24"/>
          <w:szCs w:val="24"/>
          <w:lang w:val="el-GR"/>
        </w:rPr>
        <w:t>παραπόνου</w:t>
      </w:r>
      <w:r w:rsidRPr="00FC6159">
        <w:rPr>
          <w:rFonts w:asciiTheme="minorHAnsi" w:eastAsia="ArialMT" w:hAnsiTheme="minorHAnsi" w:cstheme="minorHAnsi"/>
          <w:color w:val="000000"/>
          <w:sz w:val="24"/>
          <w:szCs w:val="24"/>
          <w:lang w:val="el-GR"/>
        </w:rPr>
        <w:t>.</w:t>
      </w: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Β. </w:t>
      </w:r>
      <w:r w:rsidR="00DB661D" w:rsidRPr="00FC6159">
        <w:rPr>
          <w:rFonts w:asciiTheme="minorHAnsi" w:eastAsia="ArialMT" w:hAnsiTheme="minorHAnsi" w:cstheme="minorHAnsi"/>
          <w:color w:val="000000"/>
          <w:sz w:val="24"/>
          <w:szCs w:val="24"/>
          <w:lang w:val="el-GR"/>
        </w:rPr>
        <w:t>Γραπτά</w:t>
      </w:r>
      <w:r w:rsidRPr="00FC6159">
        <w:rPr>
          <w:rFonts w:asciiTheme="minorHAnsi" w:eastAsia="ArialMT" w:hAnsiTheme="minorHAnsi" w:cstheme="minorHAnsi"/>
          <w:color w:val="000000"/>
          <w:sz w:val="24"/>
          <w:szCs w:val="24"/>
          <w:lang w:val="el-GR"/>
        </w:rPr>
        <w:t xml:space="preserve"> </w:t>
      </w:r>
      <w:r w:rsidR="00DB661D"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w:t>
      </w:r>
    </w:p>
    <w:p w:rsidR="00AB077D" w:rsidRPr="00FC6159" w:rsidRDefault="00AB077D" w:rsidP="00B73B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Για την </w:t>
      </w:r>
      <w:r w:rsidR="00FC6159" w:rsidRPr="00FC6159">
        <w:rPr>
          <w:rFonts w:asciiTheme="minorHAnsi" w:eastAsia="ArialMT" w:hAnsiTheme="minorHAnsi" w:cstheme="minorHAnsi"/>
          <w:color w:val="000000"/>
          <w:sz w:val="24"/>
          <w:szCs w:val="24"/>
          <w:lang w:val="el-GR"/>
        </w:rPr>
        <w:t>υποβολή</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γραπτών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οι </w:t>
      </w:r>
      <w:r w:rsidR="00FC6159" w:rsidRPr="00FC6159">
        <w:rPr>
          <w:rFonts w:asciiTheme="minorHAnsi" w:eastAsia="ArialMT" w:hAnsiTheme="minorHAnsi" w:cstheme="minorHAnsi"/>
          <w:color w:val="000000"/>
          <w:sz w:val="24"/>
          <w:szCs w:val="24"/>
          <w:lang w:val="el-GR"/>
        </w:rPr>
        <w:t>πελάτες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μπορούν</w:t>
      </w:r>
      <w:r w:rsidRPr="00FC6159">
        <w:rPr>
          <w:rFonts w:asciiTheme="minorHAnsi" w:eastAsia="ArialMT" w:hAnsiTheme="minorHAnsi" w:cstheme="minorHAnsi"/>
          <w:color w:val="000000"/>
          <w:sz w:val="24"/>
          <w:szCs w:val="24"/>
          <w:lang w:val="el-GR"/>
        </w:rPr>
        <w:t xml:space="preserve"> να </w:t>
      </w:r>
      <w:r w:rsidR="00FC6159" w:rsidRPr="00FC6159">
        <w:rPr>
          <w:rFonts w:asciiTheme="minorHAnsi" w:eastAsia="ArialMT" w:hAnsiTheme="minorHAnsi" w:cstheme="minorHAnsi"/>
          <w:color w:val="000000"/>
          <w:sz w:val="24"/>
          <w:szCs w:val="24"/>
          <w:lang w:val="el-GR"/>
        </w:rPr>
        <w:t>χρησιμοποιούν</w:t>
      </w:r>
      <w:r w:rsidRPr="00FC6159">
        <w:rPr>
          <w:rFonts w:asciiTheme="minorHAnsi" w:eastAsia="ArialMT" w:hAnsiTheme="minorHAnsi" w:cstheme="minorHAnsi"/>
          <w:color w:val="000000"/>
          <w:sz w:val="24"/>
          <w:szCs w:val="24"/>
          <w:lang w:val="el-GR"/>
        </w:rPr>
        <w:t xml:space="preserve"> το </w:t>
      </w:r>
      <w:r w:rsidR="00FC6159" w:rsidRPr="00FC6159">
        <w:rPr>
          <w:rFonts w:asciiTheme="minorHAnsi" w:eastAsia="ArialMT" w:hAnsiTheme="minorHAnsi" w:cstheme="minorHAnsi"/>
          <w:color w:val="000000"/>
          <w:sz w:val="24"/>
          <w:szCs w:val="24"/>
          <w:lang w:val="el-GR"/>
        </w:rPr>
        <w:t>σχετικό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έντυπο</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υπόδειγμα</w:t>
      </w:r>
      <w:r w:rsidRPr="00FC6159">
        <w:rPr>
          <w:rFonts w:asciiTheme="minorHAnsi" w:eastAsia="ArialMT" w:hAnsiTheme="minorHAnsi" w:cstheme="minorHAnsi"/>
          <w:color w:val="000000"/>
          <w:sz w:val="24"/>
          <w:szCs w:val="24"/>
          <w:lang w:val="el-GR"/>
        </w:rPr>
        <w:t xml:space="preserve"> (συν/νο) </w:t>
      </w:r>
      <w:r w:rsidRPr="00FC6159">
        <w:rPr>
          <w:rFonts w:asciiTheme="minorHAnsi" w:eastAsia="ArialMT" w:hAnsiTheme="minorHAnsi" w:cstheme="minorHAnsi"/>
          <w:b/>
          <w:bCs/>
          <w:color w:val="000000"/>
          <w:sz w:val="24"/>
          <w:szCs w:val="24"/>
          <w:lang w:val="el-GR"/>
        </w:rPr>
        <w:t xml:space="preserve">το </w:t>
      </w:r>
      <w:r w:rsidR="00FC6159" w:rsidRPr="00FC6159">
        <w:rPr>
          <w:rFonts w:asciiTheme="minorHAnsi" w:eastAsia="ArialMT" w:hAnsiTheme="minorHAnsi" w:cstheme="minorHAnsi"/>
          <w:b/>
          <w:bCs/>
          <w:color w:val="000000"/>
          <w:sz w:val="24"/>
          <w:szCs w:val="24"/>
          <w:lang w:val="el-GR"/>
        </w:rPr>
        <w:t>οποίο</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πρέπει</w:t>
      </w:r>
      <w:r w:rsidRPr="00FC6159">
        <w:rPr>
          <w:rFonts w:asciiTheme="minorHAnsi" w:eastAsia="ArialMT" w:hAnsiTheme="minorHAnsi" w:cstheme="minorHAnsi"/>
          <w:b/>
          <w:bCs/>
          <w:color w:val="000000"/>
          <w:sz w:val="24"/>
          <w:szCs w:val="24"/>
          <w:lang w:val="el-GR"/>
        </w:rPr>
        <w:t xml:space="preserve"> να </w:t>
      </w:r>
      <w:r w:rsidR="00FC6159" w:rsidRPr="00FC6159">
        <w:rPr>
          <w:rFonts w:asciiTheme="minorHAnsi" w:eastAsia="ArialMT" w:hAnsiTheme="minorHAnsi" w:cstheme="minorHAnsi"/>
          <w:b/>
          <w:bCs/>
          <w:color w:val="000000"/>
          <w:sz w:val="24"/>
          <w:szCs w:val="24"/>
          <w:lang w:val="el-GR"/>
        </w:rPr>
        <w:t>βρίσκεται</w:t>
      </w:r>
      <w:r w:rsidRPr="00FC6159">
        <w:rPr>
          <w:rFonts w:asciiTheme="minorHAnsi" w:eastAsia="ArialMT" w:hAnsiTheme="minorHAnsi" w:cstheme="minorHAnsi"/>
          <w:b/>
          <w:bCs/>
          <w:color w:val="000000"/>
          <w:sz w:val="24"/>
          <w:szCs w:val="24"/>
          <w:lang w:val="el-GR"/>
        </w:rPr>
        <w:t xml:space="preserve"> σε </w:t>
      </w:r>
      <w:r w:rsidR="00FC6159" w:rsidRPr="00FC6159">
        <w:rPr>
          <w:rFonts w:asciiTheme="minorHAnsi" w:eastAsia="ArialMT" w:hAnsiTheme="minorHAnsi" w:cstheme="minorHAnsi"/>
          <w:b/>
          <w:bCs/>
          <w:color w:val="000000"/>
          <w:sz w:val="24"/>
          <w:szCs w:val="24"/>
          <w:lang w:val="el-GR"/>
        </w:rPr>
        <w:t>εμφανές</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σημείο</w:t>
      </w:r>
      <w:r w:rsidRPr="00FC6159">
        <w:rPr>
          <w:rFonts w:asciiTheme="minorHAnsi" w:eastAsia="ArialMT" w:hAnsiTheme="minorHAnsi" w:cstheme="minorHAnsi"/>
          <w:b/>
          <w:bCs/>
          <w:color w:val="000000"/>
          <w:sz w:val="24"/>
          <w:szCs w:val="24"/>
          <w:lang w:val="el-GR"/>
        </w:rPr>
        <w:t xml:space="preserve"> στο </w:t>
      </w:r>
      <w:r w:rsidR="00FC6159" w:rsidRPr="00FC6159">
        <w:rPr>
          <w:rFonts w:asciiTheme="minorHAnsi" w:eastAsia="ArialMT" w:hAnsiTheme="minorHAnsi" w:cstheme="minorHAnsi"/>
          <w:b/>
          <w:bCs/>
          <w:color w:val="000000"/>
          <w:sz w:val="24"/>
          <w:szCs w:val="24"/>
          <w:lang w:val="el-GR"/>
        </w:rPr>
        <w:t>Κατάστημα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να το </w:t>
      </w:r>
      <w:r w:rsidR="00FC6159" w:rsidRPr="00FC6159">
        <w:rPr>
          <w:rFonts w:asciiTheme="minorHAnsi" w:eastAsia="ArialMT" w:hAnsiTheme="minorHAnsi" w:cstheme="minorHAnsi"/>
          <w:color w:val="000000"/>
          <w:sz w:val="24"/>
          <w:szCs w:val="24"/>
          <w:lang w:val="el-GR"/>
        </w:rPr>
        <w:t>αναζητήσουν</w:t>
      </w:r>
      <w:r w:rsidRPr="00FC6159">
        <w:rPr>
          <w:rFonts w:asciiTheme="minorHAnsi" w:eastAsia="ArialMT" w:hAnsiTheme="minorHAnsi" w:cstheme="minorHAnsi"/>
          <w:color w:val="000000"/>
          <w:sz w:val="24"/>
          <w:szCs w:val="24"/>
          <w:lang w:val="el-GR"/>
        </w:rPr>
        <w:t xml:space="preserve"> στη </w:t>
      </w:r>
      <w:r w:rsidR="00FC6159" w:rsidRPr="00FC6159">
        <w:rPr>
          <w:rFonts w:asciiTheme="minorHAnsi" w:eastAsia="ArialMT" w:hAnsiTheme="minorHAnsi" w:cstheme="minorHAnsi"/>
          <w:color w:val="000000"/>
          <w:sz w:val="24"/>
          <w:szCs w:val="24"/>
          <w:lang w:val="el-GR"/>
        </w:rPr>
        <w:t>σχετική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σελίδα</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Τράπεζας</w:t>
      </w:r>
      <w:r w:rsidRPr="00FC6159">
        <w:rPr>
          <w:rFonts w:asciiTheme="minorHAnsi" w:eastAsia="ArialMT" w:hAnsiTheme="minorHAnsi" w:cstheme="minorHAnsi"/>
          <w:color w:val="000000"/>
          <w:sz w:val="24"/>
          <w:szCs w:val="24"/>
          <w:lang w:val="el-GR"/>
        </w:rPr>
        <w:t xml:space="preserve"> στο </w:t>
      </w:r>
      <w:r w:rsidR="00FC6159" w:rsidRPr="00FC6159">
        <w:rPr>
          <w:rFonts w:asciiTheme="minorHAnsi" w:eastAsia="ArialMT" w:hAnsiTheme="minorHAnsi" w:cstheme="minorHAnsi"/>
          <w:color w:val="000000"/>
          <w:sz w:val="24"/>
          <w:szCs w:val="24"/>
          <w:lang w:val="el-GR"/>
        </w:rPr>
        <w:t>Διαδίκτυο</w:t>
      </w:r>
      <w:r w:rsidRPr="00FC6159">
        <w:rPr>
          <w:rFonts w:asciiTheme="minorHAnsi" w:eastAsia="ArialMT" w:hAnsiTheme="minorHAnsi" w:cstheme="minorHAnsi"/>
          <w:color w:val="000000"/>
          <w:sz w:val="24"/>
          <w:szCs w:val="24"/>
          <w:lang w:val="el-GR"/>
        </w:rPr>
        <w:t xml:space="preserve">, http://www.ττττ.gr. </w:t>
      </w:r>
      <w:r w:rsidR="00FC6159" w:rsidRPr="00FC6159">
        <w:rPr>
          <w:rFonts w:asciiTheme="minorHAnsi" w:eastAsia="ArialMT" w:hAnsiTheme="minorHAnsi" w:cstheme="minorHAnsi"/>
          <w:color w:val="000000"/>
          <w:sz w:val="24"/>
          <w:szCs w:val="24"/>
          <w:lang w:val="el-GR"/>
        </w:rPr>
        <w:t>Επίσης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μπορούν</w:t>
      </w:r>
      <w:r w:rsidRPr="00FC6159">
        <w:rPr>
          <w:rFonts w:asciiTheme="minorHAnsi" w:eastAsia="ArialMT" w:hAnsiTheme="minorHAnsi" w:cstheme="minorHAnsi"/>
          <w:color w:val="000000"/>
          <w:sz w:val="24"/>
          <w:szCs w:val="24"/>
          <w:lang w:val="el-GR"/>
        </w:rPr>
        <w:t xml:space="preserve"> να </w:t>
      </w:r>
      <w:r w:rsidR="00FC6159" w:rsidRPr="00FC6159">
        <w:rPr>
          <w:rFonts w:asciiTheme="minorHAnsi" w:eastAsia="ArialMT" w:hAnsiTheme="minorHAnsi" w:cstheme="minorHAnsi"/>
          <w:color w:val="000000"/>
          <w:sz w:val="24"/>
          <w:szCs w:val="24"/>
          <w:lang w:val="el-GR"/>
        </w:rPr>
        <w:t>αποστείλουν</w:t>
      </w:r>
      <w:r w:rsidRPr="00FC6159">
        <w:rPr>
          <w:rFonts w:asciiTheme="minorHAnsi" w:eastAsia="ArialMT" w:hAnsiTheme="minorHAnsi" w:cstheme="minorHAnsi"/>
          <w:color w:val="000000"/>
          <w:sz w:val="24"/>
          <w:szCs w:val="24"/>
          <w:lang w:val="el-GR"/>
        </w:rPr>
        <w:t xml:space="preserve"> το </w:t>
      </w:r>
      <w:r w:rsidR="00FC6159"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 xml:space="preserve"> τους </w:t>
      </w:r>
      <w:r w:rsidR="00FC6159" w:rsidRPr="00FC6159">
        <w:rPr>
          <w:rFonts w:asciiTheme="minorHAnsi" w:eastAsia="ArialMT" w:hAnsiTheme="minorHAnsi" w:cstheme="minorHAnsi"/>
          <w:color w:val="000000"/>
          <w:sz w:val="24"/>
          <w:szCs w:val="24"/>
          <w:lang w:val="el-GR"/>
        </w:rPr>
        <w:t>μέσω</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ηλεκτρονικού</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ταχυδρομείου</w:t>
      </w:r>
      <w:r w:rsidRPr="00FC6159">
        <w:rPr>
          <w:rFonts w:asciiTheme="minorHAnsi" w:eastAsia="ArialMT" w:hAnsiTheme="minorHAnsi" w:cstheme="minorHAnsi"/>
          <w:color w:val="000000"/>
          <w:sz w:val="24"/>
          <w:szCs w:val="24"/>
          <w:lang w:val="el-GR"/>
        </w:rPr>
        <w:t xml:space="preserve"> στη </w:t>
      </w:r>
      <w:r w:rsidR="00FC6159" w:rsidRPr="00FC6159">
        <w:rPr>
          <w:rFonts w:asciiTheme="minorHAnsi" w:eastAsia="ArialMT" w:hAnsiTheme="minorHAnsi" w:cstheme="minorHAnsi"/>
          <w:color w:val="000000"/>
          <w:sz w:val="24"/>
          <w:szCs w:val="24"/>
          <w:lang w:val="el-GR"/>
        </w:rPr>
        <w:t>διεύθυνση</w:t>
      </w:r>
      <w:r w:rsidRPr="00FC6159">
        <w:rPr>
          <w:rFonts w:asciiTheme="minorHAnsi" w:eastAsia="ArialMT" w:hAnsiTheme="minorHAnsi" w:cstheme="minorHAnsi"/>
          <w:color w:val="000000"/>
          <w:sz w:val="24"/>
          <w:szCs w:val="24"/>
          <w:lang w:val="el-GR"/>
        </w:rPr>
        <w:t xml:space="preserve"> ττττ@τττ.gr.</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lastRenderedPageBreak/>
        <w:t xml:space="preserve">Το </w:t>
      </w:r>
      <w:r w:rsidR="00FC6159"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παραλαμβάνει</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αποδέχεται</w:t>
      </w:r>
      <w:r w:rsidRPr="00FC6159">
        <w:rPr>
          <w:rFonts w:asciiTheme="minorHAnsi" w:eastAsia="ArialMT" w:hAnsiTheme="minorHAnsi" w:cstheme="minorHAnsi"/>
          <w:color w:val="000000"/>
          <w:sz w:val="24"/>
          <w:szCs w:val="24"/>
          <w:lang w:val="el-GR"/>
        </w:rPr>
        <w:t xml:space="preserve"> 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καταγγελίες</w:t>
      </w:r>
      <w:r w:rsidRPr="00FC6159">
        <w:rPr>
          <w:rFonts w:asciiTheme="minorHAnsi" w:eastAsia="ArialMT" w:hAnsiTheme="minorHAnsi" w:cstheme="minorHAnsi"/>
          <w:color w:val="000000"/>
          <w:sz w:val="24"/>
          <w:szCs w:val="24"/>
          <w:lang w:val="el-GR"/>
        </w:rPr>
        <w:t xml:space="preserve"> τα </w:t>
      </w:r>
      <w:r w:rsidR="00FC6159" w:rsidRPr="00FC6159">
        <w:rPr>
          <w:rFonts w:asciiTheme="minorHAnsi" w:eastAsia="ArialMT" w:hAnsiTheme="minorHAnsi" w:cstheme="minorHAnsi"/>
          <w:color w:val="000000"/>
          <w:sz w:val="24"/>
          <w:szCs w:val="24"/>
          <w:lang w:val="el-GR"/>
        </w:rPr>
        <w:t>οποία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υποβάλλονται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γραπτώς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τους </w:t>
      </w:r>
      <w:r w:rsidR="00FC6159" w:rsidRPr="00FC6159">
        <w:rPr>
          <w:rFonts w:asciiTheme="minorHAnsi" w:eastAsia="ArialMT" w:hAnsiTheme="minorHAnsi" w:cstheme="minorHAnsi"/>
          <w:color w:val="000000"/>
          <w:sz w:val="24"/>
          <w:szCs w:val="24"/>
          <w:lang w:val="el-GR"/>
        </w:rPr>
        <w:t>πελάτες</w:t>
      </w:r>
      <w:r w:rsidRPr="00FC6159">
        <w:rPr>
          <w:rFonts w:asciiTheme="minorHAnsi" w:eastAsia="ArialMT" w:hAnsiTheme="minorHAnsi" w:cstheme="minorHAnsi"/>
          <w:color w:val="000000"/>
          <w:sz w:val="24"/>
          <w:szCs w:val="24"/>
          <w:lang w:val="el-GR"/>
        </w:rPr>
        <w:t xml:space="preserve"> της Τράπεζας, και </w:t>
      </w:r>
      <w:r w:rsidR="00FC6159" w:rsidRPr="00FC6159">
        <w:rPr>
          <w:rFonts w:asciiTheme="minorHAnsi" w:eastAsia="ArialMT" w:hAnsiTheme="minorHAnsi" w:cstheme="minorHAnsi"/>
          <w:color w:val="000000"/>
          <w:sz w:val="24"/>
          <w:szCs w:val="24"/>
          <w:lang w:val="el-GR"/>
        </w:rPr>
        <w:t>συνεργάζεται</w:t>
      </w:r>
      <w:r w:rsidRPr="00FC6159">
        <w:rPr>
          <w:rFonts w:asciiTheme="minorHAnsi" w:eastAsia="ArialMT" w:hAnsiTheme="minorHAnsi" w:cstheme="minorHAnsi"/>
          <w:color w:val="000000"/>
          <w:sz w:val="24"/>
          <w:szCs w:val="24"/>
          <w:lang w:val="el-GR"/>
        </w:rPr>
        <w:t xml:space="preserve"> με </w:t>
      </w:r>
      <w:r w:rsidR="00FC6159" w:rsidRPr="00FC6159">
        <w:rPr>
          <w:rFonts w:asciiTheme="minorHAnsi" w:eastAsia="ArialMT" w:hAnsiTheme="minorHAnsi" w:cstheme="minorHAnsi"/>
          <w:color w:val="000000"/>
          <w:sz w:val="24"/>
          <w:szCs w:val="24"/>
          <w:lang w:val="el-GR"/>
        </w:rPr>
        <w:t>άλλες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Μονάδες</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Τράπεζας</w:t>
      </w:r>
      <w:r w:rsidRPr="00FC6159">
        <w:rPr>
          <w:rFonts w:asciiTheme="minorHAnsi" w:eastAsia="ArialMT" w:hAnsiTheme="minorHAnsi" w:cstheme="minorHAnsi"/>
          <w:color w:val="000000"/>
          <w:sz w:val="24"/>
          <w:szCs w:val="24"/>
          <w:lang w:val="el-GR"/>
        </w:rPr>
        <w:t xml:space="preserve">, τις </w:t>
      </w:r>
      <w:r w:rsidR="00FC6159" w:rsidRPr="00FC6159">
        <w:rPr>
          <w:rFonts w:asciiTheme="minorHAnsi" w:eastAsia="ArialMT" w:hAnsiTheme="minorHAnsi" w:cstheme="minorHAnsi"/>
          <w:color w:val="000000"/>
          <w:sz w:val="24"/>
          <w:szCs w:val="24"/>
          <w:lang w:val="el-GR"/>
        </w:rPr>
        <w:t>οποίες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αφορούν</w:t>
      </w:r>
      <w:r w:rsidRPr="00FC6159">
        <w:rPr>
          <w:rFonts w:asciiTheme="minorHAnsi" w:eastAsia="ArialMT" w:hAnsiTheme="minorHAnsi" w:cstheme="minorHAnsi"/>
          <w:color w:val="000000"/>
          <w:sz w:val="24"/>
          <w:szCs w:val="24"/>
          <w:lang w:val="el-GR"/>
        </w:rPr>
        <w:t xml:space="preserve"> 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προκειμένου</w:t>
      </w:r>
      <w:r w:rsidRPr="00FC6159">
        <w:rPr>
          <w:rFonts w:asciiTheme="minorHAnsi" w:eastAsia="ArialMT" w:hAnsiTheme="minorHAnsi" w:cstheme="minorHAnsi"/>
          <w:color w:val="000000"/>
          <w:sz w:val="24"/>
          <w:szCs w:val="24"/>
          <w:lang w:val="el-GR"/>
        </w:rPr>
        <w:t xml:space="preserve"> να </w:t>
      </w:r>
      <w:r w:rsidR="00FC6159" w:rsidRPr="00FC6159">
        <w:rPr>
          <w:rFonts w:asciiTheme="minorHAnsi" w:eastAsia="ArialMT" w:hAnsiTheme="minorHAnsi" w:cstheme="minorHAnsi"/>
          <w:color w:val="000000"/>
          <w:sz w:val="24"/>
          <w:szCs w:val="24"/>
          <w:lang w:val="el-GR"/>
        </w:rPr>
        <w:t>απαντήσουν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εγγράφως</w:t>
      </w:r>
      <w:r w:rsidRPr="00FC6159">
        <w:rPr>
          <w:rFonts w:asciiTheme="minorHAnsi" w:eastAsia="ArialMT" w:hAnsiTheme="minorHAnsi" w:cstheme="minorHAnsi"/>
          <w:color w:val="000000"/>
          <w:sz w:val="24"/>
          <w:szCs w:val="24"/>
          <w:lang w:val="el-GR"/>
        </w:rPr>
        <w:t xml:space="preserve"> στον </w:t>
      </w:r>
      <w:r w:rsidR="00FC6159" w:rsidRPr="00FC6159">
        <w:rPr>
          <w:rFonts w:asciiTheme="minorHAnsi" w:eastAsia="ArialMT" w:hAnsiTheme="minorHAnsi" w:cstheme="minorHAnsi"/>
          <w:color w:val="000000"/>
          <w:sz w:val="24"/>
          <w:szCs w:val="24"/>
          <w:lang w:val="el-GR"/>
        </w:rPr>
        <w:t>πελάτη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όντος</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δέκα</w:t>
      </w:r>
      <w:r w:rsidRPr="00FC6159">
        <w:rPr>
          <w:rFonts w:asciiTheme="minorHAnsi" w:eastAsia="ArialMT" w:hAnsiTheme="minorHAnsi" w:cstheme="minorHAnsi"/>
          <w:b/>
          <w:bCs/>
          <w:color w:val="000000"/>
          <w:sz w:val="24"/>
          <w:szCs w:val="24"/>
          <w:lang w:val="el-GR"/>
        </w:rPr>
        <w:t xml:space="preserve"> (10) </w:t>
      </w:r>
      <w:r w:rsidR="00FC6159" w:rsidRPr="00FC6159">
        <w:rPr>
          <w:rFonts w:asciiTheme="minorHAnsi" w:eastAsia="ArialMT" w:hAnsiTheme="minorHAnsi" w:cstheme="minorHAnsi"/>
          <w:b/>
          <w:bCs/>
          <w:color w:val="000000"/>
          <w:sz w:val="24"/>
          <w:szCs w:val="24"/>
          <w:lang w:val="el-GR"/>
        </w:rPr>
        <w:t>εργάσιμων</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ημερών</w:t>
      </w:r>
      <w:r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Για το </w:t>
      </w:r>
      <w:r w:rsidR="00FC6159" w:rsidRPr="00FC6159">
        <w:rPr>
          <w:rFonts w:asciiTheme="minorHAnsi" w:eastAsia="ArialMT" w:hAnsiTheme="minorHAnsi" w:cstheme="minorHAnsi"/>
          <w:color w:val="000000"/>
          <w:sz w:val="24"/>
          <w:szCs w:val="24"/>
          <w:lang w:val="el-GR"/>
        </w:rPr>
        <w:t>σκοπό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αυτό</w:t>
      </w:r>
      <w:r w:rsidRPr="00FC6159">
        <w:rPr>
          <w:rFonts w:asciiTheme="minorHAnsi" w:eastAsia="ArialMT" w:hAnsiTheme="minorHAnsi" w:cstheme="minorHAnsi"/>
          <w:color w:val="000000"/>
          <w:sz w:val="24"/>
          <w:szCs w:val="24"/>
          <w:lang w:val="el-GR"/>
        </w:rPr>
        <w:t xml:space="preserve"> οι </w:t>
      </w:r>
      <w:r w:rsidR="00FC6159" w:rsidRPr="00FC6159">
        <w:rPr>
          <w:rFonts w:asciiTheme="minorHAnsi" w:eastAsia="ArialMT" w:hAnsiTheme="minorHAnsi" w:cstheme="minorHAnsi"/>
          <w:color w:val="000000"/>
          <w:sz w:val="24"/>
          <w:szCs w:val="24"/>
          <w:lang w:val="el-GR"/>
        </w:rPr>
        <w:t>Διευθύνσεις</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Τράπεζας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κυρίως</w:t>
      </w:r>
      <w:r w:rsidRPr="00FC6159">
        <w:rPr>
          <w:rFonts w:asciiTheme="minorHAnsi" w:eastAsia="ArialMT" w:hAnsiTheme="minorHAnsi" w:cstheme="minorHAnsi"/>
          <w:color w:val="000000"/>
          <w:sz w:val="24"/>
          <w:szCs w:val="24"/>
          <w:lang w:val="el-GR"/>
        </w:rPr>
        <w:t xml:space="preserve"> οι </w:t>
      </w:r>
      <w:r w:rsidR="00FC6159" w:rsidRPr="00FC6159">
        <w:rPr>
          <w:rFonts w:asciiTheme="minorHAnsi" w:eastAsia="ArialMT" w:hAnsiTheme="minorHAnsi" w:cstheme="minorHAnsi"/>
          <w:color w:val="000000"/>
          <w:sz w:val="24"/>
          <w:szCs w:val="24"/>
          <w:lang w:val="el-GR"/>
        </w:rPr>
        <w:t>Πελατειακές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Διαθεσίμων</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Επενδυτικών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δραστηριοτήτων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Εσωτερικής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Επιθεώρησης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Νομικών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Υπηρεσιών</w:t>
      </w:r>
      <w:r w:rsidRPr="00FC6159">
        <w:rPr>
          <w:rFonts w:asciiTheme="minorHAnsi" w:eastAsia="ArialMT" w:hAnsiTheme="minorHAnsi" w:cstheme="minorHAnsi"/>
          <w:color w:val="000000"/>
          <w:sz w:val="24"/>
          <w:szCs w:val="24"/>
          <w:lang w:val="el-GR"/>
        </w:rPr>
        <w:t xml:space="preserve">), οι </w:t>
      </w:r>
      <w:r w:rsidR="00FC6159" w:rsidRPr="00FC6159">
        <w:rPr>
          <w:rFonts w:asciiTheme="minorHAnsi" w:eastAsia="ArialMT" w:hAnsiTheme="minorHAnsi" w:cstheme="minorHAnsi"/>
          <w:color w:val="000000"/>
          <w:sz w:val="24"/>
          <w:szCs w:val="24"/>
          <w:lang w:val="el-GR"/>
        </w:rPr>
        <w:t>Εταιρείες</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Ομίλου</w:t>
      </w:r>
      <w:r w:rsidRPr="00FC6159">
        <w:rPr>
          <w:rFonts w:asciiTheme="minorHAnsi" w:eastAsia="ArialMT" w:hAnsiTheme="minorHAnsi" w:cstheme="minorHAnsi"/>
          <w:color w:val="000000"/>
          <w:sz w:val="24"/>
          <w:szCs w:val="24"/>
          <w:lang w:val="el-GR"/>
        </w:rPr>
        <w:t xml:space="preserve"> και τα </w:t>
      </w:r>
      <w:r w:rsidR="00FC6159" w:rsidRPr="00FC6159">
        <w:rPr>
          <w:rFonts w:asciiTheme="minorHAnsi" w:eastAsia="ArialMT" w:hAnsiTheme="minorHAnsi" w:cstheme="minorHAnsi"/>
          <w:color w:val="000000"/>
          <w:sz w:val="24"/>
          <w:szCs w:val="24"/>
          <w:lang w:val="el-GR"/>
        </w:rPr>
        <w:t>Καταστήματα</w:t>
      </w:r>
      <w:r w:rsidRPr="00FC6159">
        <w:rPr>
          <w:rFonts w:asciiTheme="minorHAnsi" w:eastAsia="ArialMT" w:hAnsiTheme="minorHAnsi" w:cstheme="minorHAnsi"/>
          <w:color w:val="000000"/>
          <w:sz w:val="24"/>
          <w:szCs w:val="24"/>
          <w:lang w:val="el-GR"/>
        </w:rPr>
        <w:t xml:space="preserve">, που </w:t>
      </w:r>
      <w:r w:rsidR="00FC6159" w:rsidRPr="00FC6159">
        <w:rPr>
          <w:rFonts w:asciiTheme="minorHAnsi" w:eastAsia="ArialMT" w:hAnsiTheme="minorHAnsi" w:cstheme="minorHAnsi"/>
          <w:color w:val="000000"/>
          <w:sz w:val="24"/>
          <w:szCs w:val="24"/>
          <w:lang w:val="el-GR"/>
        </w:rPr>
        <w:t>εμπλέκονται</w:t>
      </w:r>
      <w:r w:rsidRPr="00FC6159">
        <w:rPr>
          <w:rFonts w:asciiTheme="minorHAnsi" w:eastAsia="ArialMT" w:hAnsiTheme="minorHAnsi" w:cstheme="minorHAnsi"/>
          <w:color w:val="000000"/>
          <w:sz w:val="24"/>
          <w:szCs w:val="24"/>
          <w:lang w:val="el-GR"/>
        </w:rPr>
        <w:t xml:space="preserve"> σε </w:t>
      </w:r>
      <w:r w:rsidR="00FC6159" w:rsidRPr="00FC6159">
        <w:rPr>
          <w:rFonts w:asciiTheme="minorHAnsi" w:eastAsia="ArialMT" w:hAnsiTheme="minorHAnsi" w:cstheme="minorHAnsi"/>
          <w:color w:val="000000"/>
          <w:sz w:val="24"/>
          <w:szCs w:val="24"/>
          <w:lang w:val="el-GR"/>
        </w:rPr>
        <w:t>κάθε</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περίπτωση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οφείλουν</w:t>
      </w:r>
      <w:r w:rsidRPr="00FC6159">
        <w:rPr>
          <w:rFonts w:asciiTheme="minorHAnsi" w:eastAsia="ArialMT" w:hAnsiTheme="minorHAnsi" w:cstheme="minorHAnsi"/>
          <w:color w:val="000000"/>
          <w:sz w:val="24"/>
          <w:szCs w:val="24"/>
          <w:lang w:val="el-GR"/>
        </w:rPr>
        <w:t xml:space="preserve"> να </w:t>
      </w:r>
      <w:r w:rsidR="00FC6159" w:rsidRPr="00FC6159">
        <w:rPr>
          <w:rFonts w:asciiTheme="minorHAnsi" w:eastAsia="ArialMT" w:hAnsiTheme="minorHAnsi" w:cstheme="minorHAnsi"/>
          <w:color w:val="000000"/>
          <w:sz w:val="24"/>
          <w:szCs w:val="24"/>
          <w:lang w:val="el-GR"/>
        </w:rPr>
        <w:t>ανταποκρίνονται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έγκαιρα</w:t>
      </w:r>
      <w:r w:rsidRPr="00FC6159">
        <w:rPr>
          <w:rFonts w:asciiTheme="minorHAnsi" w:eastAsia="ArialMT" w:hAnsiTheme="minorHAnsi" w:cstheme="minorHAnsi"/>
          <w:color w:val="000000"/>
          <w:sz w:val="24"/>
          <w:szCs w:val="24"/>
          <w:lang w:val="el-GR"/>
        </w:rPr>
        <w:t xml:space="preserve"> στα </w:t>
      </w:r>
      <w:r w:rsidR="00FC6159" w:rsidRPr="00FC6159">
        <w:rPr>
          <w:rFonts w:asciiTheme="minorHAnsi" w:eastAsia="ArialMT" w:hAnsiTheme="minorHAnsi" w:cstheme="minorHAnsi"/>
          <w:color w:val="000000"/>
          <w:sz w:val="24"/>
          <w:szCs w:val="24"/>
          <w:lang w:val="el-GR"/>
        </w:rPr>
        <w:t>αιτήματα</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Τμήματος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για </w:t>
      </w:r>
      <w:r w:rsidR="00FC6159" w:rsidRPr="00FC6159">
        <w:rPr>
          <w:rFonts w:asciiTheme="minorHAnsi" w:eastAsia="ArialMT" w:hAnsiTheme="minorHAnsi" w:cstheme="minorHAnsi"/>
          <w:color w:val="000000"/>
          <w:sz w:val="24"/>
          <w:szCs w:val="24"/>
          <w:lang w:val="el-GR"/>
        </w:rPr>
        <w:t>παροχή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σχετικών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πληροφοριών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στοιχείων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ώστε</w:t>
      </w:r>
      <w:r w:rsidRPr="00FC6159">
        <w:rPr>
          <w:rFonts w:asciiTheme="minorHAnsi" w:eastAsia="ArialMT" w:hAnsiTheme="minorHAnsi" w:cstheme="minorHAnsi"/>
          <w:color w:val="000000"/>
          <w:sz w:val="24"/>
          <w:szCs w:val="24"/>
          <w:lang w:val="el-GR"/>
        </w:rPr>
        <w:t xml:space="preserve"> να </w:t>
      </w:r>
      <w:r w:rsidR="00FC6159" w:rsidRPr="00FC6159">
        <w:rPr>
          <w:rFonts w:asciiTheme="minorHAnsi" w:eastAsia="ArialMT" w:hAnsiTheme="minorHAnsi" w:cstheme="minorHAnsi"/>
          <w:color w:val="000000"/>
          <w:sz w:val="24"/>
          <w:szCs w:val="24"/>
          <w:lang w:val="el-GR"/>
        </w:rPr>
        <w:t>επιτυγχάνεται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άμεσα</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αποτελεσματικά</w:t>
      </w:r>
      <w:r w:rsidRPr="00FC6159">
        <w:rPr>
          <w:rFonts w:asciiTheme="minorHAnsi" w:eastAsia="ArialMT" w:hAnsiTheme="minorHAnsi" w:cstheme="minorHAnsi"/>
          <w:color w:val="000000"/>
          <w:sz w:val="24"/>
          <w:szCs w:val="24"/>
          <w:lang w:val="el-GR"/>
        </w:rPr>
        <w:t xml:space="preserve"> η </w:t>
      </w:r>
      <w:r w:rsidR="00FC6159" w:rsidRPr="00FC6159">
        <w:rPr>
          <w:rFonts w:asciiTheme="minorHAnsi" w:eastAsia="ArialMT" w:hAnsiTheme="minorHAnsi" w:cstheme="minorHAnsi"/>
          <w:color w:val="000000"/>
          <w:sz w:val="24"/>
          <w:szCs w:val="24"/>
          <w:lang w:val="el-GR"/>
        </w:rPr>
        <w:t>διευθέτηση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όλων</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καταγγελιών</w:t>
      </w:r>
      <w:r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Σε </w:t>
      </w:r>
      <w:r w:rsidR="00FC6159" w:rsidRPr="00FC6159">
        <w:rPr>
          <w:rFonts w:asciiTheme="minorHAnsi" w:eastAsia="ArialMT" w:hAnsiTheme="minorHAnsi" w:cstheme="minorHAnsi"/>
          <w:color w:val="000000"/>
          <w:sz w:val="24"/>
          <w:szCs w:val="24"/>
          <w:lang w:val="el-GR"/>
        </w:rPr>
        <w:t>περίπτωση</w:t>
      </w:r>
      <w:r w:rsidRPr="00FC6159">
        <w:rPr>
          <w:rFonts w:asciiTheme="minorHAnsi" w:eastAsia="ArialMT" w:hAnsiTheme="minorHAnsi" w:cstheme="minorHAnsi"/>
          <w:color w:val="000000"/>
          <w:sz w:val="24"/>
          <w:szCs w:val="24"/>
          <w:lang w:val="el-GR"/>
        </w:rPr>
        <w:t xml:space="preserve"> που </w:t>
      </w:r>
      <w:r w:rsidR="00FC6159" w:rsidRPr="00FC6159">
        <w:rPr>
          <w:rFonts w:asciiTheme="minorHAnsi" w:eastAsia="ArialMT" w:hAnsiTheme="minorHAnsi" w:cstheme="minorHAnsi"/>
          <w:color w:val="000000"/>
          <w:sz w:val="24"/>
          <w:szCs w:val="24"/>
          <w:lang w:val="el-GR"/>
        </w:rPr>
        <w:t>υποβληθεί</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έγγραφο</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παράπονο</w:t>
      </w:r>
      <w:r w:rsidRPr="00FC6159">
        <w:rPr>
          <w:rFonts w:asciiTheme="minorHAnsi" w:eastAsia="ArialMT" w:hAnsiTheme="minorHAnsi" w:cstheme="minorHAnsi"/>
          <w:color w:val="000000"/>
          <w:sz w:val="24"/>
          <w:szCs w:val="24"/>
          <w:lang w:val="el-GR"/>
        </w:rPr>
        <w:t xml:space="preserve"> σε </w:t>
      </w:r>
      <w:r w:rsidR="00FC6159" w:rsidRPr="00FC6159">
        <w:rPr>
          <w:rFonts w:asciiTheme="minorHAnsi" w:eastAsia="ArialMT" w:hAnsiTheme="minorHAnsi" w:cstheme="minorHAnsi"/>
          <w:color w:val="000000"/>
          <w:sz w:val="24"/>
          <w:szCs w:val="24"/>
          <w:lang w:val="el-GR"/>
        </w:rPr>
        <w:t>Κατάστημα</w:t>
      </w:r>
      <w:r w:rsidRPr="00FC6159">
        <w:rPr>
          <w:rFonts w:asciiTheme="minorHAnsi" w:eastAsia="ArialMT" w:hAnsiTheme="minorHAnsi" w:cstheme="minorHAnsi"/>
          <w:color w:val="000000"/>
          <w:sz w:val="24"/>
          <w:szCs w:val="24"/>
          <w:lang w:val="el-GR"/>
        </w:rPr>
        <w:t xml:space="preserve">, θα </w:t>
      </w:r>
      <w:r w:rsidR="00FC6159" w:rsidRPr="00FC6159">
        <w:rPr>
          <w:rFonts w:asciiTheme="minorHAnsi" w:eastAsia="ArialMT" w:hAnsiTheme="minorHAnsi" w:cstheme="minorHAnsi"/>
          <w:color w:val="000000"/>
          <w:sz w:val="24"/>
          <w:szCs w:val="24"/>
          <w:lang w:val="el-GR"/>
        </w:rPr>
        <w:t>πρέπει</w:t>
      </w:r>
      <w:r w:rsidRPr="00FC6159">
        <w:rPr>
          <w:rFonts w:asciiTheme="minorHAnsi" w:eastAsia="ArialMT" w:hAnsiTheme="minorHAnsi" w:cstheme="minorHAnsi"/>
          <w:color w:val="000000"/>
          <w:sz w:val="24"/>
          <w:szCs w:val="24"/>
          <w:lang w:val="el-GR"/>
        </w:rPr>
        <w:t xml:space="preserve"> να </w:t>
      </w:r>
      <w:r w:rsidR="00FC6159" w:rsidRPr="00FC6159">
        <w:rPr>
          <w:rFonts w:asciiTheme="minorHAnsi" w:eastAsia="ArialMT" w:hAnsiTheme="minorHAnsi" w:cstheme="minorHAnsi"/>
          <w:color w:val="000000"/>
          <w:sz w:val="24"/>
          <w:szCs w:val="24"/>
          <w:lang w:val="el-GR"/>
        </w:rPr>
        <w:t>αποστέλλεται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αμελλητί</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μαζί</w:t>
      </w:r>
      <w:r w:rsidRPr="00FC6159">
        <w:rPr>
          <w:rFonts w:asciiTheme="minorHAnsi" w:eastAsia="ArialMT" w:hAnsiTheme="minorHAnsi" w:cstheme="minorHAnsi"/>
          <w:color w:val="000000"/>
          <w:sz w:val="24"/>
          <w:szCs w:val="24"/>
          <w:lang w:val="el-GR"/>
        </w:rPr>
        <w:t xml:space="preserve"> με την </w:t>
      </w:r>
      <w:r w:rsidR="00FC6159" w:rsidRPr="00FC6159">
        <w:rPr>
          <w:rFonts w:asciiTheme="minorHAnsi" w:eastAsia="ArialMT" w:hAnsiTheme="minorHAnsi" w:cstheme="minorHAnsi"/>
          <w:color w:val="000000"/>
          <w:sz w:val="24"/>
          <w:szCs w:val="24"/>
          <w:lang w:val="el-GR"/>
        </w:rPr>
        <w:t>άποψη</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Διευθυντού</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Καταστήματος</w:t>
      </w:r>
      <w:r w:rsidRPr="00FC6159">
        <w:rPr>
          <w:rFonts w:asciiTheme="minorHAnsi" w:eastAsia="ArialMT" w:hAnsiTheme="minorHAnsi" w:cstheme="minorHAnsi"/>
          <w:color w:val="000000"/>
          <w:sz w:val="24"/>
          <w:szCs w:val="24"/>
          <w:lang w:val="el-GR"/>
        </w:rPr>
        <w:t xml:space="preserve"> στο </w:t>
      </w:r>
      <w:r w:rsidR="00FC6159"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το </w:t>
      </w:r>
      <w:r w:rsidR="00FC6159" w:rsidRPr="00FC6159">
        <w:rPr>
          <w:rFonts w:asciiTheme="minorHAnsi" w:eastAsia="ArialMT" w:hAnsiTheme="minorHAnsi" w:cstheme="minorHAnsi"/>
          <w:color w:val="000000"/>
          <w:sz w:val="24"/>
          <w:szCs w:val="24"/>
          <w:lang w:val="el-GR"/>
        </w:rPr>
        <w:t>οποίο</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είναι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αρμόδιο</w:t>
      </w:r>
      <w:r w:rsidRPr="00FC6159">
        <w:rPr>
          <w:rFonts w:asciiTheme="minorHAnsi" w:eastAsia="ArialMT" w:hAnsiTheme="minorHAnsi" w:cstheme="minorHAnsi"/>
          <w:color w:val="000000"/>
          <w:sz w:val="24"/>
          <w:szCs w:val="24"/>
          <w:lang w:val="el-GR"/>
        </w:rPr>
        <w:t xml:space="preserve"> για την </w:t>
      </w:r>
      <w:r w:rsidR="00FC6159" w:rsidRPr="00FC6159">
        <w:rPr>
          <w:rFonts w:asciiTheme="minorHAnsi" w:eastAsia="ArialMT" w:hAnsiTheme="minorHAnsi" w:cstheme="minorHAnsi"/>
          <w:color w:val="000000"/>
          <w:sz w:val="24"/>
          <w:szCs w:val="24"/>
          <w:lang w:val="el-GR"/>
        </w:rPr>
        <w:t>απάντηση</w:t>
      </w:r>
      <w:r w:rsidRPr="00FC6159">
        <w:rPr>
          <w:rFonts w:asciiTheme="minorHAnsi" w:eastAsia="ArialMT" w:hAnsiTheme="minorHAnsi" w:cstheme="minorHAnsi"/>
          <w:color w:val="000000"/>
          <w:sz w:val="24"/>
          <w:szCs w:val="24"/>
          <w:lang w:val="el-GR"/>
        </w:rPr>
        <w:t xml:space="preserve"> στον </w:t>
      </w:r>
      <w:r w:rsidR="00FC6159" w:rsidRPr="00FC6159">
        <w:rPr>
          <w:rFonts w:asciiTheme="minorHAnsi" w:eastAsia="ArialMT" w:hAnsiTheme="minorHAnsi" w:cstheme="minorHAnsi"/>
          <w:color w:val="000000"/>
          <w:sz w:val="24"/>
          <w:szCs w:val="24"/>
          <w:lang w:val="el-GR"/>
        </w:rPr>
        <w:t>πελάτη</w:t>
      </w:r>
      <w:r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AB077D" w:rsidRPr="00FC6159" w:rsidRDefault="00FC6159"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Επισημαίνεται</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ότι</w:t>
      </w:r>
      <w:r w:rsidR="00AB077D" w:rsidRPr="00FC6159">
        <w:rPr>
          <w:rFonts w:asciiTheme="minorHAnsi" w:eastAsia="ArialMT" w:hAnsiTheme="minorHAnsi" w:cstheme="minorHAnsi"/>
          <w:color w:val="000000"/>
          <w:sz w:val="24"/>
          <w:szCs w:val="24"/>
          <w:lang w:val="el-GR"/>
        </w:rPr>
        <w:t xml:space="preserve"> το </w:t>
      </w:r>
      <w:r w:rsidRPr="00FC6159">
        <w:rPr>
          <w:rFonts w:asciiTheme="minorHAnsi" w:eastAsia="ArialMT" w:hAnsiTheme="minorHAnsi" w:cstheme="minorHAnsi"/>
          <w:color w:val="000000"/>
          <w:sz w:val="24"/>
          <w:szCs w:val="24"/>
          <w:lang w:val="el-GR"/>
        </w:rPr>
        <w:t>Τμήμα</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Διαχείρισης</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Παραπόνων</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διαχειρίζεται</w:t>
      </w:r>
      <w:r w:rsidR="00AB077D" w:rsidRPr="00FC6159">
        <w:rPr>
          <w:rFonts w:asciiTheme="minorHAnsi" w:eastAsia="ArialMT" w:hAnsiTheme="minorHAnsi" w:cstheme="minorHAnsi"/>
          <w:color w:val="000000"/>
          <w:sz w:val="24"/>
          <w:szCs w:val="24"/>
          <w:lang w:val="el-GR"/>
        </w:rPr>
        <w:t xml:space="preserve"> τα </w:t>
      </w:r>
      <w:r w:rsidRPr="00FC6159">
        <w:rPr>
          <w:rFonts w:asciiTheme="minorHAnsi" w:eastAsia="ArialMT" w:hAnsiTheme="minorHAnsi" w:cstheme="minorHAnsi"/>
          <w:color w:val="000000"/>
          <w:sz w:val="24"/>
          <w:szCs w:val="24"/>
          <w:lang w:val="el-GR"/>
        </w:rPr>
        <w:t>παράπονα</w:t>
      </w:r>
      <w:r w:rsidR="00AB077D" w:rsidRPr="00FC6159">
        <w:rPr>
          <w:rFonts w:asciiTheme="minorHAnsi" w:eastAsia="ArialMT" w:hAnsiTheme="minorHAnsi" w:cstheme="minorHAnsi"/>
          <w:color w:val="000000"/>
          <w:sz w:val="24"/>
          <w:szCs w:val="24"/>
          <w:lang w:val="el-GR"/>
        </w:rPr>
        <w:t xml:space="preserve"> των </w:t>
      </w:r>
      <w:r w:rsidRPr="00FC6159">
        <w:rPr>
          <w:rFonts w:asciiTheme="minorHAnsi" w:eastAsia="ArialMT" w:hAnsiTheme="minorHAnsi" w:cstheme="minorHAnsi"/>
          <w:color w:val="000000"/>
          <w:sz w:val="24"/>
          <w:szCs w:val="24"/>
          <w:lang w:val="el-GR"/>
        </w:rPr>
        <w:t>πελατών</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ενώ</w:t>
      </w:r>
      <w:r w:rsidR="00AB077D" w:rsidRPr="00FC6159">
        <w:rPr>
          <w:rFonts w:asciiTheme="minorHAnsi" w:eastAsia="ArialMT" w:hAnsiTheme="minorHAnsi" w:cstheme="minorHAnsi"/>
          <w:color w:val="000000"/>
          <w:sz w:val="24"/>
          <w:szCs w:val="24"/>
          <w:lang w:val="el-GR"/>
        </w:rPr>
        <w:t xml:space="preserve"> η </w:t>
      </w:r>
      <w:r w:rsidRPr="00FC6159">
        <w:rPr>
          <w:rFonts w:asciiTheme="minorHAnsi" w:eastAsia="ArialMT" w:hAnsiTheme="minorHAnsi" w:cstheme="minorHAnsi"/>
          <w:color w:val="000000"/>
          <w:sz w:val="24"/>
          <w:szCs w:val="24"/>
          <w:lang w:val="el-GR"/>
        </w:rPr>
        <w:t>κυρία</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ευθύνη</w:t>
      </w:r>
      <w:r w:rsidR="00AB077D" w:rsidRPr="00FC6159">
        <w:rPr>
          <w:rFonts w:asciiTheme="minorHAnsi" w:eastAsia="ArialMT" w:hAnsiTheme="minorHAnsi" w:cstheme="minorHAnsi"/>
          <w:color w:val="000000"/>
          <w:sz w:val="24"/>
          <w:szCs w:val="24"/>
          <w:lang w:val="el-GR"/>
        </w:rPr>
        <w:t xml:space="preserve"> των </w:t>
      </w:r>
      <w:r w:rsidRPr="00FC6159">
        <w:rPr>
          <w:rFonts w:asciiTheme="minorHAnsi" w:eastAsia="ArialMT" w:hAnsiTheme="minorHAnsi" w:cstheme="minorHAnsi"/>
          <w:color w:val="000000"/>
          <w:sz w:val="24"/>
          <w:szCs w:val="24"/>
          <w:lang w:val="el-GR"/>
        </w:rPr>
        <w:t>απαντήσεων</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βαρύνει</w:t>
      </w:r>
      <w:r w:rsidR="00AB077D" w:rsidRPr="00FC6159">
        <w:rPr>
          <w:rFonts w:asciiTheme="minorHAnsi" w:eastAsia="ArialMT" w:hAnsiTheme="minorHAnsi" w:cstheme="minorHAnsi"/>
          <w:color w:val="000000"/>
          <w:sz w:val="24"/>
          <w:szCs w:val="24"/>
          <w:lang w:val="el-GR"/>
        </w:rPr>
        <w:t xml:space="preserve"> τις </w:t>
      </w:r>
      <w:r w:rsidRPr="00FC6159">
        <w:rPr>
          <w:rFonts w:asciiTheme="minorHAnsi" w:eastAsia="ArialMT" w:hAnsiTheme="minorHAnsi" w:cstheme="minorHAnsi"/>
          <w:color w:val="000000"/>
          <w:sz w:val="24"/>
          <w:szCs w:val="24"/>
          <w:lang w:val="el-GR"/>
        </w:rPr>
        <w:t>αρμόδιες</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Υπηρεσιακές</w:t>
      </w:r>
      <w:r w:rsidR="00AB077D" w:rsidRPr="00FC6159">
        <w:rPr>
          <w:rFonts w:asciiTheme="minorHAnsi" w:eastAsia="ArialMT" w:hAnsiTheme="minorHAnsi" w:cstheme="minorHAnsi"/>
          <w:color w:val="000000"/>
          <w:sz w:val="24"/>
          <w:szCs w:val="24"/>
          <w:lang w:val="el-GR"/>
        </w:rPr>
        <w:t xml:space="preserve"> </w:t>
      </w:r>
      <w:r w:rsidRPr="00FC6159">
        <w:rPr>
          <w:rFonts w:asciiTheme="minorHAnsi" w:eastAsia="ArialMT" w:hAnsiTheme="minorHAnsi" w:cstheme="minorHAnsi"/>
          <w:color w:val="000000"/>
          <w:sz w:val="24"/>
          <w:szCs w:val="24"/>
          <w:lang w:val="el-GR"/>
        </w:rPr>
        <w:t>Μονάδες</w:t>
      </w:r>
      <w:r w:rsidR="00AB077D"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b/>
          <w:bCs/>
          <w:iCs/>
          <w:color w:val="000000"/>
          <w:sz w:val="24"/>
          <w:szCs w:val="24"/>
          <w:lang w:val="el-GR"/>
        </w:rPr>
      </w:pPr>
      <w:r w:rsidRPr="00FC6159">
        <w:rPr>
          <w:rFonts w:asciiTheme="minorHAnsi" w:eastAsia="ArialMT" w:hAnsiTheme="minorHAnsi" w:cstheme="minorHAnsi"/>
          <w:color w:val="000000"/>
          <w:sz w:val="24"/>
          <w:szCs w:val="24"/>
          <w:lang w:val="el-GR"/>
        </w:rPr>
        <w:t xml:space="preserve">Σε </w:t>
      </w:r>
      <w:r w:rsidR="00FC6159" w:rsidRPr="00FC6159">
        <w:rPr>
          <w:rFonts w:asciiTheme="minorHAnsi" w:eastAsia="ArialMT" w:hAnsiTheme="minorHAnsi" w:cstheme="minorHAnsi"/>
          <w:color w:val="000000"/>
          <w:sz w:val="24"/>
          <w:szCs w:val="24"/>
          <w:lang w:val="el-GR"/>
        </w:rPr>
        <w:t>περίπτωση</w:t>
      </w:r>
      <w:r w:rsidRPr="00FC6159">
        <w:rPr>
          <w:rFonts w:asciiTheme="minorHAnsi" w:eastAsia="ArialMT" w:hAnsiTheme="minorHAnsi" w:cstheme="minorHAnsi"/>
          <w:color w:val="000000"/>
          <w:sz w:val="24"/>
          <w:szCs w:val="24"/>
          <w:lang w:val="el-GR"/>
        </w:rPr>
        <w:t xml:space="preserve"> που η </w:t>
      </w:r>
      <w:r w:rsidR="00FC6159" w:rsidRPr="00FC6159">
        <w:rPr>
          <w:rFonts w:asciiTheme="minorHAnsi" w:eastAsia="ArialMT" w:hAnsiTheme="minorHAnsi" w:cstheme="minorHAnsi"/>
          <w:color w:val="000000"/>
          <w:sz w:val="24"/>
          <w:szCs w:val="24"/>
          <w:lang w:val="el-GR"/>
        </w:rPr>
        <w:t>αρμοδία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Υπηρεσιακή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Μονάδα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κρίνει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ότι</w:t>
      </w:r>
      <w:r w:rsidRPr="00FC6159">
        <w:rPr>
          <w:rFonts w:asciiTheme="minorHAnsi" w:eastAsia="ArialMT" w:hAnsiTheme="minorHAnsi" w:cstheme="minorHAnsi"/>
          <w:color w:val="000000"/>
          <w:sz w:val="24"/>
          <w:szCs w:val="24"/>
          <w:lang w:val="el-GR"/>
        </w:rPr>
        <w:t xml:space="preserve"> για την </w:t>
      </w:r>
      <w:r w:rsidR="00FC6159" w:rsidRPr="00FC6159">
        <w:rPr>
          <w:rFonts w:asciiTheme="minorHAnsi" w:eastAsia="ArialMT" w:hAnsiTheme="minorHAnsi" w:cstheme="minorHAnsi"/>
          <w:color w:val="000000"/>
          <w:sz w:val="24"/>
          <w:szCs w:val="24"/>
          <w:lang w:val="el-GR"/>
        </w:rPr>
        <w:t>επίλυση</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θέματος</w:t>
      </w:r>
      <w:r w:rsidRPr="00FC6159">
        <w:rPr>
          <w:rFonts w:asciiTheme="minorHAnsi" w:eastAsia="ArialMT" w:hAnsiTheme="minorHAnsi" w:cstheme="minorHAnsi"/>
          <w:color w:val="000000"/>
          <w:sz w:val="24"/>
          <w:szCs w:val="24"/>
          <w:lang w:val="el-GR"/>
        </w:rPr>
        <w:t xml:space="preserve"> θα </w:t>
      </w:r>
      <w:r w:rsidR="00FC6159" w:rsidRPr="00FC6159">
        <w:rPr>
          <w:rFonts w:asciiTheme="minorHAnsi" w:eastAsia="ArialMT" w:hAnsiTheme="minorHAnsi" w:cstheme="minorHAnsi"/>
          <w:color w:val="000000"/>
          <w:sz w:val="24"/>
          <w:szCs w:val="24"/>
          <w:lang w:val="el-GR"/>
        </w:rPr>
        <w:t>χρειαστεί</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περισσότερος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χρόνος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τις </w:t>
      </w:r>
      <w:r w:rsidR="00FC6159" w:rsidRPr="00FC6159">
        <w:rPr>
          <w:rFonts w:asciiTheme="minorHAnsi" w:eastAsia="ArialMT" w:hAnsiTheme="minorHAnsi" w:cstheme="minorHAnsi"/>
          <w:color w:val="000000"/>
          <w:sz w:val="24"/>
          <w:szCs w:val="24"/>
          <w:lang w:val="el-GR"/>
        </w:rPr>
        <w:t>δέκα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εργάσιμες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ημέρες</w:t>
      </w:r>
      <w:r w:rsidRPr="00FC6159">
        <w:rPr>
          <w:rFonts w:asciiTheme="minorHAnsi" w:eastAsia="ArialMT" w:hAnsiTheme="minorHAnsi" w:cstheme="minorHAnsi"/>
          <w:color w:val="000000"/>
          <w:sz w:val="24"/>
          <w:szCs w:val="24"/>
          <w:lang w:val="el-GR"/>
        </w:rPr>
        <w:t xml:space="preserve"> που </w:t>
      </w:r>
      <w:r w:rsidR="00FC6159" w:rsidRPr="00FC6159">
        <w:rPr>
          <w:rFonts w:asciiTheme="minorHAnsi" w:eastAsia="ArialMT" w:hAnsiTheme="minorHAnsi" w:cstheme="minorHAnsi"/>
          <w:color w:val="000000"/>
          <w:sz w:val="24"/>
          <w:szCs w:val="24"/>
          <w:lang w:val="el-GR"/>
        </w:rPr>
        <w:t>έχουν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οριστεί</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προσδιορίζει</w:t>
      </w:r>
      <w:r w:rsidRPr="00FC6159">
        <w:rPr>
          <w:rFonts w:asciiTheme="minorHAnsi" w:eastAsia="ArialMT" w:hAnsiTheme="minorHAnsi" w:cstheme="minorHAnsi"/>
          <w:color w:val="000000"/>
          <w:sz w:val="24"/>
          <w:szCs w:val="24"/>
          <w:lang w:val="el-GR"/>
        </w:rPr>
        <w:t xml:space="preserve"> το </w:t>
      </w:r>
      <w:r w:rsidR="00FC6159" w:rsidRPr="00FC6159">
        <w:rPr>
          <w:rFonts w:asciiTheme="minorHAnsi" w:eastAsia="ArialMT" w:hAnsiTheme="minorHAnsi" w:cstheme="minorHAnsi"/>
          <w:color w:val="000000"/>
          <w:sz w:val="24"/>
          <w:szCs w:val="24"/>
          <w:lang w:val="el-GR"/>
        </w:rPr>
        <w:t>χρονικό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διάστημα</w:t>
      </w:r>
      <w:r w:rsidRPr="00FC6159">
        <w:rPr>
          <w:rFonts w:asciiTheme="minorHAnsi" w:eastAsia="ArialMT" w:hAnsiTheme="minorHAnsi" w:cstheme="minorHAnsi"/>
          <w:color w:val="000000"/>
          <w:sz w:val="24"/>
          <w:szCs w:val="24"/>
          <w:lang w:val="el-GR"/>
        </w:rPr>
        <w:t xml:space="preserve"> που θα </w:t>
      </w:r>
      <w:r w:rsidR="00FC6159" w:rsidRPr="00FC6159">
        <w:rPr>
          <w:rFonts w:asciiTheme="minorHAnsi" w:eastAsia="ArialMT" w:hAnsiTheme="minorHAnsi" w:cstheme="minorHAnsi"/>
          <w:color w:val="000000"/>
          <w:sz w:val="24"/>
          <w:szCs w:val="24"/>
          <w:lang w:val="el-GR"/>
        </w:rPr>
        <w:t>απαιτηθεί</w:t>
      </w:r>
      <w:r w:rsidRPr="00FC6159">
        <w:rPr>
          <w:rFonts w:asciiTheme="minorHAnsi" w:eastAsia="ArialMT" w:hAnsiTheme="minorHAnsi" w:cstheme="minorHAnsi"/>
          <w:color w:val="000000"/>
          <w:sz w:val="24"/>
          <w:szCs w:val="24"/>
          <w:lang w:val="el-GR"/>
        </w:rPr>
        <w:t xml:space="preserve"> για την </w:t>
      </w:r>
      <w:r w:rsidR="00FC6159" w:rsidRPr="00FC6159">
        <w:rPr>
          <w:rFonts w:asciiTheme="minorHAnsi" w:eastAsia="ArialMT" w:hAnsiTheme="minorHAnsi" w:cstheme="minorHAnsi"/>
          <w:color w:val="000000"/>
          <w:sz w:val="24"/>
          <w:szCs w:val="24"/>
          <w:lang w:val="el-GR"/>
        </w:rPr>
        <w:t>αντιμετώπιση</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παραπόνου</w:t>
      </w:r>
      <w:r w:rsidRPr="00FC6159">
        <w:rPr>
          <w:rFonts w:asciiTheme="minorHAnsi" w:eastAsia="ArialMT" w:hAnsiTheme="minorHAnsi" w:cstheme="minorHAnsi"/>
          <w:color w:val="000000"/>
          <w:sz w:val="24"/>
          <w:szCs w:val="24"/>
          <w:lang w:val="el-GR"/>
        </w:rPr>
        <w:t xml:space="preserve"> και την </w:t>
      </w:r>
      <w:r w:rsidR="00FC6159" w:rsidRPr="00FC6159">
        <w:rPr>
          <w:rFonts w:asciiTheme="minorHAnsi" w:eastAsia="ArialMT" w:hAnsiTheme="minorHAnsi" w:cstheme="minorHAnsi"/>
          <w:color w:val="000000"/>
          <w:sz w:val="24"/>
          <w:szCs w:val="24"/>
          <w:lang w:val="el-GR"/>
        </w:rPr>
        <w:t>αντίστοιχη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απάντηση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πάντοτε</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όντος</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χρονικών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ορίων</w:t>
      </w:r>
      <w:r w:rsidRPr="00FC6159">
        <w:rPr>
          <w:rFonts w:asciiTheme="minorHAnsi" w:eastAsia="ArialMT" w:hAnsiTheme="minorHAnsi" w:cstheme="minorHAnsi"/>
          <w:color w:val="000000"/>
          <w:sz w:val="24"/>
          <w:szCs w:val="24"/>
          <w:lang w:val="el-GR"/>
        </w:rPr>
        <w:t xml:space="preserve"> που </w:t>
      </w:r>
      <w:r w:rsidR="00FC6159" w:rsidRPr="00FC6159">
        <w:rPr>
          <w:rFonts w:asciiTheme="minorHAnsi" w:eastAsia="ArialMT" w:hAnsiTheme="minorHAnsi" w:cstheme="minorHAnsi"/>
          <w:color w:val="000000"/>
          <w:sz w:val="24"/>
          <w:szCs w:val="24"/>
          <w:lang w:val="el-GR"/>
        </w:rPr>
        <w:t>έχουν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θεσμοθετηθεί</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τις </w:t>
      </w:r>
      <w:r w:rsidR="00FC6159" w:rsidRPr="00FC6159">
        <w:rPr>
          <w:rFonts w:asciiTheme="minorHAnsi" w:eastAsia="ArialMT" w:hAnsiTheme="minorHAnsi" w:cstheme="minorHAnsi"/>
          <w:color w:val="000000"/>
          <w:sz w:val="24"/>
          <w:szCs w:val="24"/>
          <w:lang w:val="el-GR"/>
        </w:rPr>
        <w:t>Εποπτικές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Αρχές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έως</w:t>
      </w:r>
      <w:r w:rsidRPr="00FC6159">
        <w:rPr>
          <w:rFonts w:asciiTheme="minorHAnsi" w:eastAsia="ArialMT" w:hAnsiTheme="minorHAnsi" w:cstheme="minorHAnsi"/>
          <w:color w:val="000000"/>
          <w:sz w:val="24"/>
          <w:szCs w:val="24"/>
          <w:lang w:val="el-GR"/>
        </w:rPr>
        <w:t xml:space="preserve"> 45 </w:t>
      </w:r>
      <w:r w:rsidR="00FC6159" w:rsidRPr="00FC6159">
        <w:rPr>
          <w:rFonts w:asciiTheme="minorHAnsi" w:eastAsia="ArialMT" w:hAnsiTheme="minorHAnsi" w:cstheme="minorHAnsi"/>
          <w:color w:val="000000"/>
          <w:sz w:val="24"/>
          <w:szCs w:val="24"/>
          <w:lang w:val="el-GR"/>
        </w:rPr>
        <w:t>ημέρες</w:t>
      </w:r>
      <w:r w:rsidRPr="00FC6159">
        <w:rPr>
          <w:rFonts w:asciiTheme="minorHAnsi" w:eastAsia="ArialMT" w:hAnsiTheme="minorHAnsi" w:cstheme="minorHAnsi"/>
          <w:color w:val="000000"/>
          <w:sz w:val="24"/>
          <w:szCs w:val="24"/>
          <w:lang w:val="el-GR"/>
        </w:rPr>
        <w:t xml:space="preserve">). Στη </w:t>
      </w:r>
      <w:r w:rsidR="00FC6159" w:rsidRPr="00FC6159">
        <w:rPr>
          <w:rFonts w:asciiTheme="minorHAnsi" w:eastAsia="ArialMT" w:hAnsiTheme="minorHAnsi" w:cstheme="minorHAnsi"/>
          <w:color w:val="000000"/>
          <w:sz w:val="24"/>
          <w:szCs w:val="24"/>
          <w:lang w:val="el-GR"/>
        </w:rPr>
        <w:t>συνέχεια</w:t>
      </w:r>
      <w:r w:rsidRPr="00FC6159">
        <w:rPr>
          <w:rFonts w:asciiTheme="minorHAnsi" w:eastAsia="ArialMT" w:hAnsiTheme="minorHAnsi" w:cstheme="minorHAnsi"/>
          <w:color w:val="000000"/>
          <w:sz w:val="24"/>
          <w:szCs w:val="24"/>
          <w:lang w:val="el-GR"/>
        </w:rPr>
        <w:t xml:space="preserve"> το </w:t>
      </w:r>
      <w:r w:rsidR="00FC6159" w:rsidRPr="00FC6159">
        <w:rPr>
          <w:rFonts w:asciiTheme="minorHAnsi" w:eastAsia="ArialMT" w:hAnsiTheme="minorHAnsi" w:cstheme="minorHAnsi"/>
          <w:color w:val="000000"/>
          <w:sz w:val="24"/>
          <w:szCs w:val="24"/>
          <w:lang w:val="el-GR"/>
        </w:rPr>
        <w:t>Τμήμα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ενημερώνει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σχετικά</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εγγράφως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τηλεφωνικά</w:t>
      </w:r>
      <w:r w:rsidRPr="00FC6159">
        <w:rPr>
          <w:rFonts w:asciiTheme="minorHAnsi" w:eastAsia="ArialMT" w:hAnsiTheme="minorHAnsi" w:cstheme="minorHAnsi"/>
          <w:color w:val="000000"/>
          <w:sz w:val="24"/>
          <w:szCs w:val="24"/>
          <w:lang w:val="el-GR"/>
        </w:rPr>
        <w:t xml:space="preserve"> τον </w:t>
      </w:r>
      <w:r w:rsidR="00FC6159" w:rsidRPr="00FC6159">
        <w:rPr>
          <w:rFonts w:asciiTheme="minorHAnsi" w:eastAsia="ArialMT" w:hAnsiTheme="minorHAnsi" w:cstheme="minorHAnsi"/>
          <w:color w:val="000000"/>
          <w:sz w:val="24"/>
          <w:szCs w:val="24"/>
          <w:lang w:val="el-GR"/>
        </w:rPr>
        <w:t>πελάτη</w:t>
      </w:r>
      <w:r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b/>
          <w:bCs/>
          <w:iCs/>
          <w:color w:val="000000"/>
          <w:sz w:val="24"/>
          <w:szCs w:val="24"/>
          <w:lang w:val="el-GR"/>
        </w:rPr>
      </w:pPr>
    </w:p>
    <w:p w:rsidR="00AB077D" w:rsidRPr="00FC6159" w:rsidRDefault="00FC6159"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b/>
          <w:bCs/>
          <w:iCs/>
          <w:color w:val="000000"/>
          <w:sz w:val="24"/>
          <w:szCs w:val="24"/>
          <w:lang w:val="el-GR"/>
        </w:rPr>
        <w:t>Ηλεκτρονική</w:t>
      </w:r>
      <w:r w:rsidR="00AB077D" w:rsidRPr="00FC6159">
        <w:rPr>
          <w:rFonts w:asciiTheme="minorHAnsi" w:eastAsia="ArialMT" w:hAnsiTheme="minorHAnsi" w:cstheme="minorHAnsi"/>
          <w:b/>
          <w:bCs/>
          <w:iCs/>
          <w:color w:val="000000"/>
          <w:sz w:val="24"/>
          <w:szCs w:val="24"/>
          <w:lang w:val="el-GR"/>
        </w:rPr>
        <w:t xml:space="preserve"> </w:t>
      </w:r>
      <w:r w:rsidRPr="00FC6159">
        <w:rPr>
          <w:rFonts w:asciiTheme="minorHAnsi" w:eastAsia="ArialMT" w:hAnsiTheme="minorHAnsi" w:cstheme="minorHAnsi"/>
          <w:b/>
          <w:bCs/>
          <w:iCs/>
          <w:color w:val="000000"/>
          <w:sz w:val="24"/>
          <w:szCs w:val="24"/>
          <w:lang w:val="el-GR"/>
        </w:rPr>
        <w:t>επεξεργασία</w:t>
      </w:r>
      <w:r w:rsidR="00AB077D" w:rsidRPr="00FC6159">
        <w:rPr>
          <w:rFonts w:asciiTheme="minorHAnsi" w:eastAsia="ArialMT" w:hAnsiTheme="minorHAnsi" w:cstheme="minorHAnsi"/>
          <w:b/>
          <w:bCs/>
          <w:iCs/>
          <w:color w:val="000000"/>
          <w:sz w:val="24"/>
          <w:szCs w:val="24"/>
          <w:lang w:val="el-GR"/>
        </w:rPr>
        <w:t xml:space="preserve"> </w:t>
      </w:r>
      <w:r w:rsidRPr="00FC6159">
        <w:rPr>
          <w:rFonts w:asciiTheme="minorHAnsi" w:eastAsia="ArialMT" w:hAnsiTheme="minorHAnsi" w:cstheme="minorHAnsi"/>
          <w:b/>
          <w:bCs/>
          <w:iCs/>
          <w:color w:val="000000"/>
          <w:sz w:val="24"/>
          <w:szCs w:val="24"/>
          <w:lang w:val="el-GR"/>
        </w:rPr>
        <w:t>παραπόνων</w:t>
      </w:r>
      <w:r w:rsidR="00AB077D" w:rsidRPr="00FC6159">
        <w:rPr>
          <w:rFonts w:asciiTheme="minorHAnsi" w:eastAsia="ArialMT" w:hAnsiTheme="minorHAnsi" w:cstheme="minorHAnsi"/>
          <w:b/>
          <w:bCs/>
          <w:iCs/>
          <w:color w:val="000000"/>
          <w:sz w:val="24"/>
          <w:szCs w:val="24"/>
          <w:lang w:val="el-GR"/>
        </w:rPr>
        <w:t xml:space="preserve">/ </w:t>
      </w:r>
      <w:r w:rsidRPr="00FC6159">
        <w:rPr>
          <w:rFonts w:asciiTheme="minorHAnsi" w:eastAsia="ArialMT" w:hAnsiTheme="minorHAnsi" w:cstheme="minorHAnsi"/>
          <w:b/>
          <w:bCs/>
          <w:iCs/>
          <w:color w:val="000000"/>
          <w:sz w:val="24"/>
          <w:szCs w:val="24"/>
          <w:lang w:val="el-GR"/>
        </w:rPr>
        <w:t>καταγγελιών</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r w:rsidRPr="00FC6159">
        <w:rPr>
          <w:rFonts w:asciiTheme="minorHAnsi" w:eastAsia="ArialMT" w:hAnsiTheme="minorHAnsi" w:cstheme="minorHAnsi"/>
          <w:color w:val="000000"/>
          <w:sz w:val="24"/>
          <w:szCs w:val="24"/>
          <w:lang w:val="el-GR"/>
        </w:rPr>
        <w:t xml:space="preserve">Η </w:t>
      </w:r>
      <w:r w:rsidR="00FC6159" w:rsidRPr="00FC6159">
        <w:rPr>
          <w:rFonts w:asciiTheme="minorHAnsi" w:eastAsia="ArialMT" w:hAnsiTheme="minorHAnsi" w:cstheme="minorHAnsi"/>
          <w:color w:val="000000"/>
          <w:sz w:val="24"/>
          <w:szCs w:val="24"/>
          <w:lang w:val="el-GR"/>
        </w:rPr>
        <w:t>καταγραφή</w:t>
      </w:r>
      <w:r w:rsidRPr="00FC6159">
        <w:rPr>
          <w:rFonts w:asciiTheme="minorHAnsi" w:eastAsia="ArialMT" w:hAnsiTheme="minorHAnsi" w:cstheme="minorHAnsi"/>
          <w:color w:val="000000"/>
          <w:sz w:val="24"/>
          <w:szCs w:val="24"/>
          <w:lang w:val="el-GR"/>
        </w:rPr>
        <w:t xml:space="preserve"> και η </w:t>
      </w:r>
      <w:r w:rsidR="00FC6159" w:rsidRPr="00FC6159">
        <w:rPr>
          <w:rFonts w:asciiTheme="minorHAnsi" w:eastAsia="ArialMT" w:hAnsiTheme="minorHAnsi" w:cstheme="minorHAnsi"/>
          <w:color w:val="000000"/>
          <w:sz w:val="24"/>
          <w:szCs w:val="24"/>
          <w:lang w:val="el-GR"/>
        </w:rPr>
        <w:t>στατιστική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επεξεργασία</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πελατών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έγγραφων</w:t>
      </w:r>
      <w:r w:rsidRPr="00FC6159">
        <w:rPr>
          <w:rFonts w:asciiTheme="minorHAnsi" w:eastAsia="ArialMT" w:hAnsiTheme="minorHAnsi" w:cstheme="minorHAnsi"/>
          <w:color w:val="000000"/>
          <w:sz w:val="24"/>
          <w:szCs w:val="24"/>
          <w:lang w:val="el-GR"/>
        </w:rPr>
        <w:t xml:space="preserve"> – </w:t>
      </w:r>
      <w:r w:rsidR="00FC6159" w:rsidRPr="00FC6159">
        <w:rPr>
          <w:rFonts w:asciiTheme="minorHAnsi" w:eastAsia="ArialMT" w:hAnsiTheme="minorHAnsi" w:cstheme="minorHAnsi"/>
          <w:color w:val="000000"/>
          <w:sz w:val="24"/>
          <w:szCs w:val="24"/>
          <w:lang w:val="el-GR"/>
        </w:rPr>
        <w:t>προφορικών</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μέσω</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ηλεκτρονικού</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ταχυδρομείου</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γίνεται</w:t>
      </w:r>
      <w:r w:rsidRPr="00FC6159">
        <w:rPr>
          <w:rFonts w:asciiTheme="minorHAnsi" w:eastAsia="ArialMT" w:hAnsiTheme="minorHAnsi" w:cstheme="minorHAnsi"/>
          <w:color w:val="000000"/>
          <w:sz w:val="24"/>
          <w:szCs w:val="24"/>
          <w:lang w:val="el-GR"/>
        </w:rPr>
        <w:t xml:space="preserve"> με </w:t>
      </w:r>
      <w:r w:rsidR="00FC6159" w:rsidRPr="00FC6159">
        <w:rPr>
          <w:rFonts w:asciiTheme="minorHAnsi" w:eastAsia="ArialMT" w:hAnsiTheme="minorHAnsi" w:cstheme="minorHAnsi"/>
          <w:color w:val="000000"/>
          <w:sz w:val="24"/>
          <w:szCs w:val="24"/>
          <w:lang w:val="el-GR"/>
        </w:rPr>
        <w:t>καταχώρηση</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δεδομένων</w:t>
      </w:r>
      <w:r w:rsidRPr="00FC6159">
        <w:rPr>
          <w:rFonts w:asciiTheme="minorHAnsi" w:eastAsia="ArialMT" w:hAnsiTheme="minorHAnsi" w:cstheme="minorHAnsi"/>
          <w:color w:val="000000"/>
          <w:sz w:val="24"/>
          <w:szCs w:val="24"/>
          <w:lang w:val="el-GR"/>
        </w:rPr>
        <w:t xml:space="preserve"> σε </w:t>
      </w:r>
      <w:r w:rsidR="00FC6159" w:rsidRPr="00FC6159">
        <w:rPr>
          <w:rFonts w:asciiTheme="minorHAnsi" w:eastAsia="ArialMT" w:hAnsiTheme="minorHAnsi" w:cstheme="minorHAnsi"/>
          <w:color w:val="000000"/>
          <w:sz w:val="24"/>
          <w:szCs w:val="24"/>
          <w:lang w:val="el-GR"/>
        </w:rPr>
        <w:t>ειδικό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αρχείο</w:t>
      </w:r>
      <w:r w:rsidRPr="00FC6159">
        <w:rPr>
          <w:rFonts w:asciiTheme="minorHAnsi" w:eastAsia="ArialMT" w:hAnsiTheme="minorHAnsi" w:cstheme="minorHAnsi"/>
          <w:color w:val="000000"/>
          <w:sz w:val="24"/>
          <w:szCs w:val="24"/>
          <w:lang w:val="el-GR"/>
        </w:rPr>
        <w:t xml:space="preserve"> της ACCESS </w:t>
      </w:r>
      <w:r w:rsidR="00FC6159"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τους </w:t>
      </w:r>
      <w:r w:rsidR="00FC6159" w:rsidRPr="00FC6159">
        <w:rPr>
          <w:rFonts w:asciiTheme="minorHAnsi" w:eastAsia="ArialMT" w:hAnsiTheme="minorHAnsi" w:cstheme="minorHAnsi"/>
          <w:color w:val="000000"/>
          <w:sz w:val="24"/>
          <w:szCs w:val="24"/>
          <w:lang w:val="el-GR"/>
        </w:rPr>
        <w:t>αρμόδιους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υπαλλήλους</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Τμήματος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Υπό</w:t>
      </w:r>
      <w:r w:rsidRPr="00FC6159">
        <w:rPr>
          <w:rFonts w:asciiTheme="minorHAnsi" w:eastAsia="ArialMT" w:hAnsiTheme="minorHAnsi" w:cstheme="minorHAnsi"/>
          <w:color w:val="000000"/>
          <w:sz w:val="24"/>
          <w:szCs w:val="24"/>
          <w:lang w:val="el-GR"/>
        </w:rPr>
        <w:t>/</w:t>
      </w:r>
      <w:r w:rsidR="00FC6159" w:rsidRPr="00FC6159">
        <w:rPr>
          <w:rFonts w:asciiTheme="minorHAnsi" w:eastAsia="ArialMT" w:hAnsiTheme="minorHAnsi" w:cstheme="minorHAnsi"/>
          <w:color w:val="000000"/>
          <w:sz w:val="24"/>
          <w:szCs w:val="24"/>
          <w:lang w:val="el-GR"/>
        </w:rPr>
        <w:t>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Εταιρικής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Επικοινωνίας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Πρόσβαση</w:t>
      </w:r>
      <w:r w:rsidRPr="00FC6159">
        <w:rPr>
          <w:rFonts w:asciiTheme="minorHAnsi" w:eastAsia="ArialMT" w:hAnsiTheme="minorHAnsi" w:cstheme="minorHAnsi"/>
          <w:color w:val="000000"/>
          <w:sz w:val="24"/>
          <w:szCs w:val="24"/>
          <w:lang w:val="el-GR"/>
        </w:rPr>
        <w:t xml:space="preserve"> στο </w:t>
      </w:r>
      <w:r w:rsidR="00FC6159" w:rsidRPr="00FC6159">
        <w:rPr>
          <w:rFonts w:asciiTheme="minorHAnsi" w:eastAsia="ArialMT" w:hAnsiTheme="minorHAnsi" w:cstheme="minorHAnsi"/>
          <w:color w:val="000000"/>
          <w:sz w:val="24"/>
          <w:szCs w:val="24"/>
          <w:lang w:val="el-GR"/>
        </w:rPr>
        <w:t>ηλεκτρονικό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αρχείο</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διαθέτει</w:t>
      </w:r>
      <w:r w:rsidRPr="00FC6159">
        <w:rPr>
          <w:rFonts w:asciiTheme="minorHAnsi" w:eastAsia="ArialMT" w:hAnsiTheme="minorHAnsi" w:cstheme="minorHAnsi"/>
          <w:color w:val="000000"/>
          <w:sz w:val="24"/>
          <w:szCs w:val="24"/>
          <w:lang w:val="el-GR"/>
        </w:rPr>
        <w:t xml:space="preserve"> η </w:t>
      </w:r>
      <w:r w:rsidR="00FC6159" w:rsidRPr="00FC6159">
        <w:rPr>
          <w:rFonts w:asciiTheme="minorHAnsi" w:eastAsia="ArialMT" w:hAnsiTheme="minorHAnsi" w:cstheme="minorHAnsi"/>
          <w:color w:val="000000"/>
          <w:sz w:val="24"/>
          <w:szCs w:val="24"/>
          <w:lang w:val="el-GR"/>
        </w:rPr>
        <w:t>Υπό</w:t>
      </w:r>
      <w:r w:rsidRPr="00FC6159">
        <w:rPr>
          <w:rFonts w:asciiTheme="minorHAnsi" w:eastAsia="ArialMT" w:hAnsiTheme="minorHAnsi" w:cstheme="minorHAnsi"/>
          <w:color w:val="000000"/>
          <w:sz w:val="24"/>
          <w:szCs w:val="24"/>
          <w:lang w:val="el-GR"/>
        </w:rPr>
        <w:t>/</w:t>
      </w:r>
      <w:r w:rsidR="00FC6159" w:rsidRPr="00FC6159">
        <w:rPr>
          <w:rFonts w:asciiTheme="minorHAnsi" w:eastAsia="ArialMT" w:hAnsiTheme="minorHAnsi" w:cstheme="minorHAnsi"/>
          <w:color w:val="000000"/>
          <w:sz w:val="24"/>
          <w:szCs w:val="24"/>
          <w:lang w:val="el-GR"/>
        </w:rPr>
        <w:t>ώση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Κανονιστικής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Συμμόρφωσης</w:t>
      </w:r>
      <w:r w:rsidRPr="00FC6159">
        <w:rPr>
          <w:rFonts w:asciiTheme="minorHAnsi" w:eastAsia="ArialMT" w:hAnsiTheme="minorHAnsi" w:cstheme="minorHAnsi"/>
          <w:color w:val="000000"/>
          <w:sz w:val="24"/>
          <w:szCs w:val="24"/>
          <w:lang w:val="el-GR"/>
        </w:rPr>
        <w:t xml:space="preserve"> με </w:t>
      </w:r>
      <w:r w:rsidR="00FC6159" w:rsidRPr="00FC6159">
        <w:rPr>
          <w:rFonts w:asciiTheme="minorHAnsi" w:eastAsia="ArialMT" w:hAnsiTheme="minorHAnsi" w:cstheme="minorHAnsi"/>
          <w:color w:val="000000"/>
          <w:sz w:val="24"/>
          <w:szCs w:val="24"/>
          <w:lang w:val="el-GR"/>
        </w:rPr>
        <w:t>σκοπό</w:t>
      </w:r>
      <w:r w:rsidRPr="00FC6159">
        <w:rPr>
          <w:rFonts w:asciiTheme="minorHAnsi" w:eastAsia="ArialMT" w:hAnsiTheme="minorHAnsi" w:cstheme="minorHAnsi"/>
          <w:color w:val="000000"/>
          <w:sz w:val="24"/>
          <w:szCs w:val="24"/>
          <w:lang w:val="el-GR"/>
        </w:rPr>
        <w:t xml:space="preserve"> την </w:t>
      </w:r>
      <w:r w:rsidR="00FC6159" w:rsidRPr="00FC6159">
        <w:rPr>
          <w:rFonts w:asciiTheme="minorHAnsi" w:eastAsia="ArialMT" w:hAnsiTheme="minorHAnsi" w:cstheme="minorHAnsi"/>
          <w:color w:val="000000"/>
          <w:sz w:val="24"/>
          <w:szCs w:val="24"/>
          <w:lang w:val="el-GR"/>
        </w:rPr>
        <w:t>παρακολούθηση</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βαρύτητας</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καθώς</w:t>
      </w:r>
      <w:r w:rsidRPr="00FC6159">
        <w:rPr>
          <w:rFonts w:asciiTheme="minorHAnsi" w:eastAsia="ArialMT" w:hAnsiTheme="minorHAnsi" w:cstheme="minorHAnsi"/>
          <w:color w:val="000000"/>
          <w:sz w:val="24"/>
          <w:szCs w:val="24"/>
          <w:lang w:val="el-GR"/>
        </w:rPr>
        <w:t xml:space="preserve"> και τη </w:t>
      </w:r>
      <w:r w:rsidR="00FC6159" w:rsidRPr="00FC6159">
        <w:rPr>
          <w:rFonts w:asciiTheme="minorHAnsi" w:eastAsia="ArialMT" w:hAnsiTheme="minorHAnsi" w:cstheme="minorHAnsi"/>
          <w:color w:val="000000"/>
          <w:sz w:val="24"/>
          <w:szCs w:val="24"/>
          <w:lang w:val="el-GR"/>
        </w:rPr>
        <w:t>θεώρηση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τυχόν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αποκλίσεων</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προσφερομένων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υπηρεσιών</w:t>
      </w:r>
      <w:r w:rsidRPr="00FC6159">
        <w:rPr>
          <w:rFonts w:asciiTheme="minorHAnsi" w:eastAsia="ArialMT" w:hAnsiTheme="minorHAnsi" w:cstheme="minorHAnsi"/>
          <w:color w:val="000000"/>
          <w:sz w:val="24"/>
          <w:szCs w:val="24"/>
          <w:lang w:val="el-GR"/>
        </w:rPr>
        <w:t xml:space="preserve"> προς τους </w:t>
      </w:r>
      <w:r w:rsidR="00FC6159" w:rsidRPr="00FC6159">
        <w:rPr>
          <w:rFonts w:asciiTheme="minorHAnsi" w:eastAsia="ArialMT" w:hAnsiTheme="minorHAnsi" w:cstheme="minorHAnsi"/>
          <w:color w:val="000000"/>
          <w:sz w:val="24"/>
          <w:szCs w:val="24"/>
          <w:lang w:val="el-GR"/>
        </w:rPr>
        <w:t>πελάτες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τους </w:t>
      </w:r>
      <w:r w:rsidR="00FC6159" w:rsidRPr="00FC6159">
        <w:rPr>
          <w:rFonts w:asciiTheme="minorHAnsi" w:eastAsia="ArialMT" w:hAnsiTheme="minorHAnsi" w:cstheme="minorHAnsi"/>
          <w:color w:val="000000"/>
          <w:sz w:val="24"/>
          <w:szCs w:val="24"/>
          <w:lang w:val="el-GR"/>
        </w:rPr>
        <w:t>κανόνες</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ισχύοντος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θεσμικού</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πλαισίου</w:t>
      </w:r>
      <w:r w:rsidRPr="00FC6159">
        <w:rPr>
          <w:rFonts w:asciiTheme="minorHAnsi" w:eastAsia="ArialMT" w:hAnsiTheme="minorHAnsi" w:cstheme="minorHAnsi"/>
          <w:color w:val="000000"/>
          <w:sz w:val="24"/>
          <w:szCs w:val="24"/>
          <w:lang w:val="el-GR"/>
        </w:rPr>
        <w:t xml:space="preserve">. Με </w:t>
      </w:r>
      <w:r w:rsidR="00FC6159" w:rsidRPr="00FC6159">
        <w:rPr>
          <w:rFonts w:asciiTheme="minorHAnsi" w:eastAsia="ArialMT" w:hAnsiTheme="minorHAnsi" w:cstheme="minorHAnsi"/>
          <w:color w:val="000000"/>
          <w:sz w:val="24"/>
          <w:szCs w:val="24"/>
          <w:lang w:val="el-GR"/>
        </w:rPr>
        <w:t>βάση</w:t>
      </w:r>
      <w:r w:rsidRPr="00FC6159">
        <w:rPr>
          <w:rFonts w:asciiTheme="minorHAnsi" w:eastAsia="ArialMT" w:hAnsiTheme="minorHAnsi" w:cstheme="minorHAnsi"/>
          <w:color w:val="000000"/>
          <w:sz w:val="24"/>
          <w:szCs w:val="24"/>
          <w:lang w:val="el-GR"/>
        </w:rPr>
        <w:t xml:space="preserve"> την </w:t>
      </w:r>
      <w:r w:rsidR="00FC6159" w:rsidRPr="00FC6159">
        <w:rPr>
          <w:rFonts w:asciiTheme="minorHAnsi" w:eastAsia="ArialMT" w:hAnsiTheme="minorHAnsi" w:cstheme="minorHAnsi"/>
          <w:color w:val="000000"/>
          <w:sz w:val="24"/>
          <w:szCs w:val="24"/>
          <w:lang w:val="el-GR"/>
        </w:rPr>
        <w:t>παραπάνω</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πληροφόρηση</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κατόπιν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σχετικής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αξιολόγησης</w:t>
      </w:r>
      <w:r w:rsidRPr="00FC6159">
        <w:rPr>
          <w:rFonts w:asciiTheme="minorHAnsi" w:eastAsia="ArialMT" w:hAnsiTheme="minorHAnsi" w:cstheme="minorHAnsi"/>
          <w:color w:val="000000"/>
          <w:sz w:val="24"/>
          <w:szCs w:val="24"/>
          <w:lang w:val="el-GR"/>
        </w:rPr>
        <w:t xml:space="preserve"> η </w:t>
      </w:r>
      <w:r w:rsidR="00FC6159" w:rsidRPr="00FC6159">
        <w:rPr>
          <w:rFonts w:asciiTheme="minorHAnsi" w:eastAsia="ArialMT" w:hAnsiTheme="minorHAnsi" w:cstheme="minorHAnsi"/>
          <w:color w:val="000000"/>
          <w:sz w:val="24"/>
          <w:szCs w:val="24"/>
          <w:lang w:val="el-GR"/>
        </w:rPr>
        <w:lastRenderedPageBreak/>
        <w:t>Υπό</w:t>
      </w:r>
      <w:r w:rsidRPr="00FC6159">
        <w:rPr>
          <w:rFonts w:asciiTheme="minorHAnsi" w:eastAsia="ArialMT" w:hAnsiTheme="minorHAnsi" w:cstheme="minorHAnsi"/>
          <w:color w:val="000000"/>
          <w:sz w:val="24"/>
          <w:szCs w:val="24"/>
          <w:lang w:val="el-GR"/>
        </w:rPr>
        <w:t>/</w:t>
      </w:r>
      <w:r w:rsidR="00FC6159" w:rsidRPr="00FC6159">
        <w:rPr>
          <w:rFonts w:asciiTheme="minorHAnsi" w:eastAsia="ArialMT" w:hAnsiTheme="minorHAnsi" w:cstheme="minorHAnsi"/>
          <w:color w:val="000000"/>
          <w:sz w:val="24"/>
          <w:szCs w:val="24"/>
          <w:lang w:val="el-GR"/>
        </w:rPr>
        <w:t>ώση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Κανονιστικής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Συμμόρφωσης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ενημερώνει</w:t>
      </w:r>
      <w:r w:rsidRPr="00FC6159">
        <w:rPr>
          <w:rFonts w:asciiTheme="minorHAnsi" w:eastAsia="ArialMT" w:hAnsiTheme="minorHAnsi" w:cstheme="minorHAnsi"/>
          <w:color w:val="000000"/>
          <w:sz w:val="24"/>
          <w:szCs w:val="24"/>
          <w:lang w:val="el-GR"/>
        </w:rPr>
        <w:t xml:space="preserve"> τις </w:t>
      </w:r>
      <w:r w:rsidR="00FC6159" w:rsidRPr="00FC6159">
        <w:rPr>
          <w:rFonts w:asciiTheme="minorHAnsi" w:eastAsia="ArialMT" w:hAnsiTheme="minorHAnsi" w:cstheme="minorHAnsi"/>
          <w:color w:val="000000"/>
          <w:sz w:val="24"/>
          <w:szCs w:val="24"/>
          <w:lang w:val="el-GR"/>
        </w:rPr>
        <w:t>αρμόδιες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υπηρεσιακές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μονάδες</w:t>
      </w:r>
      <w:r w:rsidRPr="00FC6159">
        <w:rPr>
          <w:rFonts w:asciiTheme="minorHAnsi" w:eastAsia="ArialMT" w:hAnsiTheme="minorHAnsi" w:cstheme="minorHAnsi"/>
          <w:color w:val="000000"/>
          <w:sz w:val="24"/>
          <w:szCs w:val="24"/>
          <w:lang w:val="el-GR"/>
        </w:rPr>
        <w:t xml:space="preserve"> για τη </w:t>
      </w:r>
      <w:r w:rsidR="00FC6159" w:rsidRPr="00FC6159">
        <w:rPr>
          <w:rFonts w:asciiTheme="minorHAnsi" w:eastAsia="ArialMT" w:hAnsiTheme="minorHAnsi" w:cstheme="minorHAnsi"/>
          <w:color w:val="000000"/>
          <w:sz w:val="24"/>
          <w:szCs w:val="24"/>
          <w:lang w:val="el-GR"/>
        </w:rPr>
        <w:t>λήψη</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καταλλήλων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διορθωτικών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μέτρων</w:t>
      </w:r>
      <w:r w:rsidRPr="00FC6159">
        <w:rPr>
          <w:rFonts w:asciiTheme="minorHAnsi" w:eastAsia="ArialMT" w:hAnsiTheme="minorHAnsi" w:cstheme="minorHAnsi"/>
          <w:color w:val="000000"/>
          <w:sz w:val="24"/>
          <w:szCs w:val="24"/>
          <w:lang w:val="el-GR"/>
        </w:rPr>
        <w:t xml:space="preserve"> , </w:t>
      </w:r>
      <w:r w:rsidR="00FC6159" w:rsidRPr="00FC6159">
        <w:rPr>
          <w:rFonts w:asciiTheme="minorHAnsi" w:eastAsia="ArialMT" w:hAnsiTheme="minorHAnsi" w:cstheme="minorHAnsi"/>
          <w:color w:val="000000"/>
          <w:sz w:val="24"/>
          <w:szCs w:val="24"/>
          <w:lang w:val="el-GR"/>
        </w:rPr>
        <w:t>όπου</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αυτό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απαιτείται</w:t>
      </w:r>
      <w:r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ArialMT" w:hAnsiTheme="minorHAnsi" w:cstheme="minorHAnsi"/>
          <w:color w:val="000000"/>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 </w:t>
      </w:r>
      <w:r w:rsidR="00FC6159" w:rsidRPr="00FC6159">
        <w:rPr>
          <w:rFonts w:asciiTheme="minorHAnsi" w:eastAsia="ArialMT" w:hAnsiTheme="minorHAnsi" w:cstheme="minorHAnsi"/>
          <w:color w:val="000000"/>
          <w:sz w:val="24"/>
          <w:szCs w:val="24"/>
          <w:lang w:val="el-GR"/>
        </w:rPr>
        <w:t>καταγγελίες</w:t>
      </w:r>
      <w:r w:rsidRPr="00FC6159">
        <w:rPr>
          <w:rFonts w:asciiTheme="minorHAnsi" w:eastAsia="ArialMT" w:hAnsiTheme="minorHAnsi" w:cstheme="minorHAnsi"/>
          <w:color w:val="000000"/>
          <w:sz w:val="24"/>
          <w:szCs w:val="24"/>
          <w:lang w:val="el-GR"/>
        </w:rPr>
        <w:t xml:space="preserve"> / </w:t>
      </w:r>
      <w:r w:rsidR="00FC6159" w:rsidRPr="00FC6159">
        <w:rPr>
          <w:rFonts w:asciiTheme="minorHAnsi" w:eastAsia="ArialMT" w:hAnsiTheme="minorHAnsi" w:cstheme="minorHAnsi"/>
          <w:color w:val="000000"/>
          <w:sz w:val="24"/>
          <w:szCs w:val="24"/>
          <w:lang w:val="el-GR"/>
        </w:rPr>
        <w:t>παρατηρήσεις</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πελατών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ταξινομούνται</w:t>
      </w:r>
      <w:r w:rsidRPr="00FC6159">
        <w:rPr>
          <w:rFonts w:asciiTheme="minorHAnsi" w:eastAsia="ArialMT" w:hAnsiTheme="minorHAnsi" w:cstheme="minorHAnsi"/>
          <w:color w:val="000000"/>
          <w:sz w:val="24"/>
          <w:szCs w:val="24"/>
          <w:lang w:val="el-GR"/>
        </w:rPr>
        <w:t xml:space="preserve">: </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Α) </w:t>
      </w:r>
      <w:r w:rsidR="00FC6159" w:rsidRPr="00FC6159">
        <w:rPr>
          <w:rFonts w:asciiTheme="minorHAnsi" w:eastAsia="ArialMT" w:hAnsiTheme="minorHAnsi" w:cstheme="minorHAnsi"/>
          <w:color w:val="000000"/>
          <w:sz w:val="24"/>
          <w:szCs w:val="24"/>
          <w:lang w:val="el-GR"/>
        </w:rPr>
        <w:t>κατά</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κατηγορία</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προάγοντος</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ή</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υπηρεσίας</w:t>
      </w:r>
      <w:r w:rsidRPr="00FC6159">
        <w:rPr>
          <w:rFonts w:asciiTheme="minorHAnsi" w:eastAsia="ArialMT" w:hAnsiTheme="minorHAnsi" w:cstheme="minorHAnsi"/>
          <w:color w:val="000000"/>
          <w:sz w:val="24"/>
          <w:szCs w:val="24"/>
          <w:lang w:val="el-GR"/>
        </w:rPr>
        <w:t xml:space="preserve">: στην </w:t>
      </w:r>
      <w:r w:rsidR="00FC6159" w:rsidRPr="00FC6159">
        <w:rPr>
          <w:rFonts w:asciiTheme="minorHAnsi" w:eastAsia="ArialMT" w:hAnsiTheme="minorHAnsi" w:cstheme="minorHAnsi"/>
          <w:color w:val="000000"/>
          <w:sz w:val="24"/>
          <w:szCs w:val="24"/>
          <w:lang w:val="el-GR"/>
        </w:rPr>
        <w:t>κατηγορία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αυτή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εντάσσονται</w:t>
      </w:r>
      <w:r w:rsidRPr="00FC6159">
        <w:rPr>
          <w:rFonts w:asciiTheme="minorHAnsi" w:eastAsia="ArialMT" w:hAnsiTheme="minorHAnsi" w:cstheme="minorHAnsi"/>
          <w:color w:val="000000"/>
          <w:sz w:val="24"/>
          <w:szCs w:val="24"/>
          <w:lang w:val="el-GR"/>
        </w:rPr>
        <w:t xml:space="preserve"> 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που </w:t>
      </w:r>
      <w:r w:rsidR="00FC6159" w:rsidRPr="00FC6159">
        <w:rPr>
          <w:rFonts w:asciiTheme="minorHAnsi" w:eastAsia="ArialMT" w:hAnsiTheme="minorHAnsi" w:cstheme="minorHAnsi"/>
          <w:color w:val="000000"/>
          <w:sz w:val="24"/>
          <w:szCs w:val="24"/>
          <w:lang w:val="el-GR"/>
        </w:rPr>
        <w:t>αφορούν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μέσα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πληρωμών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δάνεια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καταθέσεις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επενδυτικά</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προάγοντα</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υπηρεσίες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κινητές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αξίες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άλλες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τραπεζικές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εργασίες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προσωπικό</w:t>
      </w:r>
      <w:r w:rsidRPr="00FC6159">
        <w:rPr>
          <w:rFonts w:asciiTheme="minorHAnsi" w:eastAsia="ArialMT" w:hAnsiTheme="minorHAnsi" w:cstheme="minorHAnsi"/>
          <w:color w:val="000000"/>
          <w:sz w:val="24"/>
          <w:szCs w:val="24"/>
          <w:lang w:val="el-GR"/>
        </w:rPr>
        <w:t xml:space="preserve"> κ.α. </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Β) </w:t>
      </w:r>
      <w:r w:rsidR="00FC6159" w:rsidRPr="00FC6159">
        <w:rPr>
          <w:rFonts w:asciiTheme="minorHAnsi" w:eastAsia="ArialMT" w:hAnsiTheme="minorHAnsi" w:cstheme="minorHAnsi"/>
          <w:b/>
          <w:bCs/>
          <w:color w:val="000000"/>
          <w:sz w:val="24"/>
          <w:szCs w:val="24"/>
          <w:lang w:val="el-GR"/>
        </w:rPr>
        <w:t>κατά</w:t>
      </w:r>
      <w:r w:rsidRPr="00FC6159">
        <w:rPr>
          <w:rFonts w:asciiTheme="minorHAnsi" w:eastAsia="ArialMT" w:hAnsiTheme="minorHAnsi" w:cstheme="minorHAnsi"/>
          <w:b/>
          <w:bCs/>
          <w:color w:val="000000"/>
          <w:sz w:val="24"/>
          <w:szCs w:val="24"/>
          <w:lang w:val="el-GR"/>
        </w:rPr>
        <w:t xml:space="preserve"> </w:t>
      </w:r>
      <w:r w:rsidR="00FC6159" w:rsidRPr="00FC6159">
        <w:rPr>
          <w:rFonts w:asciiTheme="minorHAnsi" w:eastAsia="ArialMT" w:hAnsiTheme="minorHAnsi" w:cstheme="minorHAnsi"/>
          <w:b/>
          <w:bCs/>
          <w:color w:val="000000"/>
          <w:sz w:val="24"/>
          <w:szCs w:val="24"/>
          <w:lang w:val="el-GR"/>
        </w:rPr>
        <w:t>αίτια</w:t>
      </w:r>
      <w:r w:rsidRPr="00FC6159">
        <w:rPr>
          <w:rFonts w:asciiTheme="minorHAnsi" w:eastAsia="ArialMT" w:hAnsiTheme="minorHAnsi" w:cstheme="minorHAnsi"/>
          <w:color w:val="000000"/>
          <w:sz w:val="24"/>
          <w:szCs w:val="24"/>
          <w:lang w:val="el-GR"/>
        </w:rPr>
        <w:t xml:space="preserve">: στην </w:t>
      </w:r>
      <w:r w:rsidR="00FC6159" w:rsidRPr="00FC6159">
        <w:rPr>
          <w:rFonts w:asciiTheme="minorHAnsi" w:eastAsia="ArialMT" w:hAnsiTheme="minorHAnsi" w:cstheme="minorHAnsi"/>
          <w:color w:val="000000"/>
          <w:sz w:val="24"/>
          <w:szCs w:val="24"/>
          <w:lang w:val="el-GR"/>
        </w:rPr>
        <w:t>κατηγορία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αυτή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εντάσσονται</w:t>
      </w:r>
      <w:r w:rsidRPr="00FC6159">
        <w:rPr>
          <w:rFonts w:asciiTheme="minorHAnsi" w:eastAsia="ArialMT" w:hAnsiTheme="minorHAnsi" w:cstheme="minorHAnsi"/>
          <w:color w:val="000000"/>
          <w:sz w:val="24"/>
          <w:szCs w:val="24"/>
          <w:lang w:val="el-GR"/>
        </w:rPr>
        <w:t xml:space="preserve"> 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που </w:t>
      </w:r>
      <w:r w:rsidR="00FC6159" w:rsidRPr="00FC6159">
        <w:rPr>
          <w:rFonts w:asciiTheme="minorHAnsi" w:eastAsia="ArialMT" w:hAnsiTheme="minorHAnsi" w:cstheme="minorHAnsi"/>
          <w:color w:val="000000"/>
          <w:sz w:val="24"/>
          <w:szCs w:val="24"/>
          <w:lang w:val="el-GR"/>
        </w:rPr>
        <w:t>αφορούν</w:t>
      </w:r>
      <w:r w:rsidRPr="00FC6159">
        <w:rPr>
          <w:rFonts w:asciiTheme="minorHAnsi" w:eastAsia="ArialMT" w:hAnsiTheme="minorHAnsi" w:cstheme="minorHAnsi"/>
          <w:color w:val="000000"/>
          <w:sz w:val="24"/>
          <w:szCs w:val="24"/>
          <w:lang w:val="el-GR"/>
        </w:rPr>
        <w:t xml:space="preserve"> την </w:t>
      </w:r>
      <w:r w:rsidR="00FC6159" w:rsidRPr="00FC6159">
        <w:rPr>
          <w:rFonts w:asciiTheme="minorHAnsi" w:eastAsia="ArialMT" w:hAnsiTheme="minorHAnsi" w:cstheme="minorHAnsi"/>
          <w:color w:val="000000"/>
          <w:sz w:val="24"/>
          <w:szCs w:val="24"/>
          <w:lang w:val="el-GR"/>
        </w:rPr>
        <w:t>τραπεζική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πρακτική</w:t>
      </w:r>
      <w:r w:rsidRPr="00FC6159">
        <w:rPr>
          <w:rFonts w:asciiTheme="minorHAnsi" w:eastAsia="ArialMT" w:hAnsiTheme="minorHAnsi" w:cstheme="minorHAnsi"/>
          <w:color w:val="000000"/>
          <w:sz w:val="24"/>
          <w:szCs w:val="24"/>
          <w:lang w:val="el-GR"/>
        </w:rPr>
        <w:t xml:space="preserve">, τις </w:t>
      </w:r>
      <w:r w:rsidR="00FC6159" w:rsidRPr="00FC6159">
        <w:rPr>
          <w:rFonts w:asciiTheme="minorHAnsi" w:eastAsia="ArialMT" w:hAnsiTheme="minorHAnsi" w:cstheme="minorHAnsi"/>
          <w:color w:val="000000"/>
          <w:sz w:val="24"/>
          <w:szCs w:val="24"/>
          <w:lang w:val="el-GR"/>
        </w:rPr>
        <w:t>συναλλαγές</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υπολογισμούς</w:t>
      </w:r>
      <w:r w:rsidRPr="00FC6159">
        <w:rPr>
          <w:rFonts w:asciiTheme="minorHAnsi" w:eastAsia="ArialMT" w:hAnsiTheme="minorHAnsi" w:cstheme="minorHAnsi"/>
          <w:color w:val="000000"/>
          <w:sz w:val="24"/>
          <w:szCs w:val="24"/>
          <w:lang w:val="el-GR"/>
        </w:rPr>
        <w:t xml:space="preserve">, την </w:t>
      </w:r>
      <w:r w:rsidR="00FC6159" w:rsidRPr="00FC6159">
        <w:rPr>
          <w:rFonts w:asciiTheme="minorHAnsi" w:eastAsia="ArialMT" w:hAnsiTheme="minorHAnsi" w:cstheme="minorHAnsi"/>
          <w:color w:val="000000"/>
          <w:sz w:val="24"/>
          <w:szCs w:val="24"/>
          <w:lang w:val="el-GR"/>
        </w:rPr>
        <w:t>ελλιπή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ενημέρωση</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πελάτη</w:t>
      </w:r>
      <w:r w:rsidRPr="00FC6159">
        <w:rPr>
          <w:rFonts w:asciiTheme="minorHAnsi" w:eastAsia="ArialMT" w:hAnsiTheme="minorHAnsi" w:cstheme="minorHAnsi"/>
          <w:color w:val="000000"/>
          <w:sz w:val="24"/>
          <w:szCs w:val="24"/>
          <w:lang w:val="el-GR"/>
        </w:rPr>
        <w:t xml:space="preserve">, τη </w:t>
      </w:r>
      <w:r w:rsidR="00FC6159" w:rsidRPr="00FC6159">
        <w:rPr>
          <w:rFonts w:asciiTheme="minorHAnsi" w:eastAsia="ArialMT" w:hAnsiTheme="minorHAnsi" w:cstheme="minorHAnsi"/>
          <w:color w:val="000000"/>
          <w:sz w:val="24"/>
          <w:szCs w:val="24"/>
          <w:lang w:val="el-GR"/>
        </w:rPr>
        <w:t>γνωστοποίηση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συναλλαγών</w:t>
      </w:r>
      <w:r w:rsidRPr="00FC6159">
        <w:rPr>
          <w:rFonts w:asciiTheme="minorHAnsi" w:eastAsia="ArialMT" w:hAnsiTheme="minorHAnsi" w:cstheme="minorHAnsi"/>
          <w:color w:val="000000"/>
          <w:sz w:val="24"/>
          <w:szCs w:val="24"/>
          <w:lang w:val="el-GR"/>
        </w:rPr>
        <w:t xml:space="preserve">, την </w:t>
      </w:r>
      <w:r w:rsidR="00FC6159" w:rsidRPr="00FC6159">
        <w:rPr>
          <w:rFonts w:asciiTheme="minorHAnsi" w:eastAsia="ArialMT" w:hAnsiTheme="minorHAnsi" w:cstheme="minorHAnsi"/>
          <w:color w:val="000000"/>
          <w:sz w:val="24"/>
          <w:szCs w:val="24"/>
          <w:lang w:val="el-GR"/>
        </w:rPr>
        <w:t>παρέκκλιση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από</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θεσμοθετημένες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διαδικασίες</w:t>
      </w:r>
      <w:r w:rsidRPr="00FC6159">
        <w:rPr>
          <w:rFonts w:asciiTheme="minorHAnsi" w:eastAsia="ArialMT" w:hAnsiTheme="minorHAnsi" w:cstheme="minorHAnsi"/>
          <w:color w:val="000000"/>
          <w:sz w:val="24"/>
          <w:szCs w:val="24"/>
          <w:lang w:val="el-GR"/>
        </w:rPr>
        <w:t xml:space="preserve">, την </w:t>
      </w:r>
      <w:r w:rsidR="00FC6159" w:rsidRPr="00FC6159">
        <w:rPr>
          <w:rFonts w:asciiTheme="minorHAnsi" w:eastAsia="ArialMT" w:hAnsiTheme="minorHAnsi" w:cstheme="minorHAnsi"/>
          <w:color w:val="000000"/>
          <w:sz w:val="24"/>
          <w:szCs w:val="24"/>
          <w:lang w:val="el-GR"/>
        </w:rPr>
        <w:t>ποιότητα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υπηρεσιών</w:t>
      </w:r>
      <w:r w:rsidRPr="00FC6159">
        <w:rPr>
          <w:rFonts w:asciiTheme="minorHAnsi" w:eastAsia="ArialMT" w:hAnsiTheme="minorHAnsi" w:cstheme="minorHAnsi"/>
          <w:color w:val="000000"/>
          <w:sz w:val="24"/>
          <w:szCs w:val="24"/>
          <w:lang w:val="el-GR"/>
        </w:rPr>
        <w:t xml:space="preserve">. 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αφορούν</w:t>
      </w:r>
      <w:r w:rsidRPr="00FC6159">
        <w:rPr>
          <w:rFonts w:asciiTheme="minorHAnsi" w:eastAsia="ArialMT" w:hAnsiTheme="minorHAnsi" w:cstheme="minorHAnsi"/>
          <w:color w:val="000000"/>
          <w:sz w:val="24"/>
          <w:szCs w:val="24"/>
          <w:lang w:val="el-GR"/>
        </w:rPr>
        <w:t xml:space="preserve"> τον </w:t>
      </w:r>
      <w:r w:rsidR="00FC6159" w:rsidRPr="00FC6159">
        <w:rPr>
          <w:rFonts w:asciiTheme="minorHAnsi" w:eastAsia="ArialMT" w:hAnsiTheme="minorHAnsi" w:cstheme="minorHAnsi"/>
          <w:color w:val="000000"/>
          <w:sz w:val="24"/>
          <w:szCs w:val="24"/>
          <w:lang w:val="el-GR"/>
        </w:rPr>
        <w:t>τομέα</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τραπεζικών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υπηρεσιών</w:t>
      </w:r>
      <w:r w:rsidRPr="00FC6159">
        <w:rPr>
          <w:rFonts w:asciiTheme="minorHAnsi" w:eastAsia="ArialMT" w:hAnsiTheme="minorHAnsi" w:cstheme="minorHAnsi"/>
          <w:color w:val="000000"/>
          <w:sz w:val="24"/>
          <w:szCs w:val="24"/>
          <w:lang w:val="el-GR"/>
        </w:rPr>
        <w:t xml:space="preserve"> και τον </w:t>
      </w:r>
      <w:r w:rsidR="00FC6159" w:rsidRPr="00FC6159">
        <w:rPr>
          <w:rFonts w:asciiTheme="minorHAnsi" w:eastAsia="ArialMT" w:hAnsiTheme="minorHAnsi" w:cstheme="minorHAnsi"/>
          <w:color w:val="000000"/>
          <w:sz w:val="24"/>
          <w:szCs w:val="24"/>
          <w:lang w:val="el-GR"/>
        </w:rPr>
        <w:t>τομέα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επενδυτικών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υπηρεσιών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ιδιωτών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ή</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επιχειρήσεων</w:t>
      </w:r>
      <w:r w:rsidRPr="00FC6159">
        <w:rPr>
          <w:rFonts w:asciiTheme="minorHAnsi" w:eastAsia="ArialMT" w:hAnsiTheme="minorHAnsi" w:cstheme="minorHAnsi"/>
          <w:color w:val="000000"/>
          <w:sz w:val="24"/>
          <w:szCs w:val="24"/>
          <w:lang w:val="el-GR"/>
        </w:rPr>
        <w:t xml:space="preserve">. </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Γ) σε </w:t>
      </w:r>
      <w:r w:rsidR="00FC6159" w:rsidRPr="00FC6159">
        <w:rPr>
          <w:rFonts w:asciiTheme="minorHAnsi" w:eastAsia="ArialMT" w:hAnsiTheme="minorHAnsi" w:cstheme="minorHAnsi"/>
          <w:color w:val="000000"/>
          <w:sz w:val="24"/>
          <w:szCs w:val="24"/>
          <w:lang w:val="el-GR"/>
        </w:rPr>
        <w:t>Υψηλής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Μεσαίας</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Χαμηλής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προτεραιότητας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όπως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αναφέρθηκαν</w:t>
      </w:r>
      <w:r w:rsidRPr="00FC6159">
        <w:rPr>
          <w:rFonts w:asciiTheme="minorHAnsi" w:eastAsia="ArialMT" w:hAnsiTheme="minorHAnsi" w:cstheme="minorHAnsi"/>
          <w:color w:val="000000"/>
          <w:sz w:val="24"/>
          <w:szCs w:val="24"/>
          <w:lang w:val="el-GR"/>
        </w:rPr>
        <w:t xml:space="preserve"> στο </w:t>
      </w:r>
      <w:r w:rsidR="00FC6159" w:rsidRPr="00FC6159">
        <w:rPr>
          <w:rFonts w:asciiTheme="minorHAnsi" w:eastAsia="ArialMT" w:hAnsiTheme="minorHAnsi" w:cstheme="minorHAnsi"/>
          <w:color w:val="000000"/>
          <w:sz w:val="24"/>
          <w:szCs w:val="24"/>
          <w:lang w:val="el-GR"/>
        </w:rPr>
        <w:t>Κεφαλαίο</w:t>
      </w:r>
      <w:r w:rsidRPr="00FC6159">
        <w:rPr>
          <w:rFonts w:asciiTheme="minorHAnsi" w:eastAsia="ArialMT" w:hAnsiTheme="minorHAnsi" w:cstheme="minorHAnsi"/>
          <w:color w:val="000000"/>
          <w:sz w:val="24"/>
          <w:szCs w:val="24"/>
          <w:lang w:val="el-GR"/>
        </w:rPr>
        <w:t xml:space="preserve"> 4 «</w:t>
      </w:r>
      <w:r w:rsidR="00FC6159" w:rsidRPr="00FC6159">
        <w:rPr>
          <w:rFonts w:asciiTheme="minorHAnsi" w:eastAsia="ArialMT" w:hAnsiTheme="minorHAnsi" w:cstheme="minorHAnsi"/>
          <w:color w:val="000000"/>
          <w:sz w:val="24"/>
          <w:szCs w:val="24"/>
          <w:lang w:val="el-GR"/>
        </w:rPr>
        <w:t>Κατηγοριοποίηση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και </w:t>
      </w:r>
      <w:r w:rsidR="00FC6159" w:rsidRPr="00FC6159">
        <w:rPr>
          <w:rFonts w:asciiTheme="minorHAnsi" w:eastAsia="ArialMT" w:hAnsiTheme="minorHAnsi" w:cstheme="minorHAnsi"/>
          <w:color w:val="000000"/>
          <w:sz w:val="24"/>
          <w:szCs w:val="24"/>
          <w:lang w:val="el-GR"/>
        </w:rPr>
        <w:t>συμφώνα</w:t>
      </w:r>
      <w:r w:rsidRPr="00FC6159">
        <w:rPr>
          <w:rFonts w:asciiTheme="minorHAnsi" w:eastAsia="ArialMT" w:hAnsiTheme="minorHAnsi" w:cstheme="minorHAnsi"/>
          <w:color w:val="000000"/>
          <w:sz w:val="24"/>
          <w:szCs w:val="24"/>
          <w:lang w:val="el-GR"/>
        </w:rPr>
        <w:t xml:space="preserve"> με τα </w:t>
      </w:r>
      <w:r w:rsidR="00FC6159" w:rsidRPr="00FC6159">
        <w:rPr>
          <w:rFonts w:asciiTheme="minorHAnsi" w:eastAsia="ArialMT" w:hAnsiTheme="minorHAnsi" w:cstheme="minorHAnsi"/>
          <w:color w:val="000000"/>
          <w:sz w:val="24"/>
          <w:szCs w:val="24"/>
          <w:lang w:val="el-GR"/>
        </w:rPr>
        <w:t>αντίστοιχα</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κριτήρια</w:t>
      </w:r>
      <w:r w:rsidRPr="00FC6159">
        <w:rPr>
          <w:rFonts w:asciiTheme="minorHAnsi" w:eastAsia="ArialMT" w:hAnsiTheme="minorHAnsi" w:cstheme="minorHAnsi"/>
          <w:color w:val="000000"/>
          <w:sz w:val="24"/>
          <w:szCs w:val="24"/>
          <w:lang w:val="el-GR"/>
        </w:rPr>
        <w:t>.</w:t>
      </w: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AB077D" w:rsidRPr="00FC6159" w:rsidRDefault="00AB077D" w:rsidP="00AB0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Ο </w:t>
      </w:r>
      <w:r w:rsidR="00FC6159" w:rsidRPr="00FC6159">
        <w:rPr>
          <w:rFonts w:asciiTheme="minorHAnsi" w:eastAsia="ArialMT" w:hAnsiTheme="minorHAnsi" w:cstheme="minorHAnsi"/>
          <w:color w:val="000000"/>
          <w:sz w:val="24"/>
          <w:szCs w:val="24"/>
          <w:lang w:val="el-GR"/>
        </w:rPr>
        <w:t>χρόνος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απόκρισης</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Τράπεζας</w:t>
      </w:r>
      <w:r w:rsidRPr="00FC6159">
        <w:rPr>
          <w:rFonts w:asciiTheme="minorHAnsi" w:eastAsia="ArialMT" w:hAnsiTheme="minorHAnsi" w:cstheme="minorHAnsi"/>
          <w:color w:val="000000"/>
          <w:sz w:val="24"/>
          <w:szCs w:val="24"/>
          <w:lang w:val="el-GR"/>
        </w:rPr>
        <w:t xml:space="preserve"> στα </w:t>
      </w:r>
      <w:r w:rsidR="00FC6159" w:rsidRPr="00FC6159">
        <w:rPr>
          <w:rFonts w:asciiTheme="minorHAnsi" w:eastAsia="ArialMT" w:hAnsiTheme="minorHAnsi" w:cstheme="minorHAnsi"/>
          <w:color w:val="000000"/>
          <w:sz w:val="24"/>
          <w:szCs w:val="24"/>
          <w:lang w:val="el-GR"/>
        </w:rPr>
        <w:t>παράπονα</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πελατών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παρακολουθείται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συστηματικά</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μέσω</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σχετικών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δεικτών</w:t>
      </w:r>
      <w:r w:rsidRPr="00FC6159">
        <w:rPr>
          <w:rFonts w:asciiTheme="minorHAnsi" w:eastAsia="ArialMT" w:hAnsiTheme="minorHAnsi" w:cstheme="minorHAnsi"/>
          <w:color w:val="000000"/>
          <w:sz w:val="24"/>
          <w:szCs w:val="24"/>
          <w:lang w:val="el-GR"/>
        </w:rPr>
        <w:t>.</w:t>
      </w:r>
    </w:p>
    <w:p w:rsidR="00AB077D" w:rsidRPr="00FC6159" w:rsidRDefault="00AB077D" w:rsidP="00AB077D">
      <w:pPr>
        <w:autoSpaceDE w:val="0"/>
        <w:jc w:val="both"/>
        <w:rPr>
          <w:rFonts w:asciiTheme="minorHAnsi" w:hAnsiTheme="minorHAnsi" w:cstheme="minorHAnsi"/>
          <w:sz w:val="24"/>
          <w:szCs w:val="24"/>
          <w:lang w:val="el-GR"/>
        </w:rPr>
      </w:pPr>
    </w:p>
    <w:p w:rsidR="00AB077D" w:rsidRPr="00FC6159" w:rsidRDefault="00AB077D" w:rsidP="00AB077D">
      <w:pPr>
        <w:autoSpaceDE w:val="0"/>
        <w:jc w:val="both"/>
        <w:rPr>
          <w:rFonts w:asciiTheme="minorHAnsi" w:hAnsiTheme="minorHAnsi" w:cstheme="minorHAnsi"/>
          <w:sz w:val="24"/>
          <w:szCs w:val="24"/>
          <w:lang w:val="el-GR"/>
        </w:rPr>
      </w:pPr>
      <w:r w:rsidRPr="00FC6159">
        <w:rPr>
          <w:rFonts w:asciiTheme="minorHAnsi" w:eastAsia="ArialMT" w:hAnsiTheme="minorHAnsi" w:cstheme="minorHAnsi"/>
          <w:color w:val="000000"/>
          <w:sz w:val="24"/>
          <w:szCs w:val="24"/>
          <w:lang w:val="el-GR"/>
        </w:rPr>
        <w:t xml:space="preserve">Η </w:t>
      </w:r>
      <w:r w:rsidR="00FC6159" w:rsidRPr="00FC6159">
        <w:rPr>
          <w:rFonts w:asciiTheme="minorHAnsi" w:eastAsia="ArialMT" w:hAnsiTheme="minorHAnsi" w:cstheme="minorHAnsi"/>
          <w:color w:val="000000"/>
          <w:sz w:val="24"/>
          <w:szCs w:val="24"/>
          <w:lang w:val="el-GR"/>
        </w:rPr>
        <w:t>ενημέρωση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όλων</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αρμόδιων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οργάνων</w:t>
      </w:r>
      <w:r w:rsidRPr="00FC6159">
        <w:rPr>
          <w:rFonts w:asciiTheme="minorHAnsi" w:eastAsia="ArialMT" w:hAnsiTheme="minorHAnsi" w:cstheme="minorHAnsi"/>
          <w:color w:val="000000"/>
          <w:sz w:val="24"/>
          <w:szCs w:val="24"/>
          <w:lang w:val="el-GR"/>
        </w:rPr>
        <w:t xml:space="preserve"> για τον </w:t>
      </w:r>
      <w:r w:rsidR="00FC6159" w:rsidRPr="00FC6159">
        <w:rPr>
          <w:rFonts w:asciiTheme="minorHAnsi" w:eastAsia="ArialMT" w:hAnsiTheme="minorHAnsi" w:cstheme="minorHAnsi"/>
          <w:color w:val="000000"/>
          <w:sz w:val="24"/>
          <w:szCs w:val="24"/>
          <w:lang w:val="el-GR"/>
        </w:rPr>
        <w:t>απολογισμό</w:t>
      </w:r>
      <w:r w:rsidRPr="00FC6159">
        <w:rPr>
          <w:rFonts w:asciiTheme="minorHAnsi" w:eastAsia="ArialMT" w:hAnsiTheme="minorHAnsi" w:cstheme="minorHAnsi"/>
          <w:color w:val="000000"/>
          <w:sz w:val="24"/>
          <w:szCs w:val="24"/>
          <w:lang w:val="el-GR"/>
        </w:rPr>
        <w:t xml:space="preserve"> και τη </w:t>
      </w:r>
      <w:r w:rsidR="00FC6159" w:rsidRPr="00FC6159">
        <w:rPr>
          <w:rFonts w:asciiTheme="minorHAnsi" w:eastAsia="ArialMT" w:hAnsiTheme="minorHAnsi" w:cstheme="minorHAnsi"/>
          <w:color w:val="000000"/>
          <w:sz w:val="24"/>
          <w:szCs w:val="24"/>
          <w:lang w:val="el-GR"/>
        </w:rPr>
        <w:t>διαχείριση</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των </w:t>
      </w:r>
      <w:r w:rsidR="00FC6159" w:rsidRPr="00FC6159">
        <w:rPr>
          <w:rFonts w:asciiTheme="minorHAnsi" w:eastAsia="ArialMT" w:hAnsiTheme="minorHAnsi" w:cstheme="minorHAnsi"/>
          <w:color w:val="000000"/>
          <w:sz w:val="24"/>
          <w:szCs w:val="24"/>
          <w:lang w:val="el-GR"/>
        </w:rPr>
        <w:t>πελατών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γίνεται</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μέσω</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ετησίου</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απολογισμού</w:t>
      </w:r>
      <w:r w:rsidRPr="00FC6159">
        <w:rPr>
          <w:rFonts w:asciiTheme="minorHAnsi" w:eastAsia="ArialMT" w:hAnsiTheme="minorHAnsi" w:cstheme="minorHAnsi"/>
          <w:color w:val="000000"/>
          <w:sz w:val="24"/>
          <w:szCs w:val="24"/>
          <w:lang w:val="el-GR"/>
        </w:rPr>
        <w:t xml:space="preserve"> της </w:t>
      </w:r>
      <w:r w:rsidR="00FC6159" w:rsidRPr="00FC6159">
        <w:rPr>
          <w:rFonts w:asciiTheme="minorHAnsi" w:eastAsia="ArialMT" w:hAnsiTheme="minorHAnsi" w:cstheme="minorHAnsi"/>
          <w:color w:val="000000"/>
          <w:sz w:val="24"/>
          <w:szCs w:val="24"/>
          <w:lang w:val="el-GR"/>
        </w:rPr>
        <w:t>Υποδιεύθυνσης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Εταιρικής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Επικοινωνίας</w:t>
      </w:r>
      <w:r w:rsidRPr="00FC6159">
        <w:rPr>
          <w:rFonts w:asciiTheme="minorHAnsi" w:eastAsia="ArialMT" w:hAnsiTheme="minorHAnsi" w:cstheme="minorHAnsi"/>
          <w:color w:val="000000"/>
          <w:sz w:val="24"/>
          <w:szCs w:val="24"/>
          <w:lang w:val="el-GR"/>
        </w:rPr>
        <w:t xml:space="preserve"> και των </w:t>
      </w:r>
      <w:r w:rsidR="00FC6159" w:rsidRPr="00FC6159">
        <w:rPr>
          <w:rFonts w:asciiTheme="minorHAnsi" w:eastAsia="ArialMT" w:hAnsiTheme="minorHAnsi" w:cstheme="minorHAnsi"/>
          <w:color w:val="000000"/>
          <w:sz w:val="24"/>
          <w:szCs w:val="24"/>
          <w:lang w:val="el-GR"/>
        </w:rPr>
        <w:t>εξαμηνιαίων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απολογιστικών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αναφορών</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Ιανουάριος</w:t>
      </w:r>
      <w:r w:rsidRPr="00FC6159">
        <w:rPr>
          <w:rFonts w:asciiTheme="minorHAnsi" w:eastAsia="ArialMT" w:hAnsiTheme="minorHAnsi" w:cstheme="minorHAnsi"/>
          <w:color w:val="000000"/>
          <w:sz w:val="24"/>
          <w:szCs w:val="24"/>
          <w:lang w:val="el-GR"/>
        </w:rPr>
        <w:t xml:space="preserve"> – </w:t>
      </w:r>
      <w:r w:rsidR="00FC6159" w:rsidRPr="00FC6159">
        <w:rPr>
          <w:rFonts w:asciiTheme="minorHAnsi" w:eastAsia="ArialMT" w:hAnsiTheme="minorHAnsi" w:cstheme="minorHAnsi"/>
          <w:color w:val="000000"/>
          <w:sz w:val="24"/>
          <w:szCs w:val="24"/>
          <w:lang w:val="el-GR"/>
        </w:rPr>
        <w:t>Ιούνιος</w:t>
      </w:r>
      <w:r w:rsidRPr="00FC6159">
        <w:rPr>
          <w:rFonts w:asciiTheme="minorHAnsi" w:eastAsia="ArialMT" w:hAnsiTheme="minorHAnsi" w:cstheme="minorHAnsi"/>
          <w:color w:val="000000"/>
          <w:sz w:val="24"/>
          <w:szCs w:val="24"/>
          <w:lang w:val="el-GR"/>
        </w:rPr>
        <w:t xml:space="preserve"> &amp; </w:t>
      </w:r>
      <w:r w:rsidR="00FC6159" w:rsidRPr="00FC6159">
        <w:rPr>
          <w:rFonts w:asciiTheme="minorHAnsi" w:eastAsia="ArialMT" w:hAnsiTheme="minorHAnsi" w:cstheme="minorHAnsi"/>
          <w:color w:val="000000"/>
          <w:sz w:val="24"/>
          <w:szCs w:val="24"/>
          <w:lang w:val="el-GR"/>
        </w:rPr>
        <w:t>Ιούλιος</w:t>
      </w:r>
      <w:r w:rsidRPr="00FC6159">
        <w:rPr>
          <w:rFonts w:asciiTheme="minorHAnsi" w:eastAsia="ArialMT" w:hAnsiTheme="minorHAnsi" w:cstheme="minorHAnsi"/>
          <w:color w:val="000000"/>
          <w:sz w:val="24"/>
          <w:szCs w:val="24"/>
          <w:lang w:val="el-GR"/>
        </w:rPr>
        <w:t xml:space="preserve"> – </w:t>
      </w:r>
      <w:r w:rsidR="00FC6159" w:rsidRPr="00FC6159">
        <w:rPr>
          <w:rFonts w:asciiTheme="minorHAnsi" w:eastAsia="ArialMT" w:hAnsiTheme="minorHAnsi" w:cstheme="minorHAnsi"/>
          <w:color w:val="000000"/>
          <w:sz w:val="24"/>
          <w:szCs w:val="24"/>
          <w:lang w:val="el-GR"/>
        </w:rPr>
        <w:t>Δεκέμβριος</w:t>
      </w:r>
      <w:r w:rsidRPr="00FC6159">
        <w:rPr>
          <w:rFonts w:asciiTheme="minorHAnsi" w:eastAsia="ArialMT" w:hAnsiTheme="minorHAnsi" w:cstheme="minorHAnsi"/>
          <w:color w:val="000000"/>
          <w:sz w:val="24"/>
          <w:szCs w:val="24"/>
          <w:lang w:val="el-GR"/>
        </w:rPr>
        <w:t xml:space="preserve">) του </w:t>
      </w:r>
      <w:r w:rsidR="00FC6159" w:rsidRPr="00FC6159">
        <w:rPr>
          <w:rFonts w:asciiTheme="minorHAnsi" w:eastAsia="ArialMT" w:hAnsiTheme="minorHAnsi" w:cstheme="minorHAnsi"/>
          <w:color w:val="000000"/>
          <w:sz w:val="24"/>
          <w:szCs w:val="24"/>
          <w:lang w:val="el-GR"/>
        </w:rPr>
        <w:t>Τμήματος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Διαχείρισης</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Παραπόνων</w:t>
      </w:r>
      <w:r w:rsidRPr="00FC6159">
        <w:rPr>
          <w:rFonts w:asciiTheme="minorHAnsi" w:eastAsia="ArialMT" w:hAnsiTheme="minorHAnsi" w:cstheme="minorHAnsi"/>
          <w:color w:val="000000"/>
          <w:sz w:val="24"/>
          <w:szCs w:val="24"/>
          <w:lang w:val="el-GR"/>
        </w:rPr>
        <w:t xml:space="preserve"> προς τη </w:t>
      </w:r>
      <w:r w:rsidR="00FC6159" w:rsidRPr="00FC6159">
        <w:rPr>
          <w:rFonts w:asciiTheme="minorHAnsi" w:eastAsia="ArialMT" w:hAnsiTheme="minorHAnsi" w:cstheme="minorHAnsi"/>
          <w:color w:val="000000"/>
          <w:sz w:val="24"/>
          <w:szCs w:val="24"/>
          <w:lang w:val="el-GR"/>
        </w:rPr>
        <w:t>Διεύθυνση</w:t>
      </w:r>
      <w:r w:rsidRPr="00FC6159">
        <w:rPr>
          <w:rFonts w:asciiTheme="minorHAnsi" w:eastAsia="ArialMT" w:hAnsiTheme="minorHAnsi" w:cstheme="minorHAnsi"/>
          <w:color w:val="000000"/>
          <w:sz w:val="24"/>
          <w:szCs w:val="24"/>
          <w:lang w:val="el-GR"/>
        </w:rPr>
        <w:t xml:space="preserve"> </w:t>
      </w:r>
      <w:r w:rsidR="00FC6159" w:rsidRPr="00FC6159">
        <w:rPr>
          <w:rFonts w:asciiTheme="minorHAnsi" w:eastAsia="ArialMT" w:hAnsiTheme="minorHAnsi" w:cstheme="minorHAnsi"/>
          <w:color w:val="000000"/>
          <w:sz w:val="24"/>
          <w:szCs w:val="24"/>
          <w:lang w:val="el-GR"/>
        </w:rPr>
        <w:t>Διοίκησης</w:t>
      </w:r>
      <w:r w:rsidRPr="00FC6159">
        <w:rPr>
          <w:rFonts w:asciiTheme="minorHAnsi" w:eastAsia="ArialMT" w:hAnsiTheme="minorHAnsi" w:cstheme="minorHAnsi"/>
          <w:color w:val="000000"/>
          <w:sz w:val="24"/>
          <w:szCs w:val="24"/>
          <w:lang w:val="el-GR"/>
        </w:rPr>
        <w:t>.</w:t>
      </w:r>
    </w:p>
    <w:p w:rsidR="00CC6833" w:rsidRDefault="00DB661D">
      <w:pPr>
        <w:rPr>
          <w:rFonts w:asciiTheme="minorHAnsi" w:hAnsiTheme="minorHAnsi" w:cstheme="minorHAnsi"/>
          <w:sz w:val="24"/>
          <w:szCs w:val="24"/>
          <w:lang w:val="el-GR"/>
        </w:rPr>
      </w:pPr>
      <w:r w:rsidRPr="00FC6159">
        <w:rPr>
          <w:rFonts w:asciiTheme="minorHAnsi" w:hAnsiTheme="minorHAnsi" w:cstheme="minorHAnsi"/>
          <w:sz w:val="24"/>
          <w:szCs w:val="24"/>
          <w:lang w:val="el-GR"/>
        </w:rPr>
        <w:br w:type="page"/>
      </w:r>
    </w:p>
    <w:p w:rsidR="00434BD2" w:rsidRPr="00434BD2" w:rsidRDefault="00434BD2">
      <w:pPr>
        <w:rPr>
          <w:rFonts w:asciiTheme="minorHAnsi" w:hAnsiTheme="minorHAnsi" w:cstheme="minorHAnsi"/>
          <w:b/>
          <w:sz w:val="30"/>
          <w:szCs w:val="30"/>
          <w:lang w:val="el-GR"/>
        </w:rPr>
      </w:pPr>
      <w:r w:rsidRPr="00434BD2">
        <w:rPr>
          <w:rFonts w:asciiTheme="minorHAnsi" w:hAnsiTheme="minorHAnsi" w:cstheme="minorHAnsi"/>
          <w:b/>
          <w:sz w:val="30"/>
          <w:szCs w:val="30"/>
          <w:lang w:val="el-GR"/>
        </w:rPr>
        <w:lastRenderedPageBreak/>
        <w:t>Βιβλιογραφία</w:t>
      </w:r>
    </w:p>
    <w:p w:rsidR="00434BD2" w:rsidRPr="00FC6159" w:rsidRDefault="00D91431" w:rsidP="00060117">
      <w:pPr>
        <w:jc w:val="both"/>
        <w:rPr>
          <w:rFonts w:asciiTheme="minorHAnsi" w:hAnsiTheme="minorHAnsi" w:cstheme="minorHAnsi"/>
          <w:sz w:val="24"/>
          <w:szCs w:val="24"/>
          <w:lang w:val="el-GR"/>
        </w:rPr>
      </w:pPr>
      <w:proofErr w:type="gramStart"/>
      <w:r>
        <w:rPr>
          <w:rFonts w:asciiTheme="minorHAnsi" w:hAnsiTheme="minorHAnsi" w:cstheme="minorHAnsi"/>
          <w:sz w:val="24"/>
          <w:szCs w:val="24"/>
        </w:rPr>
        <w:t>ATEbank</w:t>
      </w:r>
      <w:r>
        <w:rPr>
          <w:rFonts w:asciiTheme="minorHAnsi" w:hAnsiTheme="minorHAnsi" w:cstheme="minorHAnsi"/>
          <w:sz w:val="24"/>
          <w:szCs w:val="24"/>
          <w:lang w:val="el-GR"/>
        </w:rPr>
        <w:t xml:space="preserve"> (2007)</w:t>
      </w:r>
      <w:r w:rsidR="00407228">
        <w:rPr>
          <w:rFonts w:asciiTheme="minorHAnsi" w:hAnsiTheme="minorHAnsi" w:cstheme="minorHAnsi"/>
          <w:sz w:val="24"/>
          <w:szCs w:val="24"/>
          <w:lang w:val="el-GR"/>
        </w:rPr>
        <w:t>.</w:t>
      </w:r>
      <w:proofErr w:type="gramEnd"/>
      <w:r>
        <w:rPr>
          <w:rFonts w:asciiTheme="minorHAnsi" w:hAnsiTheme="minorHAnsi" w:cstheme="minorHAnsi"/>
          <w:sz w:val="24"/>
          <w:szCs w:val="24"/>
          <w:lang w:val="el-GR"/>
        </w:rPr>
        <w:t xml:space="preserve"> </w:t>
      </w:r>
      <w:r w:rsidRPr="00D91431">
        <w:rPr>
          <w:rFonts w:asciiTheme="minorHAnsi" w:hAnsiTheme="minorHAnsi" w:cstheme="minorHAnsi"/>
          <w:i/>
          <w:sz w:val="24"/>
          <w:szCs w:val="24"/>
          <w:lang w:val="el-GR"/>
        </w:rPr>
        <w:t>Πολιτική Διαχείρισης Παραπόνων και Καταγγελιών</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http://atebank.de/NR/rdonlyres/6B52FC03-308A-4F89-8A7A-3AABFA18B703/0/politikh_Diaxeirιsis_paraponon_v_2.pdf</w:t>
        </w:r>
      </w:hyperlink>
      <w:r>
        <w:rPr>
          <w:rFonts w:asciiTheme="minorHAnsi" w:hAnsiTheme="minorHAnsi" w:cstheme="minorHAnsi"/>
          <w:sz w:val="24"/>
          <w:szCs w:val="24"/>
          <w:lang w:val="el-GR"/>
        </w:rPr>
        <w:t xml:space="preserve"> [Ημ. Πρόσβασης: 07/07/2014]</w:t>
      </w:r>
    </w:p>
    <w:tbl>
      <w:tblPr>
        <w:tblStyle w:val="a9"/>
        <w:tblW w:w="0" w:type="auto"/>
        <w:tblBorders>
          <w:top w:val="none" w:sz="0" w:space="0" w:color="auto"/>
          <w:left w:val="none" w:sz="0" w:space="0" w:color="auto"/>
          <w:bottom w:val="none" w:sz="0" w:space="0" w:color="auto"/>
          <w:right w:val="none" w:sz="0" w:space="0" w:color="auto"/>
          <w:insideH w:val="single" w:sz="18" w:space="0" w:color="auto"/>
        </w:tblBorders>
        <w:tblLook w:val="04A0"/>
      </w:tblPr>
      <w:tblGrid>
        <w:gridCol w:w="8828"/>
      </w:tblGrid>
      <w:tr w:rsidR="00134093" w:rsidRPr="006C5327" w:rsidTr="006C5327">
        <w:trPr>
          <w:trHeight w:val="1408"/>
          <w:tblHeader/>
        </w:trPr>
        <w:tc>
          <w:tcPr>
            <w:tcW w:w="8828" w:type="dxa"/>
          </w:tcPr>
          <w:p w:rsidR="00F504B5" w:rsidRPr="00622D8C" w:rsidRDefault="00F504B5" w:rsidP="00F504B5">
            <w:pPr>
              <w:rPr>
                <w:rFonts w:asciiTheme="minorHAnsi" w:hAnsiTheme="minorHAnsi" w:cs="Arial"/>
                <w:lang w:val="el-GR"/>
              </w:rPr>
            </w:pP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F504B5" w:rsidRPr="006C5327" w:rsidTr="00010AFC">
              <w:trPr>
                <w:trHeight w:val="1516"/>
              </w:trPr>
              <w:tc>
                <w:tcPr>
                  <w:tcW w:w="8612" w:type="dxa"/>
                </w:tcPr>
                <w:p w:rsidR="00F504B5" w:rsidRPr="00622D8C" w:rsidRDefault="00F504B5" w:rsidP="00F504B5">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504B5" w:rsidRPr="00622D8C" w:rsidRDefault="00F504B5" w:rsidP="00F504B5">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F504B5" w:rsidRPr="00622D8C" w:rsidTr="00010AFC">
              <w:trPr>
                <w:trHeight w:val="7154"/>
              </w:trPr>
              <w:tc>
                <w:tcPr>
                  <w:tcW w:w="8612" w:type="dxa"/>
                  <w:vAlign w:val="center"/>
                </w:tcPr>
                <w:p w:rsidR="00F504B5" w:rsidRPr="00622D8C" w:rsidRDefault="00F504B5" w:rsidP="00F504B5">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F504B5" w:rsidRPr="00622D8C" w:rsidRDefault="00F504B5" w:rsidP="00F504B5">
                  <w:pPr>
                    <w:rPr>
                      <w:rFonts w:asciiTheme="minorHAnsi" w:hAnsiTheme="minorHAnsi" w:cs="Arial"/>
                      <w:b/>
                      <w:sz w:val="44"/>
                      <w:szCs w:val="32"/>
                      <w:lang w:val="el-GR"/>
                    </w:rPr>
                  </w:pPr>
                </w:p>
                <w:p w:rsidR="00F504B5" w:rsidRPr="00622D8C" w:rsidRDefault="00F504B5" w:rsidP="00F504B5">
                  <w:pPr>
                    <w:rPr>
                      <w:rFonts w:asciiTheme="minorHAnsi" w:hAnsiTheme="minorHAnsi" w:cs="Arial"/>
                      <w:b/>
                      <w:sz w:val="44"/>
                      <w:szCs w:val="32"/>
                      <w:lang w:val="el-GR"/>
                    </w:rPr>
                  </w:pPr>
                </w:p>
                <w:p w:rsidR="00F504B5" w:rsidRPr="00622D8C" w:rsidRDefault="00F504B5" w:rsidP="00F504B5">
                  <w:pPr>
                    <w:rPr>
                      <w:rFonts w:asciiTheme="minorHAnsi" w:hAnsiTheme="minorHAnsi" w:cs="Arial"/>
                      <w:b/>
                      <w:sz w:val="44"/>
                      <w:szCs w:val="32"/>
                      <w:lang w:val="el-GR"/>
                    </w:rPr>
                  </w:pPr>
                </w:p>
              </w:tc>
            </w:tr>
            <w:tr w:rsidR="00F504B5" w:rsidRPr="00622D8C" w:rsidTr="00010AFC">
              <w:trPr>
                <w:trHeight w:val="2592"/>
              </w:trPr>
              <w:tc>
                <w:tcPr>
                  <w:tcW w:w="8612" w:type="dxa"/>
                </w:tcPr>
                <w:p w:rsidR="00F504B5" w:rsidRPr="00622D8C" w:rsidRDefault="00F504B5" w:rsidP="00F504B5">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F504B5" w:rsidRPr="00622D8C" w:rsidRDefault="00F504B5" w:rsidP="00F504B5">
                  <w:pPr>
                    <w:rPr>
                      <w:rFonts w:asciiTheme="minorHAnsi" w:hAnsiTheme="minorHAnsi" w:cs="Arial"/>
                      <w:lang w:val="el-GR"/>
                    </w:rPr>
                  </w:pPr>
                </w:p>
                <w:p w:rsidR="00F504B5" w:rsidRPr="00622D8C" w:rsidRDefault="00F504B5" w:rsidP="00F504B5">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F504B5" w:rsidRPr="00622D8C" w:rsidRDefault="00F504B5" w:rsidP="00F504B5">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F504B5" w:rsidRPr="00622D8C" w:rsidRDefault="00F504B5" w:rsidP="00F504B5">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504B5" w:rsidRPr="00622D8C" w:rsidRDefault="00F504B5" w:rsidP="00F504B5">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F504B5" w:rsidRPr="00622D8C" w:rsidRDefault="00F504B5" w:rsidP="00F504B5">
            <w:pPr>
              <w:spacing w:after="360"/>
              <w:rPr>
                <w:rFonts w:asciiTheme="minorHAnsi" w:eastAsia="Times New Roman" w:hAnsiTheme="minorHAnsi" w:cs="Times New Roman"/>
                <w:b/>
                <w:sz w:val="32"/>
                <w:szCs w:val="32"/>
                <w:lang w:val="el-GR"/>
              </w:rPr>
            </w:pPr>
          </w:p>
          <w:p w:rsidR="00F504B5" w:rsidRPr="00622D8C" w:rsidRDefault="00F504B5" w:rsidP="00F504B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F504B5" w:rsidRPr="00622D8C" w:rsidRDefault="00F504B5" w:rsidP="00F504B5">
            <w:pPr>
              <w:rPr>
                <w:rFonts w:asciiTheme="minorHAnsi" w:hAnsiTheme="minorHAnsi"/>
                <w:lang w:val="el-GR"/>
              </w:rPr>
            </w:pPr>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xml:space="preserve">, 2014.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3</w:t>
            </w:r>
            <w:r w:rsidRPr="00670635">
              <w:rPr>
                <w:rFonts w:asciiTheme="minorHAnsi" w:hAnsiTheme="minorHAnsi"/>
                <w:color w:val="1F497D" w:themeColor="text2"/>
                <w:lang w:val="el-GR"/>
              </w:rPr>
              <w:t xml:space="preserve">: </w:t>
            </w:r>
            <w:r w:rsidRPr="00F504B5">
              <w:rPr>
                <w:rFonts w:asciiTheme="minorHAnsi" w:hAnsiTheme="minorHAnsi"/>
                <w:color w:val="1F497D" w:themeColor="text2"/>
                <w:lang w:val="el-GR"/>
              </w:rPr>
              <w:t>Αντικείμενο/ Εφαρμογή/ Σπουδαιότητα Διαχείρισης Εγγράφων</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F504B5" w:rsidRPr="00622D8C" w:rsidRDefault="00F504B5" w:rsidP="00F504B5">
            <w:pPr>
              <w:rPr>
                <w:rFonts w:asciiTheme="minorHAnsi" w:eastAsia="Times New Roman" w:hAnsiTheme="minorHAnsi" w:cs="Times New Roman"/>
                <w:b/>
                <w:sz w:val="24"/>
                <w:szCs w:val="32"/>
                <w:lang w:val="el-GR"/>
              </w:rPr>
            </w:pPr>
          </w:p>
          <w:p w:rsidR="00F504B5" w:rsidRPr="00622D8C" w:rsidRDefault="00F504B5" w:rsidP="00F504B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F504B5" w:rsidRPr="00622D8C" w:rsidRDefault="00F504B5" w:rsidP="00F504B5">
            <w:pPr>
              <w:rPr>
                <w:rFonts w:asciiTheme="minorHAnsi" w:hAnsiTheme="minorHAnsi"/>
                <w:lang w:val="el-GR"/>
              </w:rPr>
            </w:pPr>
            <w:r w:rsidRPr="00622D8C">
              <w:rPr>
                <w:rFonts w:asciiTheme="minorHAnsi" w:hAnsiTheme="minorHAnsi"/>
                <w:lang w:val="el-GR"/>
              </w:rPr>
              <w:t xml:space="preserve">Το παρόν υλικό διατίθεται με τους όρους της άδειας χρήσης </w:t>
            </w:r>
            <w:r w:rsidRPr="00622D8C">
              <w:rPr>
                <w:rFonts w:asciiTheme="minorHAnsi" w:hAnsiTheme="minorHAnsi"/>
              </w:rPr>
              <w:t>Creative</w:t>
            </w:r>
            <w:r w:rsidRPr="00622D8C">
              <w:rPr>
                <w:rFonts w:asciiTheme="minorHAnsi" w:hAnsiTheme="minorHAnsi"/>
                <w:lang w:val="el-GR"/>
              </w:rPr>
              <w:t xml:space="preserve"> </w:t>
            </w:r>
            <w:r w:rsidRPr="00622D8C">
              <w:rPr>
                <w:rFonts w:asciiTheme="minorHAnsi" w:hAnsiTheme="minorHAnsi"/>
              </w:rPr>
              <w:t>Commons</w:t>
            </w:r>
            <w:r w:rsidRPr="00622D8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504B5" w:rsidRPr="00622D8C" w:rsidRDefault="00F504B5" w:rsidP="00F504B5">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800" cy="576000"/>
                          </a:xfrm>
                          <a:prstGeom prst="rect">
                            <a:avLst/>
                          </a:prstGeom>
                          <a:noFill/>
                          <a:extLst/>
                        </pic:spPr>
                      </pic:pic>
                    </a:graphicData>
                  </a:graphic>
                </wp:inline>
              </w:drawing>
            </w:r>
          </w:p>
          <w:p w:rsidR="00F504B5" w:rsidRPr="00622D8C" w:rsidRDefault="00F504B5" w:rsidP="00F504B5">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r w:rsidRPr="00622D8C">
              <w:rPr>
                <w:rFonts w:asciiTheme="minorHAnsi" w:hAnsiTheme="minorHAnsi"/>
              </w:rPr>
              <w:t>creativecommons</w:t>
            </w:r>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r w:rsidRPr="00622D8C">
              <w:rPr>
                <w:rFonts w:asciiTheme="minorHAnsi" w:hAnsiTheme="minorHAnsi"/>
              </w:rPr>
              <w:t>nc</w:t>
            </w:r>
            <w:r w:rsidRPr="00622D8C">
              <w:rPr>
                <w:rFonts w:asciiTheme="minorHAnsi" w:hAnsiTheme="minorHAnsi"/>
                <w:lang w:val="el-GR"/>
              </w:rPr>
              <w:t>-</w:t>
            </w:r>
            <w:r w:rsidRPr="00622D8C">
              <w:rPr>
                <w:rFonts w:asciiTheme="minorHAnsi" w:hAnsiTheme="minorHAnsi"/>
              </w:rPr>
              <w:t>sa</w:t>
            </w:r>
            <w:r w:rsidRPr="00622D8C">
              <w:rPr>
                <w:rFonts w:asciiTheme="minorHAnsi" w:hAnsiTheme="minorHAnsi"/>
                <w:lang w:val="el-GR"/>
              </w:rPr>
              <w:t xml:space="preserve">/4.0/ </w:t>
            </w:r>
          </w:p>
          <w:p w:rsidR="00F504B5" w:rsidRPr="00622D8C" w:rsidRDefault="00F504B5" w:rsidP="00F504B5">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F504B5" w:rsidRPr="00622D8C" w:rsidRDefault="00F504B5" w:rsidP="00F504B5">
            <w:pPr>
              <w:pStyle w:val="a5"/>
              <w:numPr>
                <w:ilvl w:val="0"/>
                <w:numId w:val="1"/>
              </w:numPr>
              <w:rPr>
                <w:rFonts w:asciiTheme="minorHAnsi" w:hAnsiTheme="minorHAnsi"/>
                <w:lang w:val="el-GR"/>
              </w:rPr>
            </w:pPr>
            <w:r w:rsidRPr="00622D8C">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F504B5" w:rsidRPr="00622D8C" w:rsidRDefault="00F504B5" w:rsidP="00F504B5">
            <w:pPr>
              <w:pStyle w:val="a5"/>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F504B5" w:rsidRPr="00622D8C" w:rsidRDefault="00F504B5" w:rsidP="00F504B5">
            <w:pPr>
              <w:pStyle w:val="a5"/>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r w:rsidRPr="00622D8C">
              <w:rPr>
                <w:rFonts w:asciiTheme="minorHAnsi" w:hAnsiTheme="minorHAnsi"/>
                <w:lang w:val="el-GR"/>
              </w:rPr>
              <w:t>αδειοδόχο</w:t>
            </w:r>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F504B5" w:rsidRPr="00622D8C" w:rsidRDefault="00F504B5" w:rsidP="00F504B5">
            <w:pPr>
              <w:rPr>
                <w:rFonts w:asciiTheme="minorHAnsi" w:hAnsiTheme="minorHAnsi"/>
                <w:lang w:val="el-GR"/>
              </w:rPr>
            </w:pPr>
            <w:r w:rsidRPr="00622D8C">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F504B5" w:rsidRPr="00622D8C" w:rsidRDefault="00F504B5" w:rsidP="00F504B5">
            <w:pPr>
              <w:rPr>
                <w:rFonts w:asciiTheme="minorHAnsi" w:eastAsia="Times New Roman" w:hAnsiTheme="minorHAnsi" w:cs="Times New Roman"/>
                <w:b/>
                <w:sz w:val="24"/>
                <w:szCs w:val="32"/>
              </w:rPr>
            </w:pPr>
            <w:r w:rsidRPr="00622D8C">
              <w:rPr>
                <w:rFonts w:asciiTheme="minorHAnsi" w:eastAsia="Times New Roman" w:hAnsiTheme="minorHAnsi" w:cs="Times New Roman"/>
                <w:b/>
                <w:sz w:val="24"/>
                <w:szCs w:val="32"/>
              </w:rPr>
              <w:t>Διατήρηση Σημειωμάτων</w:t>
            </w:r>
          </w:p>
          <w:p w:rsidR="00F504B5" w:rsidRPr="00622D8C" w:rsidRDefault="00F504B5" w:rsidP="00F504B5">
            <w:pPr>
              <w:pStyle w:val="a5"/>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F504B5" w:rsidRPr="00622D8C" w:rsidRDefault="00F504B5" w:rsidP="00F504B5">
            <w:pPr>
              <w:pStyle w:val="a5"/>
              <w:numPr>
                <w:ilvl w:val="0"/>
                <w:numId w:val="1"/>
              </w:numPr>
              <w:rPr>
                <w:rFonts w:asciiTheme="minorHAnsi" w:hAnsiTheme="minorHAnsi"/>
              </w:rPr>
            </w:pPr>
            <w:r w:rsidRPr="00622D8C">
              <w:rPr>
                <w:rFonts w:asciiTheme="minorHAnsi" w:hAnsiTheme="minorHAnsi"/>
              </w:rPr>
              <w:t>το Σημείωμα Αναφοράς</w:t>
            </w:r>
          </w:p>
          <w:p w:rsidR="00F504B5" w:rsidRPr="00622D8C" w:rsidRDefault="00F504B5" w:rsidP="00F504B5">
            <w:pPr>
              <w:pStyle w:val="a5"/>
              <w:numPr>
                <w:ilvl w:val="0"/>
                <w:numId w:val="1"/>
              </w:numPr>
              <w:rPr>
                <w:rFonts w:asciiTheme="minorHAnsi" w:hAnsiTheme="minorHAnsi"/>
              </w:rPr>
            </w:pPr>
            <w:r w:rsidRPr="00622D8C">
              <w:rPr>
                <w:rFonts w:asciiTheme="minorHAnsi" w:hAnsiTheme="minorHAnsi"/>
              </w:rPr>
              <w:t>το Σημείωμα Αδειοδότησης</w:t>
            </w:r>
          </w:p>
          <w:p w:rsidR="00F504B5" w:rsidRPr="00622D8C" w:rsidRDefault="00F504B5" w:rsidP="00F504B5">
            <w:pPr>
              <w:pStyle w:val="a5"/>
              <w:numPr>
                <w:ilvl w:val="0"/>
                <w:numId w:val="1"/>
              </w:numPr>
              <w:rPr>
                <w:rFonts w:asciiTheme="minorHAnsi" w:hAnsiTheme="minorHAnsi"/>
              </w:rPr>
            </w:pPr>
            <w:r w:rsidRPr="00622D8C">
              <w:rPr>
                <w:rFonts w:asciiTheme="minorHAnsi" w:hAnsiTheme="minorHAnsi"/>
              </w:rPr>
              <w:t xml:space="preserve">τη δήλωση Διατήρησης Σημειωμάτων </w:t>
            </w:r>
          </w:p>
          <w:p w:rsidR="00F504B5" w:rsidRPr="00622D8C" w:rsidRDefault="00F504B5" w:rsidP="00F504B5">
            <w:pPr>
              <w:pStyle w:val="a5"/>
              <w:numPr>
                <w:ilvl w:val="0"/>
                <w:numId w:val="1"/>
              </w:numPr>
              <w:rPr>
                <w:rFonts w:asciiTheme="minorHAnsi" w:hAnsiTheme="minorHAnsi"/>
                <w:lang w:val="el-GR"/>
              </w:rPr>
            </w:pPr>
            <w:r w:rsidRPr="00622D8C">
              <w:rPr>
                <w:rFonts w:asciiTheme="minorHAnsi" w:hAnsiTheme="minorHAnsi"/>
                <w:lang w:val="el-GR"/>
              </w:rPr>
              <w:t>το Σημείωμα Χρήσης Έργων Τρίτων (εφόσον υπάρχει)</w:t>
            </w:r>
          </w:p>
          <w:p w:rsidR="00F504B5" w:rsidRPr="00622D8C" w:rsidRDefault="00F504B5" w:rsidP="00F504B5">
            <w:pPr>
              <w:rPr>
                <w:rFonts w:asciiTheme="minorHAnsi" w:hAnsiTheme="minorHAnsi"/>
                <w:lang w:val="el-GR"/>
              </w:rPr>
            </w:pPr>
            <w:r w:rsidRPr="00622D8C">
              <w:rPr>
                <w:rFonts w:asciiTheme="minorHAnsi" w:hAnsiTheme="minorHAnsi"/>
                <w:lang w:val="el-GR"/>
              </w:rPr>
              <w:t>μαζί με τους συνοδευόμενους υπερσυνδέσμους.</w:t>
            </w:r>
          </w:p>
          <w:p w:rsidR="00134093" w:rsidRPr="00FC6159" w:rsidRDefault="00134093" w:rsidP="001909CE">
            <w:pPr>
              <w:spacing w:before="240"/>
              <w:jc w:val="center"/>
              <w:rPr>
                <w:rFonts w:asciiTheme="minorHAnsi" w:hAnsiTheme="minorHAnsi" w:cstheme="minorHAnsi"/>
                <w:sz w:val="28"/>
                <w:szCs w:val="28"/>
                <w:lang w:val="el-GR"/>
              </w:rPr>
            </w:pPr>
          </w:p>
        </w:tc>
      </w:tr>
    </w:tbl>
    <w:p w:rsidR="006C5327" w:rsidRPr="00622D8C" w:rsidRDefault="006C5327" w:rsidP="006C5327">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C5327" w:rsidRPr="00622D8C" w:rsidRDefault="006C5327" w:rsidP="006C5327">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C5327" w:rsidRPr="00622D8C" w:rsidRDefault="006C5327" w:rsidP="006C5327">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 xml:space="preserve">ΤΕΙ Αθήνας, </w:t>
      </w:r>
      <w:r w:rsidRPr="005575C3">
        <w:rPr>
          <w:rFonts w:asciiTheme="minorHAnsi" w:hAnsiTheme="minorHAnsi"/>
          <w:lang w:val="el-GR"/>
        </w:rPr>
        <w:t>Ευγενία Βασιλακάκη, 2014.</w:t>
      </w:r>
      <w:proofErr w:type="gramEnd"/>
      <w:r w:rsidRPr="005575C3">
        <w:rPr>
          <w:rFonts w:asciiTheme="minorHAnsi" w:hAnsiTheme="minorHAnsi"/>
          <w:lang w:val="el-GR"/>
        </w:rPr>
        <w:t xml:space="preserve"> Ευγενία Βασιλακάκη. «Διαχείριση αρχειακών εγγράφων</w:t>
      </w:r>
      <w:r w:rsidRPr="006C5327">
        <w:rPr>
          <w:rFonts w:asciiTheme="minorHAnsi" w:hAnsiTheme="minorHAnsi"/>
          <w:lang w:val="el-GR"/>
        </w:rPr>
        <w:t xml:space="preserve"> (</w:t>
      </w:r>
      <w:r>
        <w:rPr>
          <w:rFonts w:asciiTheme="minorHAnsi" w:hAnsiTheme="minorHAnsi"/>
        </w:rPr>
        <w:t>E</w:t>
      </w:r>
      <w:r w:rsidRPr="006C5327">
        <w:rPr>
          <w:rFonts w:asciiTheme="minorHAnsi" w:hAnsiTheme="minorHAnsi"/>
          <w:lang w:val="el-GR"/>
        </w:rPr>
        <w:t>)</w:t>
      </w:r>
      <w:r>
        <w:rPr>
          <w:rFonts w:asciiTheme="minorHAnsi" w:hAnsiTheme="minorHAnsi"/>
          <w:lang w:val="el-GR"/>
        </w:rPr>
        <w:t>. Ενότητα 3</w:t>
      </w:r>
      <w:r w:rsidRPr="005575C3">
        <w:rPr>
          <w:rFonts w:asciiTheme="minorHAnsi" w:hAnsiTheme="minorHAnsi"/>
          <w:lang w:val="el-GR"/>
        </w:rPr>
        <w:t xml:space="preserve">: </w:t>
      </w:r>
      <w:r w:rsidRPr="006C5327">
        <w:rPr>
          <w:rFonts w:asciiTheme="minorHAnsi" w:hAnsiTheme="minorHAnsi"/>
          <w:lang w:val="el-GR"/>
        </w:rPr>
        <w:t>Αντικείμενο/ Εφαρμογή/ Σπουδαιότητα Διαχείρισης Εγγράφων</w:t>
      </w:r>
      <w:r w:rsidRPr="005575C3">
        <w:rPr>
          <w:rFonts w:asciiTheme="minorHAnsi" w:hAnsiTheme="minorHAnsi"/>
          <w:lang w:val="el-GR"/>
        </w:rPr>
        <w:t>».</w:t>
      </w:r>
      <w:r w:rsidRPr="00622D8C">
        <w:rPr>
          <w:rFonts w:asciiTheme="minorHAnsi" w:hAnsiTheme="minorHAnsi"/>
          <w:lang w:val="el-GR"/>
        </w:rPr>
        <w:t xml:space="preserve"> Έκδοση: 1.0. Αθήνα 2014. Διαθέσιμο από τη δικτυακή διεύθυνση: </w:t>
      </w:r>
      <w:hyperlink r:id="rId16"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C5327" w:rsidRPr="006C5327" w:rsidRDefault="006C5327" w:rsidP="006C5327">
      <w:pPr>
        <w:rPr>
          <w:rFonts w:asciiTheme="minorHAnsi" w:eastAsia="Times New Roman" w:hAnsiTheme="minorHAnsi" w:cs="Times New Roman"/>
          <w:b/>
          <w:sz w:val="24"/>
          <w:szCs w:val="32"/>
          <w:lang w:val="el-GR"/>
        </w:rPr>
      </w:pPr>
    </w:p>
    <w:p w:rsidR="006C5327" w:rsidRPr="00622D8C" w:rsidRDefault="006C5327" w:rsidP="006C5327">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6C5327" w:rsidRPr="00794F0C" w:rsidRDefault="006C5327" w:rsidP="006C5327">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6C5327" w:rsidRPr="00794F0C" w:rsidRDefault="006C5327" w:rsidP="006C5327">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C5327" w:rsidRPr="00622D8C" w:rsidRDefault="006C5327" w:rsidP="006C5327">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C5327" w:rsidRPr="00194318" w:rsidRDefault="006C5327" w:rsidP="006C5327">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6C5327" w:rsidRPr="00194318" w:rsidRDefault="006C5327" w:rsidP="006C5327">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6C5327" w:rsidRPr="00194318" w:rsidRDefault="006C5327" w:rsidP="006C5327">
      <w:pPr>
        <w:numPr>
          <w:ilvl w:val="0"/>
          <w:numId w:val="41"/>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6C5327" w:rsidRPr="00194318" w:rsidRDefault="006C5327" w:rsidP="006C5327">
      <w:pPr>
        <w:numPr>
          <w:ilvl w:val="0"/>
          <w:numId w:val="41"/>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6C5327" w:rsidRPr="00194318" w:rsidRDefault="006C5327" w:rsidP="006C5327">
      <w:pPr>
        <w:numPr>
          <w:ilvl w:val="0"/>
          <w:numId w:val="41"/>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6C5327" w:rsidRPr="00194318" w:rsidRDefault="006C5327" w:rsidP="006C5327">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6C5327" w:rsidRPr="00FE7731" w:rsidRDefault="006C5327" w:rsidP="006C5327">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6C5327" w:rsidRPr="00794F0C" w:rsidRDefault="006C5327" w:rsidP="006C5327">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C5327" w:rsidRDefault="006C5327" w:rsidP="006C5327">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6C5327" w:rsidRPr="006C5327" w:rsidTr="00C72161">
        <w:tc>
          <w:tcPr>
            <w:tcW w:w="2093" w:type="dxa"/>
          </w:tcPr>
          <w:p w:rsidR="006C5327" w:rsidRPr="00021A16" w:rsidRDefault="006C5327"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6C5327" w:rsidRDefault="006C5327"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6C5327" w:rsidRPr="006C5327" w:rsidTr="00C72161">
        <w:tc>
          <w:tcPr>
            <w:tcW w:w="2093" w:type="dxa"/>
          </w:tcPr>
          <w:p w:rsidR="006C5327" w:rsidRDefault="006C5327"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6C5327" w:rsidRDefault="006C5327"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6C5327" w:rsidRPr="006C5327" w:rsidTr="00C72161">
        <w:tc>
          <w:tcPr>
            <w:tcW w:w="2093" w:type="dxa"/>
          </w:tcPr>
          <w:p w:rsidR="006C5327" w:rsidRDefault="006C5327"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6C5327" w:rsidRDefault="006C5327"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6C5327" w:rsidTr="00C72161">
        <w:tc>
          <w:tcPr>
            <w:tcW w:w="2093" w:type="dxa"/>
          </w:tcPr>
          <w:p w:rsidR="006C5327" w:rsidRDefault="006C5327"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6C5327" w:rsidRDefault="006C5327"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6C5327" w:rsidTr="00C72161">
        <w:tc>
          <w:tcPr>
            <w:tcW w:w="2093" w:type="dxa"/>
          </w:tcPr>
          <w:p w:rsidR="006C5327" w:rsidRDefault="006C5327"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6C5327" w:rsidRDefault="006C5327"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6C5327" w:rsidTr="00C72161">
        <w:tc>
          <w:tcPr>
            <w:tcW w:w="2093" w:type="dxa"/>
          </w:tcPr>
          <w:p w:rsidR="006C5327" w:rsidRDefault="006C5327"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6C5327" w:rsidRDefault="006C5327"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6C5327" w:rsidRPr="006C5327" w:rsidTr="00C72161">
        <w:tc>
          <w:tcPr>
            <w:tcW w:w="2093" w:type="dxa"/>
          </w:tcPr>
          <w:p w:rsidR="006C5327" w:rsidRDefault="006C5327"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6C5327" w:rsidRDefault="006C5327"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6C5327" w:rsidRPr="006C5327" w:rsidTr="00C72161">
        <w:tc>
          <w:tcPr>
            <w:tcW w:w="2093" w:type="dxa"/>
          </w:tcPr>
          <w:p w:rsidR="006C5327" w:rsidRDefault="006C5327"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6C5327" w:rsidRDefault="006C5327"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C5327" w:rsidRPr="006C5327" w:rsidTr="00C72161">
        <w:tc>
          <w:tcPr>
            <w:tcW w:w="2093" w:type="dxa"/>
          </w:tcPr>
          <w:p w:rsidR="006C5327" w:rsidRDefault="006C5327"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6C5327" w:rsidRDefault="006C5327"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6C5327" w:rsidRPr="006C5327" w:rsidTr="00C72161">
        <w:tc>
          <w:tcPr>
            <w:tcW w:w="2093" w:type="dxa"/>
          </w:tcPr>
          <w:p w:rsidR="006C5327" w:rsidRDefault="006C5327"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6C5327" w:rsidRDefault="006C5327"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6C5327" w:rsidRPr="00794F0C" w:rsidRDefault="006C5327" w:rsidP="006C5327">
      <w:pPr>
        <w:rPr>
          <w:rFonts w:asciiTheme="minorHAnsi" w:hAnsiTheme="minorHAnsi"/>
          <w:lang w:val="el-GR"/>
        </w:rPr>
      </w:pPr>
    </w:p>
    <w:p w:rsidR="006C5327" w:rsidRDefault="006C5327" w:rsidP="006C5327">
      <w:pPr>
        <w:rPr>
          <w:rFonts w:asciiTheme="minorHAnsi" w:eastAsia="Times New Roman" w:hAnsiTheme="minorHAnsi" w:cs="Times New Roman"/>
          <w:b/>
          <w:sz w:val="24"/>
          <w:szCs w:val="32"/>
          <w:lang w:val="el-GR"/>
        </w:rPr>
      </w:pPr>
    </w:p>
    <w:p w:rsidR="006C5327" w:rsidRPr="00A36113" w:rsidRDefault="006C5327" w:rsidP="006C5327">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C5327" w:rsidRPr="00A36113" w:rsidRDefault="006C5327" w:rsidP="006C5327">
      <w:pPr>
        <w:pStyle w:val="a5"/>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C5327" w:rsidRPr="00A36113" w:rsidRDefault="006C5327" w:rsidP="006C5327">
      <w:pPr>
        <w:pStyle w:val="a5"/>
        <w:numPr>
          <w:ilvl w:val="0"/>
          <w:numId w:val="1"/>
        </w:numPr>
        <w:rPr>
          <w:rFonts w:asciiTheme="minorHAnsi" w:hAnsiTheme="minorHAnsi"/>
          <w:lang w:val="el-GR"/>
        </w:rPr>
      </w:pPr>
      <w:r w:rsidRPr="00A36113">
        <w:rPr>
          <w:rFonts w:asciiTheme="minorHAnsi" w:hAnsiTheme="minorHAnsi"/>
          <w:lang w:val="el-GR"/>
        </w:rPr>
        <w:t>Το Σημείωμα Αναφοράς</w:t>
      </w:r>
    </w:p>
    <w:p w:rsidR="006C5327" w:rsidRPr="00A36113" w:rsidRDefault="006C5327" w:rsidP="006C5327">
      <w:pPr>
        <w:pStyle w:val="a5"/>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6C5327" w:rsidRPr="00A36113" w:rsidRDefault="006C5327" w:rsidP="006C5327">
      <w:pPr>
        <w:pStyle w:val="a5"/>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6C5327" w:rsidRPr="00A36113" w:rsidRDefault="006C5327" w:rsidP="006C5327">
      <w:pPr>
        <w:pStyle w:val="a5"/>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C5327" w:rsidRPr="0059100E" w:rsidRDefault="006C5327" w:rsidP="006C5327">
      <w:pPr>
        <w:rPr>
          <w:rFonts w:asciiTheme="minorHAnsi" w:hAnsiTheme="minorHAnsi"/>
          <w:lang w:val="el-GR"/>
        </w:rPr>
      </w:pPr>
    </w:p>
    <w:p w:rsidR="00B3399D" w:rsidRPr="00FC6159" w:rsidRDefault="00B3399D" w:rsidP="00F504B5">
      <w:pPr>
        <w:rPr>
          <w:rFonts w:asciiTheme="minorHAnsi" w:hAnsiTheme="minorHAnsi"/>
          <w:lang w:val="el-GR"/>
        </w:rPr>
      </w:pPr>
    </w:p>
    <w:sectPr w:rsidR="00B3399D" w:rsidRPr="00FC6159" w:rsidSect="004E525F">
      <w:footerReference w:type="default" r:id="rId17"/>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B5" w:rsidRDefault="006439B5">
      <w:pPr>
        <w:spacing w:after="0" w:line="240" w:lineRule="auto"/>
      </w:pPr>
      <w:r>
        <w:separator/>
      </w:r>
    </w:p>
  </w:endnote>
  <w:endnote w:type="continuationSeparator" w:id="0">
    <w:p w:rsidR="006439B5" w:rsidRDefault="00643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5744D6">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6C5327">
          <w:rPr>
            <w:noProof/>
            <w:sz w:val="28"/>
            <w:szCs w:val="28"/>
          </w:rPr>
          <w:t>10</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B5" w:rsidRDefault="006439B5">
      <w:pPr>
        <w:spacing w:after="0" w:line="240" w:lineRule="auto"/>
      </w:pPr>
      <w:r>
        <w:separator/>
      </w:r>
    </w:p>
  </w:footnote>
  <w:footnote w:type="continuationSeparator" w:id="0">
    <w:p w:rsidR="006439B5" w:rsidRDefault="00643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1EB3907"/>
    <w:multiLevelType w:val="multilevel"/>
    <w:tmpl w:val="0408001D"/>
    <w:numStyleLink w:val="a"/>
  </w:abstractNum>
  <w:abstractNum w:abstractNumId="4">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4F566EF"/>
    <w:multiLevelType w:val="hybridMultilevel"/>
    <w:tmpl w:val="7092121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89B507F"/>
    <w:multiLevelType w:val="multilevel"/>
    <w:tmpl w:val="A5F67D6C"/>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99F5511"/>
    <w:multiLevelType w:val="hybridMultilevel"/>
    <w:tmpl w:val="99D27CC6"/>
    <w:lvl w:ilvl="0" w:tplc="BCBC0070">
      <w:start w:val="1"/>
      <w:numFmt w:val="decimal"/>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0287099"/>
    <w:multiLevelType w:val="hybridMultilevel"/>
    <w:tmpl w:val="F2EE421C"/>
    <w:lvl w:ilvl="0" w:tplc="00C8399A">
      <w:start w:val="2"/>
      <w:numFmt w:val="decimal"/>
      <w:lvlText w:val="%1."/>
      <w:lvlJc w:val="left"/>
      <w:pPr>
        <w:ind w:left="128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02F1083"/>
    <w:multiLevelType w:val="hybridMultilevel"/>
    <w:tmpl w:val="6CA453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4">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176ABE"/>
    <w:multiLevelType w:val="hybridMultilevel"/>
    <w:tmpl w:val="C42C3E0C"/>
    <w:lvl w:ilvl="0" w:tplc="BCBC0070">
      <w:start w:val="1"/>
      <w:numFmt w:val="decimal"/>
      <w:lvlText w:val="%1."/>
      <w:lvlJc w:val="left"/>
      <w:pPr>
        <w:ind w:left="2352" w:hanging="1065"/>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nsid w:val="1EB24E5D"/>
    <w:multiLevelType w:val="multilevel"/>
    <w:tmpl w:val="0408001D"/>
    <w:numStyleLink w:val="a"/>
  </w:abstractNum>
  <w:abstractNum w:abstractNumId="19">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0CB0D88"/>
    <w:multiLevelType w:val="multilevel"/>
    <w:tmpl w:val="0408001D"/>
    <w:lvl w:ilvl="0">
      <w:start w:val="1"/>
      <w:numFmt w:val="decimal"/>
      <w:lvlText w:val="%1)"/>
      <w:lvlJc w:val="left"/>
      <w:pPr>
        <w:ind w:left="1778" w:hanging="360"/>
      </w:pPr>
      <w:rPr>
        <w:rFonts w:asciiTheme="minorHAnsi" w:hAnsiTheme="minorHAnsi"/>
        <w:sz w:val="24"/>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22">
    <w:nsid w:val="33E227BB"/>
    <w:multiLevelType w:val="hybridMultilevel"/>
    <w:tmpl w:val="C42C3E0C"/>
    <w:lvl w:ilvl="0" w:tplc="BCBC0070">
      <w:start w:val="1"/>
      <w:numFmt w:val="decimal"/>
      <w:lvlText w:val="%1."/>
      <w:lvlJc w:val="left"/>
      <w:pPr>
        <w:ind w:left="2352" w:hanging="1065"/>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36657FE0"/>
    <w:multiLevelType w:val="multilevel"/>
    <w:tmpl w:val="0408001D"/>
    <w:numStyleLink w:val="a"/>
  </w:abstractNum>
  <w:abstractNum w:abstractNumId="25">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E405CAB"/>
    <w:multiLevelType w:val="multilevel"/>
    <w:tmpl w:val="716A612E"/>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E7615C"/>
    <w:multiLevelType w:val="multilevel"/>
    <w:tmpl w:val="C464DAAC"/>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2F36E9"/>
    <w:multiLevelType w:val="hybridMultilevel"/>
    <w:tmpl w:val="A98A9022"/>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0">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32">
    <w:nsid w:val="51F57AC0"/>
    <w:multiLevelType w:val="multilevel"/>
    <w:tmpl w:val="716A612E"/>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F603568"/>
    <w:multiLevelType w:val="multilevel"/>
    <w:tmpl w:val="0408001D"/>
    <w:numStyleLink w:val="a"/>
  </w:abstractNum>
  <w:abstractNum w:abstractNumId="36">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AD0A34"/>
    <w:multiLevelType w:val="multilevel"/>
    <w:tmpl w:val="0408001D"/>
    <w:numStyleLink w:val="a"/>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5"/>
  </w:num>
  <w:num w:numId="2">
    <w:abstractNumId w:val="33"/>
  </w:num>
  <w:num w:numId="3">
    <w:abstractNumId w:val="23"/>
  </w:num>
  <w:num w:numId="4">
    <w:abstractNumId w:val="31"/>
  </w:num>
  <w:num w:numId="5">
    <w:abstractNumId w:val="29"/>
  </w:num>
  <w:num w:numId="6">
    <w:abstractNumId w:val="38"/>
  </w:num>
  <w:num w:numId="7">
    <w:abstractNumId w:val="36"/>
  </w:num>
  <w:num w:numId="8">
    <w:abstractNumId w:val="12"/>
  </w:num>
  <w:num w:numId="9">
    <w:abstractNumId w:val="4"/>
  </w:num>
  <w:num w:numId="10">
    <w:abstractNumId w:val="19"/>
  </w:num>
  <w:num w:numId="11">
    <w:abstractNumId w:val="34"/>
  </w:num>
  <w:num w:numId="12">
    <w:abstractNumId w:val="5"/>
  </w:num>
  <w:num w:numId="13">
    <w:abstractNumId w:val="2"/>
  </w:num>
  <w:num w:numId="14">
    <w:abstractNumId w:val="7"/>
  </w:num>
  <w:num w:numId="15">
    <w:abstractNumId w:val="30"/>
  </w:num>
  <w:num w:numId="16">
    <w:abstractNumId w:val="20"/>
  </w:num>
  <w:num w:numId="17">
    <w:abstractNumId w:val="14"/>
  </w:num>
  <w:num w:numId="18">
    <w:abstractNumId w:val="40"/>
  </w:num>
  <w:num w:numId="19">
    <w:abstractNumId w:val="16"/>
  </w:num>
  <w:num w:numId="20">
    <w:abstractNumId w:val="37"/>
  </w:num>
  <w:num w:numId="21">
    <w:abstractNumId w:val="0"/>
  </w:num>
  <w:num w:numId="22">
    <w:abstractNumId w:val="1"/>
  </w:num>
  <w:num w:numId="23">
    <w:abstractNumId w:val="11"/>
  </w:num>
  <w:num w:numId="24">
    <w:abstractNumId w:val="9"/>
  </w:num>
  <w:num w:numId="25">
    <w:abstractNumId w:val="17"/>
  </w:num>
  <w:num w:numId="26">
    <w:abstractNumId w:val="28"/>
  </w:num>
  <w:num w:numId="27">
    <w:abstractNumId w:val="22"/>
  </w:num>
  <w:num w:numId="28">
    <w:abstractNumId w:val="15"/>
  </w:num>
  <w:num w:numId="29">
    <w:abstractNumId w:val="24"/>
  </w:num>
  <w:num w:numId="30">
    <w:abstractNumId w:val="18"/>
  </w:num>
  <w:num w:numId="31">
    <w:abstractNumId w:val="39"/>
  </w:num>
  <w:num w:numId="32">
    <w:abstractNumId w:val="3"/>
  </w:num>
  <w:num w:numId="33">
    <w:abstractNumId w:val="21"/>
  </w:num>
  <w:num w:numId="34">
    <w:abstractNumId w:val="6"/>
  </w:num>
  <w:num w:numId="35">
    <w:abstractNumId w:val="10"/>
  </w:num>
  <w:num w:numId="36">
    <w:abstractNumId w:val="35"/>
  </w:num>
  <w:num w:numId="37">
    <w:abstractNumId w:val="8"/>
  </w:num>
  <w:num w:numId="38">
    <w:abstractNumId w:val="27"/>
  </w:num>
  <w:num w:numId="39">
    <w:abstractNumId w:val="26"/>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60117"/>
    <w:rsid w:val="00082C02"/>
    <w:rsid w:val="000B1FEC"/>
    <w:rsid w:val="00124510"/>
    <w:rsid w:val="00134093"/>
    <w:rsid w:val="001509F1"/>
    <w:rsid w:val="00156ABF"/>
    <w:rsid w:val="00221CC3"/>
    <w:rsid w:val="00224459"/>
    <w:rsid w:val="0024258E"/>
    <w:rsid w:val="0024423E"/>
    <w:rsid w:val="002458BC"/>
    <w:rsid w:val="00251B16"/>
    <w:rsid w:val="002B48CB"/>
    <w:rsid w:val="002C0BB3"/>
    <w:rsid w:val="003E19A4"/>
    <w:rsid w:val="00404494"/>
    <w:rsid w:val="00407228"/>
    <w:rsid w:val="00434BD2"/>
    <w:rsid w:val="00492406"/>
    <w:rsid w:val="004D22C5"/>
    <w:rsid w:val="004E525F"/>
    <w:rsid w:val="004F6F1A"/>
    <w:rsid w:val="00524A80"/>
    <w:rsid w:val="00561F7D"/>
    <w:rsid w:val="005744D6"/>
    <w:rsid w:val="0059100E"/>
    <w:rsid w:val="005A4EC8"/>
    <w:rsid w:val="00620220"/>
    <w:rsid w:val="006439B5"/>
    <w:rsid w:val="0066255A"/>
    <w:rsid w:val="0066673F"/>
    <w:rsid w:val="00681616"/>
    <w:rsid w:val="006A19FC"/>
    <w:rsid w:val="006A77FC"/>
    <w:rsid w:val="006B5DEA"/>
    <w:rsid w:val="006C5327"/>
    <w:rsid w:val="006E5834"/>
    <w:rsid w:val="006F2B13"/>
    <w:rsid w:val="007061F2"/>
    <w:rsid w:val="007935E3"/>
    <w:rsid w:val="007E5D35"/>
    <w:rsid w:val="0089231A"/>
    <w:rsid w:val="00892742"/>
    <w:rsid w:val="008D57A5"/>
    <w:rsid w:val="008E11E4"/>
    <w:rsid w:val="009146EA"/>
    <w:rsid w:val="00983C0D"/>
    <w:rsid w:val="009A5D62"/>
    <w:rsid w:val="00A10974"/>
    <w:rsid w:val="00A96B59"/>
    <w:rsid w:val="00A97906"/>
    <w:rsid w:val="00AB077D"/>
    <w:rsid w:val="00AC1731"/>
    <w:rsid w:val="00AC2AAC"/>
    <w:rsid w:val="00AD5A3D"/>
    <w:rsid w:val="00AD7803"/>
    <w:rsid w:val="00B07EEB"/>
    <w:rsid w:val="00B3399D"/>
    <w:rsid w:val="00B44ABE"/>
    <w:rsid w:val="00B72F36"/>
    <w:rsid w:val="00B73BB6"/>
    <w:rsid w:val="00BB0288"/>
    <w:rsid w:val="00BE098C"/>
    <w:rsid w:val="00C326BF"/>
    <w:rsid w:val="00C846D0"/>
    <w:rsid w:val="00CC3445"/>
    <w:rsid w:val="00CC6833"/>
    <w:rsid w:val="00D26F81"/>
    <w:rsid w:val="00D33B00"/>
    <w:rsid w:val="00D8684C"/>
    <w:rsid w:val="00D91431"/>
    <w:rsid w:val="00D95AFA"/>
    <w:rsid w:val="00DB661D"/>
    <w:rsid w:val="00E01BC1"/>
    <w:rsid w:val="00E02D3B"/>
    <w:rsid w:val="00E07FB6"/>
    <w:rsid w:val="00E10403"/>
    <w:rsid w:val="00E6417D"/>
    <w:rsid w:val="00E828B3"/>
    <w:rsid w:val="00ED78CA"/>
    <w:rsid w:val="00EE047E"/>
    <w:rsid w:val="00EF3AFC"/>
    <w:rsid w:val="00EF768A"/>
    <w:rsid w:val="00F20A01"/>
    <w:rsid w:val="00F504B5"/>
    <w:rsid w:val="00F652D1"/>
    <w:rsid w:val="00FC6159"/>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0">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28"/>
      </w:numPr>
    </w:pPr>
  </w:style>
  <w:style w:type="paragraph" w:styleId="af3">
    <w:name w:val="No Spacing"/>
    <w:uiPriority w:val="1"/>
    <w:qFormat/>
    <w:rsid w:val="00FC6159"/>
    <w:pPr>
      <w:spacing w:after="0" w:line="240" w:lineRule="auto"/>
    </w:pPr>
    <w:rPr>
      <w:rFonts w:ascii="Arial" w:eastAsiaTheme="minorEastAsia" w:hAnsi="Arial"/>
      <w:lang w:bidi="en-US"/>
    </w:r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ebank.de/NR/rdonlyres/6B52FC03-308A-4F89-8A7A-3AABFA18B703/0/politikh_Diaxeir&#953;sis_paraponon_v_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cp.teia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7FA1-DC2D-426A-8378-9A448176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1942</Words>
  <Characters>10489</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2014-09-26T10:09:00Z</dcterms:created>
  <dcterms:modified xsi:type="dcterms:W3CDTF">2015-03-08T14:02:00Z</dcterms:modified>
</cp:coreProperties>
</file>