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6576F1" w:rsidRDefault="006576F1" w:rsidP="00E37F8E">
      <w:pPr>
        <w:pStyle w:val="a3"/>
        <w:rPr>
          <w:rFonts w:ascii="Calibri" w:hAnsi="Calibri" w:cs="Calibri"/>
          <w:lang w:val="en-US"/>
        </w:rPr>
      </w:pPr>
      <w:r>
        <w:rPr>
          <w:rFonts w:ascii="Calibri" w:hAnsi="Calibri" w:cs="Calibri"/>
        </w:rPr>
        <w:t>Αισθητική προσώπου Ι</w:t>
      </w:r>
      <w:r>
        <w:rPr>
          <w:rFonts w:ascii="Calibri" w:hAnsi="Calibri" w:cs="Calibri"/>
          <w:lang w:val="en-US"/>
        </w:rPr>
        <w:t xml:space="preserve"> </w:t>
      </w:r>
      <w:r w:rsidRPr="006576F1">
        <w:rPr>
          <w:rFonts w:ascii="Calibri" w:hAnsi="Calibri" w:cs="Calibri"/>
          <w:lang w:val="en-US"/>
        </w:rPr>
        <w:t>(Θ)</w:t>
      </w:r>
    </w:p>
    <w:p w:rsidR="00E37F8E" w:rsidRPr="00440828" w:rsidRDefault="00E37F8E" w:rsidP="00E37F8E">
      <w:pPr>
        <w:rPr>
          <w:rFonts w:cs="Calibri"/>
          <w:b/>
          <w:bCs/>
          <w:sz w:val="28"/>
          <w:szCs w:val="28"/>
        </w:rPr>
      </w:pPr>
      <w:r w:rsidRPr="006071F6">
        <w:rPr>
          <w:rFonts w:cs="Calibri"/>
          <w:b/>
          <w:bCs/>
          <w:sz w:val="28"/>
          <w:szCs w:val="28"/>
        </w:rPr>
        <w:t>Εν</w:t>
      </w:r>
      <w:r>
        <w:rPr>
          <w:rFonts w:cs="Calibri"/>
          <w:b/>
          <w:bCs/>
          <w:sz w:val="28"/>
          <w:szCs w:val="28"/>
        </w:rPr>
        <w:t xml:space="preserve">ότητα </w:t>
      </w:r>
      <w:r w:rsidR="00440828">
        <w:rPr>
          <w:rFonts w:cs="Calibri"/>
          <w:b/>
          <w:bCs/>
          <w:sz w:val="28"/>
          <w:szCs w:val="28"/>
        </w:rPr>
        <w:t>1</w:t>
      </w:r>
      <w:r w:rsidR="004C015D">
        <w:rPr>
          <w:rFonts w:cs="Calibri"/>
          <w:b/>
          <w:bCs/>
          <w:sz w:val="28"/>
          <w:szCs w:val="28"/>
        </w:rPr>
        <w:t>2</w:t>
      </w:r>
      <w:r w:rsidRPr="006071F6">
        <w:rPr>
          <w:rFonts w:cs="Calibri"/>
          <w:b/>
          <w:bCs/>
          <w:sz w:val="28"/>
          <w:szCs w:val="28"/>
        </w:rPr>
        <w:t xml:space="preserve">: </w:t>
      </w:r>
      <w:r w:rsidR="00440828">
        <w:rPr>
          <w:rFonts w:cs="Calibri"/>
          <w:b/>
          <w:bCs/>
          <w:sz w:val="28"/>
          <w:szCs w:val="28"/>
          <w:lang w:val="en-US"/>
        </w:rPr>
        <w:t>Peeling</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pPr>
        <w:pStyle w:val="a4"/>
      </w:pPr>
      <w:r>
        <w:lastRenderedPageBreak/>
        <w:t>Περιεχόμενα</w:t>
      </w:r>
    </w:p>
    <w:p w:rsidR="002D6BE4" w:rsidRDefault="00E37F8E">
      <w:pPr>
        <w:pStyle w:val="10"/>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0330253" w:history="1">
        <w:r w:rsidR="002D6BE4" w:rsidRPr="00FB790F">
          <w:rPr>
            <w:rStyle w:val="-"/>
            <w:noProof/>
            <w:lang w:val="en-US"/>
          </w:rPr>
          <w:t>PEELING</w:t>
        </w:r>
        <w:r w:rsidR="002D6BE4">
          <w:rPr>
            <w:noProof/>
            <w:webHidden/>
          </w:rPr>
          <w:tab/>
        </w:r>
        <w:r w:rsidR="002D6BE4">
          <w:rPr>
            <w:noProof/>
            <w:webHidden/>
          </w:rPr>
          <w:fldChar w:fldCharType="begin"/>
        </w:r>
        <w:r w:rsidR="002D6BE4">
          <w:rPr>
            <w:noProof/>
            <w:webHidden/>
          </w:rPr>
          <w:instrText xml:space="preserve"> PAGEREF _Toc420330253 \h </w:instrText>
        </w:r>
        <w:r w:rsidR="002D6BE4">
          <w:rPr>
            <w:noProof/>
            <w:webHidden/>
          </w:rPr>
        </w:r>
        <w:r w:rsidR="002D6BE4">
          <w:rPr>
            <w:noProof/>
            <w:webHidden/>
          </w:rPr>
          <w:fldChar w:fldCharType="separate"/>
        </w:r>
        <w:r w:rsidR="002D6BE4">
          <w:rPr>
            <w:noProof/>
            <w:webHidden/>
          </w:rPr>
          <w:t>3</w:t>
        </w:r>
        <w:r w:rsidR="002D6BE4">
          <w:rPr>
            <w:noProof/>
            <w:webHidden/>
          </w:rPr>
          <w:fldChar w:fldCharType="end"/>
        </w:r>
      </w:hyperlink>
    </w:p>
    <w:p w:rsidR="002D6BE4" w:rsidRDefault="006576F1">
      <w:pPr>
        <w:pStyle w:val="20"/>
        <w:tabs>
          <w:tab w:val="right" w:leader="dot" w:pos="9736"/>
        </w:tabs>
        <w:rPr>
          <w:rFonts w:asciiTheme="minorHAnsi" w:eastAsiaTheme="minorEastAsia" w:hAnsiTheme="minorHAnsi" w:cstheme="minorBidi"/>
          <w:noProof/>
          <w:lang w:eastAsia="el-GR"/>
        </w:rPr>
      </w:pPr>
      <w:hyperlink w:anchor="_Toc420330254" w:history="1">
        <w:r w:rsidR="002D6BE4" w:rsidRPr="00FB790F">
          <w:rPr>
            <w:rStyle w:val="-"/>
            <w:noProof/>
          </w:rPr>
          <w:t xml:space="preserve">1) Βιολογικό </w:t>
        </w:r>
        <w:r w:rsidR="002D6BE4" w:rsidRPr="00FB790F">
          <w:rPr>
            <w:rStyle w:val="-"/>
            <w:noProof/>
            <w:lang w:val="en-US"/>
          </w:rPr>
          <w:t>peeling</w:t>
        </w:r>
        <w:r w:rsidR="002D6BE4">
          <w:rPr>
            <w:noProof/>
            <w:webHidden/>
          </w:rPr>
          <w:tab/>
        </w:r>
        <w:r w:rsidR="002D6BE4">
          <w:rPr>
            <w:noProof/>
            <w:webHidden/>
          </w:rPr>
          <w:fldChar w:fldCharType="begin"/>
        </w:r>
        <w:r w:rsidR="002D6BE4">
          <w:rPr>
            <w:noProof/>
            <w:webHidden/>
          </w:rPr>
          <w:instrText xml:space="preserve"> PAGEREF _Toc420330254 \h </w:instrText>
        </w:r>
        <w:r w:rsidR="002D6BE4">
          <w:rPr>
            <w:noProof/>
            <w:webHidden/>
          </w:rPr>
        </w:r>
        <w:r w:rsidR="002D6BE4">
          <w:rPr>
            <w:noProof/>
            <w:webHidden/>
          </w:rPr>
          <w:fldChar w:fldCharType="separate"/>
        </w:r>
        <w:r w:rsidR="002D6BE4">
          <w:rPr>
            <w:noProof/>
            <w:webHidden/>
          </w:rPr>
          <w:t>3</w:t>
        </w:r>
        <w:r w:rsidR="002D6BE4">
          <w:rPr>
            <w:noProof/>
            <w:webHidden/>
          </w:rPr>
          <w:fldChar w:fldCharType="end"/>
        </w:r>
      </w:hyperlink>
    </w:p>
    <w:p w:rsidR="002D6BE4" w:rsidRDefault="006576F1">
      <w:pPr>
        <w:pStyle w:val="20"/>
        <w:tabs>
          <w:tab w:val="right" w:leader="dot" w:pos="9736"/>
        </w:tabs>
        <w:rPr>
          <w:rFonts w:asciiTheme="minorHAnsi" w:eastAsiaTheme="minorEastAsia" w:hAnsiTheme="minorHAnsi" w:cstheme="minorBidi"/>
          <w:noProof/>
          <w:lang w:eastAsia="el-GR"/>
        </w:rPr>
      </w:pPr>
      <w:hyperlink w:anchor="_Toc420330255" w:history="1">
        <w:r w:rsidR="002D6BE4" w:rsidRPr="00FB790F">
          <w:rPr>
            <w:rStyle w:val="-"/>
            <w:noProof/>
          </w:rPr>
          <w:t xml:space="preserve">2) Χημικό </w:t>
        </w:r>
        <w:r w:rsidR="002D6BE4" w:rsidRPr="00FB790F">
          <w:rPr>
            <w:rStyle w:val="-"/>
            <w:noProof/>
            <w:lang w:val="en-US"/>
          </w:rPr>
          <w:t>peeling</w:t>
        </w:r>
        <w:r w:rsidR="002D6BE4">
          <w:rPr>
            <w:noProof/>
            <w:webHidden/>
          </w:rPr>
          <w:tab/>
        </w:r>
        <w:r w:rsidR="002D6BE4">
          <w:rPr>
            <w:noProof/>
            <w:webHidden/>
          </w:rPr>
          <w:fldChar w:fldCharType="begin"/>
        </w:r>
        <w:r w:rsidR="002D6BE4">
          <w:rPr>
            <w:noProof/>
            <w:webHidden/>
          </w:rPr>
          <w:instrText xml:space="preserve"> PAGEREF _Toc420330255 \h </w:instrText>
        </w:r>
        <w:r w:rsidR="002D6BE4">
          <w:rPr>
            <w:noProof/>
            <w:webHidden/>
          </w:rPr>
        </w:r>
        <w:r w:rsidR="002D6BE4">
          <w:rPr>
            <w:noProof/>
            <w:webHidden/>
          </w:rPr>
          <w:fldChar w:fldCharType="separate"/>
        </w:r>
        <w:r w:rsidR="002D6BE4">
          <w:rPr>
            <w:noProof/>
            <w:webHidden/>
          </w:rPr>
          <w:t>4</w:t>
        </w:r>
        <w:r w:rsidR="002D6BE4">
          <w:rPr>
            <w:noProof/>
            <w:webHidden/>
          </w:rPr>
          <w:fldChar w:fldCharType="end"/>
        </w:r>
      </w:hyperlink>
    </w:p>
    <w:p w:rsidR="002D6BE4" w:rsidRDefault="006576F1">
      <w:pPr>
        <w:pStyle w:val="10"/>
        <w:tabs>
          <w:tab w:val="right" w:leader="dot" w:pos="9736"/>
        </w:tabs>
        <w:rPr>
          <w:rFonts w:asciiTheme="minorHAnsi" w:eastAsiaTheme="minorEastAsia" w:hAnsiTheme="minorHAnsi" w:cstheme="minorBidi"/>
          <w:noProof/>
          <w:lang w:eastAsia="el-GR"/>
        </w:rPr>
      </w:pPr>
      <w:hyperlink w:anchor="_Toc420330256" w:history="1">
        <w:r w:rsidR="002D6BE4" w:rsidRPr="00FB790F">
          <w:rPr>
            <w:rStyle w:val="-"/>
            <w:noProof/>
          </w:rPr>
          <w:t>ΧΗΜΙΚΑ</w:t>
        </w:r>
        <w:r w:rsidR="002D6BE4" w:rsidRPr="00FB790F">
          <w:rPr>
            <w:rStyle w:val="-"/>
            <w:noProof/>
            <w:lang w:val="en-US"/>
          </w:rPr>
          <w:t xml:space="preserve"> PEELINGS</w:t>
        </w:r>
        <w:r w:rsidR="002D6BE4">
          <w:rPr>
            <w:noProof/>
            <w:webHidden/>
          </w:rPr>
          <w:tab/>
        </w:r>
        <w:r w:rsidR="002D6BE4">
          <w:rPr>
            <w:noProof/>
            <w:webHidden/>
          </w:rPr>
          <w:fldChar w:fldCharType="begin"/>
        </w:r>
        <w:r w:rsidR="002D6BE4">
          <w:rPr>
            <w:noProof/>
            <w:webHidden/>
          </w:rPr>
          <w:instrText xml:space="preserve"> PAGEREF _Toc420330256 \h </w:instrText>
        </w:r>
        <w:r w:rsidR="002D6BE4">
          <w:rPr>
            <w:noProof/>
            <w:webHidden/>
          </w:rPr>
        </w:r>
        <w:r w:rsidR="002D6BE4">
          <w:rPr>
            <w:noProof/>
            <w:webHidden/>
          </w:rPr>
          <w:fldChar w:fldCharType="separate"/>
        </w:r>
        <w:r w:rsidR="002D6BE4">
          <w:rPr>
            <w:noProof/>
            <w:webHidden/>
          </w:rPr>
          <w:t>5</w:t>
        </w:r>
        <w:r w:rsidR="002D6BE4">
          <w:rPr>
            <w:noProof/>
            <w:webHidden/>
          </w:rPr>
          <w:fldChar w:fldCharType="end"/>
        </w:r>
      </w:hyperlink>
    </w:p>
    <w:p w:rsidR="002D6BE4" w:rsidRDefault="006576F1">
      <w:pPr>
        <w:pStyle w:val="20"/>
        <w:tabs>
          <w:tab w:val="right" w:leader="dot" w:pos="9736"/>
        </w:tabs>
        <w:rPr>
          <w:rFonts w:asciiTheme="minorHAnsi" w:eastAsiaTheme="minorEastAsia" w:hAnsiTheme="minorHAnsi" w:cstheme="minorBidi"/>
          <w:noProof/>
          <w:lang w:eastAsia="el-GR"/>
        </w:rPr>
      </w:pPr>
      <w:hyperlink w:anchor="_Toc420330257" w:history="1">
        <w:r w:rsidR="002D6BE4" w:rsidRPr="00FB790F">
          <w:rPr>
            <w:rStyle w:val="-"/>
            <w:noProof/>
          </w:rPr>
          <w:t xml:space="preserve">Κατηγορίες χημικών </w:t>
        </w:r>
        <w:r w:rsidR="002D6BE4" w:rsidRPr="00FB790F">
          <w:rPr>
            <w:rStyle w:val="-"/>
            <w:noProof/>
            <w:lang w:val="en-US"/>
          </w:rPr>
          <w:t>peelings</w:t>
        </w:r>
        <w:r w:rsidR="002D6BE4">
          <w:rPr>
            <w:noProof/>
            <w:webHidden/>
          </w:rPr>
          <w:tab/>
        </w:r>
        <w:r w:rsidR="002D6BE4">
          <w:rPr>
            <w:noProof/>
            <w:webHidden/>
          </w:rPr>
          <w:fldChar w:fldCharType="begin"/>
        </w:r>
        <w:r w:rsidR="002D6BE4">
          <w:rPr>
            <w:noProof/>
            <w:webHidden/>
          </w:rPr>
          <w:instrText xml:space="preserve"> PAGEREF _Toc420330257 \h </w:instrText>
        </w:r>
        <w:r w:rsidR="002D6BE4">
          <w:rPr>
            <w:noProof/>
            <w:webHidden/>
          </w:rPr>
        </w:r>
        <w:r w:rsidR="002D6BE4">
          <w:rPr>
            <w:noProof/>
            <w:webHidden/>
          </w:rPr>
          <w:fldChar w:fldCharType="separate"/>
        </w:r>
        <w:r w:rsidR="002D6BE4">
          <w:rPr>
            <w:noProof/>
            <w:webHidden/>
          </w:rPr>
          <w:t>5</w:t>
        </w:r>
        <w:r w:rsidR="002D6BE4">
          <w:rPr>
            <w:noProof/>
            <w:webHidden/>
          </w:rPr>
          <w:fldChar w:fldCharType="end"/>
        </w:r>
      </w:hyperlink>
    </w:p>
    <w:p w:rsidR="002D6BE4" w:rsidRDefault="006576F1">
      <w:pPr>
        <w:pStyle w:val="20"/>
        <w:tabs>
          <w:tab w:val="right" w:leader="dot" w:pos="9736"/>
        </w:tabs>
        <w:rPr>
          <w:rFonts w:asciiTheme="minorHAnsi" w:eastAsiaTheme="minorEastAsia" w:hAnsiTheme="minorHAnsi" w:cstheme="minorBidi"/>
          <w:noProof/>
          <w:lang w:eastAsia="el-GR"/>
        </w:rPr>
      </w:pPr>
      <w:hyperlink w:anchor="_Toc420330258" w:history="1">
        <w:r w:rsidR="002D6BE4" w:rsidRPr="00FB790F">
          <w:rPr>
            <w:rStyle w:val="-"/>
            <w:noProof/>
          </w:rPr>
          <w:t>Επιφανειακά peelings</w:t>
        </w:r>
        <w:r w:rsidR="002D6BE4">
          <w:rPr>
            <w:noProof/>
            <w:webHidden/>
          </w:rPr>
          <w:tab/>
        </w:r>
        <w:r w:rsidR="002D6BE4">
          <w:rPr>
            <w:noProof/>
            <w:webHidden/>
          </w:rPr>
          <w:fldChar w:fldCharType="begin"/>
        </w:r>
        <w:r w:rsidR="002D6BE4">
          <w:rPr>
            <w:noProof/>
            <w:webHidden/>
          </w:rPr>
          <w:instrText xml:space="preserve"> PAGEREF _Toc420330258 \h </w:instrText>
        </w:r>
        <w:r w:rsidR="002D6BE4">
          <w:rPr>
            <w:noProof/>
            <w:webHidden/>
          </w:rPr>
        </w:r>
        <w:r w:rsidR="002D6BE4">
          <w:rPr>
            <w:noProof/>
            <w:webHidden/>
          </w:rPr>
          <w:fldChar w:fldCharType="separate"/>
        </w:r>
        <w:r w:rsidR="002D6BE4">
          <w:rPr>
            <w:noProof/>
            <w:webHidden/>
          </w:rPr>
          <w:t>6</w:t>
        </w:r>
        <w:r w:rsidR="002D6BE4">
          <w:rPr>
            <w:noProof/>
            <w:webHidden/>
          </w:rPr>
          <w:fldChar w:fldCharType="end"/>
        </w:r>
      </w:hyperlink>
    </w:p>
    <w:p w:rsidR="002D6BE4" w:rsidRDefault="006576F1">
      <w:pPr>
        <w:pStyle w:val="30"/>
        <w:tabs>
          <w:tab w:val="right" w:leader="dot" w:pos="9736"/>
        </w:tabs>
        <w:rPr>
          <w:rFonts w:asciiTheme="minorHAnsi" w:eastAsiaTheme="minorEastAsia" w:hAnsiTheme="minorHAnsi" w:cstheme="minorBidi"/>
          <w:noProof/>
          <w:lang w:eastAsia="el-GR"/>
        </w:rPr>
      </w:pPr>
      <w:hyperlink w:anchor="_Toc420330259" w:history="1">
        <w:r w:rsidR="002D6BE4" w:rsidRPr="00FB790F">
          <w:rPr>
            <w:rStyle w:val="-"/>
            <w:noProof/>
          </w:rPr>
          <w:t>1) ΑΗΑ</w:t>
        </w:r>
        <w:r w:rsidR="002D6BE4">
          <w:rPr>
            <w:noProof/>
            <w:webHidden/>
          </w:rPr>
          <w:tab/>
        </w:r>
        <w:r w:rsidR="002D6BE4">
          <w:rPr>
            <w:noProof/>
            <w:webHidden/>
          </w:rPr>
          <w:fldChar w:fldCharType="begin"/>
        </w:r>
        <w:r w:rsidR="002D6BE4">
          <w:rPr>
            <w:noProof/>
            <w:webHidden/>
          </w:rPr>
          <w:instrText xml:space="preserve"> PAGEREF _Toc420330259 \h </w:instrText>
        </w:r>
        <w:r w:rsidR="002D6BE4">
          <w:rPr>
            <w:noProof/>
            <w:webHidden/>
          </w:rPr>
        </w:r>
        <w:r w:rsidR="002D6BE4">
          <w:rPr>
            <w:noProof/>
            <w:webHidden/>
          </w:rPr>
          <w:fldChar w:fldCharType="separate"/>
        </w:r>
        <w:r w:rsidR="002D6BE4">
          <w:rPr>
            <w:noProof/>
            <w:webHidden/>
          </w:rPr>
          <w:t>6</w:t>
        </w:r>
        <w:r w:rsidR="002D6BE4">
          <w:rPr>
            <w:noProof/>
            <w:webHidden/>
          </w:rPr>
          <w:fldChar w:fldCharType="end"/>
        </w:r>
      </w:hyperlink>
    </w:p>
    <w:p w:rsidR="002D6BE4" w:rsidRDefault="006576F1">
      <w:pPr>
        <w:pStyle w:val="30"/>
        <w:tabs>
          <w:tab w:val="right" w:leader="dot" w:pos="9736"/>
        </w:tabs>
        <w:rPr>
          <w:rFonts w:asciiTheme="minorHAnsi" w:eastAsiaTheme="minorEastAsia" w:hAnsiTheme="minorHAnsi" w:cstheme="minorBidi"/>
          <w:noProof/>
          <w:lang w:eastAsia="el-GR"/>
        </w:rPr>
      </w:pPr>
      <w:hyperlink w:anchor="_Toc420330260" w:history="1">
        <w:r w:rsidR="002D6BE4" w:rsidRPr="00FB790F">
          <w:rPr>
            <w:rStyle w:val="-"/>
            <w:noProof/>
          </w:rPr>
          <w:t xml:space="preserve">2) </w:t>
        </w:r>
        <w:r w:rsidR="002D6BE4" w:rsidRPr="00FB790F">
          <w:rPr>
            <w:rStyle w:val="-"/>
            <w:noProof/>
            <w:lang w:val="en-US"/>
          </w:rPr>
          <w:t>Peeling</w:t>
        </w:r>
        <w:r w:rsidR="002D6BE4" w:rsidRPr="00FB790F">
          <w:rPr>
            <w:rStyle w:val="-"/>
            <w:noProof/>
          </w:rPr>
          <w:t xml:space="preserve"> Ρεζορκινόλης</w:t>
        </w:r>
        <w:r w:rsidR="002D6BE4">
          <w:rPr>
            <w:noProof/>
            <w:webHidden/>
          </w:rPr>
          <w:tab/>
        </w:r>
        <w:r w:rsidR="002D6BE4">
          <w:rPr>
            <w:noProof/>
            <w:webHidden/>
          </w:rPr>
          <w:fldChar w:fldCharType="begin"/>
        </w:r>
        <w:r w:rsidR="002D6BE4">
          <w:rPr>
            <w:noProof/>
            <w:webHidden/>
          </w:rPr>
          <w:instrText xml:space="preserve"> PAGEREF _Toc420330260 \h </w:instrText>
        </w:r>
        <w:r w:rsidR="002D6BE4">
          <w:rPr>
            <w:noProof/>
            <w:webHidden/>
          </w:rPr>
        </w:r>
        <w:r w:rsidR="002D6BE4">
          <w:rPr>
            <w:noProof/>
            <w:webHidden/>
          </w:rPr>
          <w:fldChar w:fldCharType="separate"/>
        </w:r>
        <w:r w:rsidR="002D6BE4">
          <w:rPr>
            <w:noProof/>
            <w:webHidden/>
          </w:rPr>
          <w:t>8</w:t>
        </w:r>
        <w:r w:rsidR="002D6BE4">
          <w:rPr>
            <w:noProof/>
            <w:webHidden/>
          </w:rPr>
          <w:fldChar w:fldCharType="end"/>
        </w:r>
      </w:hyperlink>
    </w:p>
    <w:p w:rsidR="002D6BE4" w:rsidRDefault="006576F1">
      <w:pPr>
        <w:pStyle w:val="30"/>
        <w:tabs>
          <w:tab w:val="right" w:leader="dot" w:pos="9736"/>
        </w:tabs>
        <w:rPr>
          <w:rFonts w:asciiTheme="minorHAnsi" w:eastAsiaTheme="minorEastAsia" w:hAnsiTheme="minorHAnsi" w:cstheme="minorBidi"/>
          <w:noProof/>
          <w:lang w:eastAsia="el-GR"/>
        </w:rPr>
      </w:pPr>
      <w:hyperlink w:anchor="_Toc420330261" w:history="1">
        <w:r w:rsidR="002D6BE4" w:rsidRPr="00FB790F">
          <w:rPr>
            <w:rStyle w:val="-"/>
            <w:noProof/>
          </w:rPr>
          <w:t xml:space="preserve">3) Η φόρμουλα </w:t>
        </w:r>
        <w:r w:rsidR="002D6BE4" w:rsidRPr="00FB790F">
          <w:rPr>
            <w:rStyle w:val="-"/>
            <w:noProof/>
            <w:lang w:val="en-US"/>
          </w:rPr>
          <w:t>TCA</w:t>
        </w:r>
        <w:r w:rsidR="002D6BE4">
          <w:rPr>
            <w:noProof/>
            <w:webHidden/>
          </w:rPr>
          <w:tab/>
        </w:r>
        <w:r w:rsidR="002D6BE4">
          <w:rPr>
            <w:noProof/>
            <w:webHidden/>
          </w:rPr>
          <w:fldChar w:fldCharType="begin"/>
        </w:r>
        <w:r w:rsidR="002D6BE4">
          <w:rPr>
            <w:noProof/>
            <w:webHidden/>
          </w:rPr>
          <w:instrText xml:space="preserve"> PAGEREF _Toc420330261 \h </w:instrText>
        </w:r>
        <w:r w:rsidR="002D6BE4">
          <w:rPr>
            <w:noProof/>
            <w:webHidden/>
          </w:rPr>
        </w:r>
        <w:r w:rsidR="002D6BE4">
          <w:rPr>
            <w:noProof/>
            <w:webHidden/>
          </w:rPr>
          <w:fldChar w:fldCharType="separate"/>
        </w:r>
        <w:r w:rsidR="002D6BE4">
          <w:rPr>
            <w:noProof/>
            <w:webHidden/>
          </w:rPr>
          <w:t>10</w:t>
        </w:r>
        <w:r w:rsidR="002D6BE4">
          <w:rPr>
            <w:noProof/>
            <w:webHidden/>
          </w:rPr>
          <w:fldChar w:fldCharType="end"/>
        </w:r>
      </w:hyperlink>
    </w:p>
    <w:p w:rsidR="002D6BE4" w:rsidRDefault="006576F1">
      <w:pPr>
        <w:pStyle w:val="30"/>
        <w:tabs>
          <w:tab w:val="right" w:leader="dot" w:pos="9736"/>
        </w:tabs>
        <w:rPr>
          <w:rFonts w:asciiTheme="minorHAnsi" w:eastAsiaTheme="minorEastAsia" w:hAnsiTheme="minorHAnsi" w:cstheme="minorBidi"/>
          <w:noProof/>
          <w:lang w:eastAsia="el-GR"/>
        </w:rPr>
      </w:pPr>
      <w:hyperlink w:anchor="_Toc420330262" w:history="1">
        <w:r w:rsidR="002D6BE4" w:rsidRPr="00FB790F">
          <w:rPr>
            <w:rStyle w:val="-"/>
            <w:noProof/>
          </w:rPr>
          <w:t xml:space="preserve">4) </w:t>
        </w:r>
        <w:r w:rsidR="002D6BE4" w:rsidRPr="00FB790F">
          <w:rPr>
            <w:rStyle w:val="-"/>
            <w:noProof/>
            <w:lang w:val="en-US"/>
          </w:rPr>
          <w:t>Solid</w:t>
        </w:r>
        <w:r w:rsidR="002D6BE4" w:rsidRPr="00FB790F">
          <w:rPr>
            <w:rStyle w:val="-"/>
            <w:noProof/>
          </w:rPr>
          <w:t xml:space="preserve"> </w:t>
        </w:r>
        <w:r w:rsidR="002D6BE4" w:rsidRPr="00FB790F">
          <w:rPr>
            <w:rStyle w:val="-"/>
            <w:noProof/>
            <w:lang w:val="en-US"/>
          </w:rPr>
          <w:t>Carbon</w:t>
        </w:r>
        <w:r w:rsidR="002D6BE4" w:rsidRPr="00FB790F">
          <w:rPr>
            <w:rStyle w:val="-"/>
            <w:noProof/>
          </w:rPr>
          <w:t xml:space="preserve"> </w:t>
        </w:r>
        <w:r w:rsidR="002D6BE4" w:rsidRPr="00FB790F">
          <w:rPr>
            <w:rStyle w:val="-"/>
            <w:noProof/>
            <w:lang w:val="en-US"/>
          </w:rPr>
          <w:t>Dioxide</w:t>
        </w:r>
        <w:r w:rsidR="002D6BE4">
          <w:rPr>
            <w:noProof/>
            <w:webHidden/>
          </w:rPr>
          <w:tab/>
        </w:r>
        <w:r w:rsidR="002D6BE4">
          <w:rPr>
            <w:noProof/>
            <w:webHidden/>
          </w:rPr>
          <w:fldChar w:fldCharType="begin"/>
        </w:r>
        <w:r w:rsidR="002D6BE4">
          <w:rPr>
            <w:noProof/>
            <w:webHidden/>
          </w:rPr>
          <w:instrText xml:space="preserve"> PAGEREF _Toc420330262 \h </w:instrText>
        </w:r>
        <w:r w:rsidR="002D6BE4">
          <w:rPr>
            <w:noProof/>
            <w:webHidden/>
          </w:rPr>
        </w:r>
        <w:r w:rsidR="002D6BE4">
          <w:rPr>
            <w:noProof/>
            <w:webHidden/>
          </w:rPr>
          <w:fldChar w:fldCharType="separate"/>
        </w:r>
        <w:r w:rsidR="002D6BE4">
          <w:rPr>
            <w:noProof/>
            <w:webHidden/>
          </w:rPr>
          <w:t>11</w:t>
        </w:r>
        <w:r w:rsidR="002D6BE4">
          <w:rPr>
            <w:noProof/>
            <w:webHidden/>
          </w:rPr>
          <w:fldChar w:fldCharType="end"/>
        </w:r>
      </w:hyperlink>
    </w:p>
    <w:p w:rsidR="002D6BE4" w:rsidRDefault="006576F1">
      <w:pPr>
        <w:pStyle w:val="20"/>
        <w:tabs>
          <w:tab w:val="right" w:leader="dot" w:pos="9736"/>
        </w:tabs>
        <w:rPr>
          <w:rFonts w:asciiTheme="minorHAnsi" w:eastAsiaTheme="minorEastAsia" w:hAnsiTheme="minorHAnsi" w:cstheme="minorBidi"/>
          <w:noProof/>
          <w:lang w:eastAsia="el-GR"/>
        </w:rPr>
      </w:pPr>
      <w:hyperlink w:anchor="_Toc420330263" w:history="1">
        <w:r w:rsidR="002D6BE4" w:rsidRPr="00FB790F">
          <w:rPr>
            <w:rStyle w:val="-"/>
            <w:noProof/>
            <w:lang w:val="en-US"/>
          </w:rPr>
          <w:t>Medium</w:t>
        </w:r>
        <w:r w:rsidR="002D6BE4" w:rsidRPr="00FB790F">
          <w:rPr>
            <w:rStyle w:val="-"/>
            <w:noProof/>
          </w:rPr>
          <w:t xml:space="preserve"> – </w:t>
        </w:r>
        <w:r w:rsidR="002D6BE4" w:rsidRPr="00FB790F">
          <w:rPr>
            <w:rStyle w:val="-"/>
            <w:noProof/>
            <w:lang w:val="en-US"/>
          </w:rPr>
          <w:t>Depth</w:t>
        </w:r>
        <w:r w:rsidR="002D6BE4" w:rsidRPr="00FB790F">
          <w:rPr>
            <w:rStyle w:val="-"/>
            <w:noProof/>
          </w:rPr>
          <w:t xml:space="preserve"> </w:t>
        </w:r>
        <w:r w:rsidR="002D6BE4" w:rsidRPr="00FB790F">
          <w:rPr>
            <w:rStyle w:val="-"/>
            <w:noProof/>
            <w:lang w:val="en-US"/>
          </w:rPr>
          <w:t>Peeling</w:t>
        </w:r>
        <w:r w:rsidR="002D6BE4">
          <w:rPr>
            <w:noProof/>
            <w:webHidden/>
          </w:rPr>
          <w:tab/>
        </w:r>
        <w:r w:rsidR="002D6BE4">
          <w:rPr>
            <w:noProof/>
            <w:webHidden/>
          </w:rPr>
          <w:fldChar w:fldCharType="begin"/>
        </w:r>
        <w:r w:rsidR="002D6BE4">
          <w:rPr>
            <w:noProof/>
            <w:webHidden/>
          </w:rPr>
          <w:instrText xml:space="preserve"> PAGEREF _Toc420330263 \h </w:instrText>
        </w:r>
        <w:r w:rsidR="002D6BE4">
          <w:rPr>
            <w:noProof/>
            <w:webHidden/>
          </w:rPr>
        </w:r>
        <w:r w:rsidR="002D6BE4">
          <w:rPr>
            <w:noProof/>
            <w:webHidden/>
          </w:rPr>
          <w:fldChar w:fldCharType="separate"/>
        </w:r>
        <w:r w:rsidR="002D6BE4">
          <w:rPr>
            <w:noProof/>
            <w:webHidden/>
          </w:rPr>
          <w:t>11</w:t>
        </w:r>
        <w:r w:rsidR="002D6BE4">
          <w:rPr>
            <w:noProof/>
            <w:webHidden/>
          </w:rPr>
          <w:fldChar w:fldCharType="end"/>
        </w:r>
      </w:hyperlink>
    </w:p>
    <w:p w:rsidR="002D6BE4" w:rsidRDefault="006576F1">
      <w:pPr>
        <w:pStyle w:val="20"/>
        <w:tabs>
          <w:tab w:val="right" w:leader="dot" w:pos="9736"/>
        </w:tabs>
        <w:rPr>
          <w:rFonts w:asciiTheme="minorHAnsi" w:eastAsiaTheme="minorEastAsia" w:hAnsiTheme="minorHAnsi" w:cstheme="minorBidi"/>
          <w:noProof/>
          <w:lang w:eastAsia="el-GR"/>
        </w:rPr>
      </w:pPr>
      <w:hyperlink w:anchor="_Toc420330264" w:history="1">
        <w:r w:rsidR="002D6BE4" w:rsidRPr="00FB790F">
          <w:rPr>
            <w:rStyle w:val="-"/>
            <w:noProof/>
            <w:lang w:val="en-US"/>
          </w:rPr>
          <w:t>Deep</w:t>
        </w:r>
        <w:r w:rsidR="002D6BE4" w:rsidRPr="00FB790F">
          <w:rPr>
            <w:rStyle w:val="-"/>
            <w:noProof/>
          </w:rPr>
          <w:t xml:space="preserve"> </w:t>
        </w:r>
        <w:r w:rsidR="002D6BE4" w:rsidRPr="00FB790F">
          <w:rPr>
            <w:rStyle w:val="-"/>
            <w:noProof/>
            <w:lang w:val="en-US"/>
          </w:rPr>
          <w:t>Peeling</w:t>
        </w:r>
        <w:r w:rsidR="002D6BE4">
          <w:rPr>
            <w:noProof/>
            <w:webHidden/>
          </w:rPr>
          <w:tab/>
        </w:r>
        <w:r w:rsidR="002D6BE4">
          <w:rPr>
            <w:noProof/>
            <w:webHidden/>
          </w:rPr>
          <w:fldChar w:fldCharType="begin"/>
        </w:r>
        <w:r w:rsidR="002D6BE4">
          <w:rPr>
            <w:noProof/>
            <w:webHidden/>
          </w:rPr>
          <w:instrText xml:space="preserve"> PAGEREF _Toc420330264 \h </w:instrText>
        </w:r>
        <w:r w:rsidR="002D6BE4">
          <w:rPr>
            <w:noProof/>
            <w:webHidden/>
          </w:rPr>
        </w:r>
        <w:r w:rsidR="002D6BE4">
          <w:rPr>
            <w:noProof/>
            <w:webHidden/>
          </w:rPr>
          <w:fldChar w:fldCharType="separate"/>
        </w:r>
        <w:r w:rsidR="002D6BE4">
          <w:rPr>
            <w:noProof/>
            <w:webHidden/>
          </w:rPr>
          <w:t>11</w:t>
        </w:r>
        <w:r w:rsidR="002D6BE4">
          <w:rPr>
            <w:noProof/>
            <w:webHidden/>
          </w:rPr>
          <w:fldChar w:fldCharType="end"/>
        </w:r>
      </w:hyperlink>
    </w:p>
    <w:p w:rsidR="00E37F8E" w:rsidRDefault="00E37F8E">
      <w:r>
        <w:rPr>
          <w:b/>
          <w:bCs/>
        </w:rPr>
        <w:fldChar w:fldCharType="end"/>
      </w:r>
    </w:p>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440828" w:rsidRPr="00440828" w:rsidRDefault="00440828" w:rsidP="00440828">
      <w:pPr>
        <w:pStyle w:val="1"/>
      </w:pPr>
      <w:bookmarkStart w:id="0" w:name="_Toc420330253"/>
      <w:r w:rsidRPr="00440828">
        <w:rPr>
          <w:lang w:val="en-US"/>
        </w:rPr>
        <w:lastRenderedPageBreak/>
        <w:t>PEELING</w:t>
      </w:r>
      <w:bookmarkEnd w:id="0"/>
    </w:p>
    <w:p w:rsidR="00440828" w:rsidRPr="00440828" w:rsidRDefault="00440828" w:rsidP="00440828">
      <w:pPr>
        <w:jc w:val="center"/>
        <w:rPr>
          <w:rFonts w:asciiTheme="minorHAnsi" w:hAnsiTheme="minorHAnsi"/>
          <w:b/>
          <w:sz w:val="24"/>
          <w:szCs w:val="24"/>
        </w:rPr>
      </w:pP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Πήλινγκ (</w:t>
      </w:r>
      <w:r w:rsidRPr="00440828">
        <w:rPr>
          <w:rFonts w:asciiTheme="minorHAnsi" w:hAnsiTheme="minorHAnsi"/>
          <w:sz w:val="24"/>
          <w:szCs w:val="24"/>
          <w:lang w:val="en-US"/>
        </w:rPr>
        <w:t>peeling</w:t>
      </w:r>
      <w:r w:rsidRPr="00440828">
        <w:rPr>
          <w:rFonts w:asciiTheme="minorHAnsi" w:hAnsiTheme="minorHAnsi"/>
          <w:sz w:val="24"/>
          <w:szCs w:val="24"/>
        </w:rPr>
        <w:t>) είναι η απομάκρυνση του εξωτερικού στρώματος της επιδερμίδας με σύγχρονη απομάκρυνση των νεκρών κυττάρων αυτής. Αυτό μπορεί να γίνει με τη βοήθεια φυσικών ή χημικών προϊόντων, τα οποία έχουν την ιδιότητα να μαλακώνουν τα νεκρά κερατινοποιημένα κύτταρα και να διευκολύνεται έτσι η απομάκρυνσή τους.</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Το ποσόν των νεκρών κυττάρων που θα απομακρυνθούν εξαρτάται από τη φύση των προϊόντων που θα χρησιμοποιήσουμε. Μετά την περιποίηση μπορεί να εμφανισθεί ερύθημα. Αυτό συμβαίνει γιατί αυξάνεται η ροή του αίματος προς την επιφάνεια.</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 xml:space="preserve">Τα </w:t>
      </w:r>
      <w:r w:rsidRPr="00440828">
        <w:rPr>
          <w:rFonts w:asciiTheme="minorHAnsi" w:hAnsiTheme="minorHAnsi"/>
          <w:sz w:val="24"/>
          <w:szCs w:val="24"/>
          <w:lang w:val="en-US"/>
        </w:rPr>
        <w:t>peelings</w:t>
      </w:r>
      <w:r w:rsidRPr="00440828">
        <w:rPr>
          <w:rFonts w:asciiTheme="minorHAnsi" w:hAnsiTheme="minorHAnsi"/>
          <w:sz w:val="24"/>
          <w:szCs w:val="24"/>
        </w:rPr>
        <w:t xml:space="preserve"> μπορούν να χωρισθούν σε τρεις κατηγορίες:</w:t>
      </w:r>
    </w:p>
    <w:p w:rsidR="00440828" w:rsidRPr="00440828" w:rsidRDefault="00440828" w:rsidP="00440828">
      <w:pPr>
        <w:numPr>
          <w:ilvl w:val="0"/>
          <w:numId w:val="32"/>
        </w:numPr>
        <w:spacing w:after="0" w:line="240" w:lineRule="auto"/>
        <w:jc w:val="both"/>
        <w:rPr>
          <w:rFonts w:asciiTheme="minorHAnsi" w:hAnsiTheme="minorHAnsi"/>
          <w:sz w:val="24"/>
          <w:szCs w:val="24"/>
        </w:rPr>
      </w:pPr>
      <w:r w:rsidRPr="00440828">
        <w:rPr>
          <w:rFonts w:asciiTheme="minorHAnsi" w:hAnsiTheme="minorHAnsi"/>
          <w:sz w:val="24"/>
          <w:szCs w:val="24"/>
        </w:rPr>
        <w:t>Βιολογικά (περιέχουν φυσικά συστατικά)</w:t>
      </w:r>
    </w:p>
    <w:p w:rsidR="00440828" w:rsidRPr="00440828" w:rsidRDefault="00440828" w:rsidP="00440828">
      <w:pPr>
        <w:numPr>
          <w:ilvl w:val="0"/>
          <w:numId w:val="32"/>
        </w:numPr>
        <w:spacing w:after="0" w:line="240" w:lineRule="auto"/>
        <w:jc w:val="both"/>
        <w:rPr>
          <w:rFonts w:asciiTheme="minorHAnsi" w:hAnsiTheme="minorHAnsi"/>
          <w:sz w:val="24"/>
          <w:szCs w:val="24"/>
        </w:rPr>
      </w:pPr>
      <w:r w:rsidRPr="00440828">
        <w:rPr>
          <w:rFonts w:asciiTheme="minorHAnsi" w:hAnsiTheme="minorHAnsi"/>
          <w:sz w:val="24"/>
          <w:szCs w:val="24"/>
        </w:rPr>
        <w:t>Χημικά (περιέχουν χημικά συστατικά)</w:t>
      </w:r>
    </w:p>
    <w:p w:rsidR="00440828" w:rsidRPr="00440828" w:rsidRDefault="00440828" w:rsidP="00440828">
      <w:pPr>
        <w:numPr>
          <w:ilvl w:val="0"/>
          <w:numId w:val="32"/>
        </w:numPr>
        <w:spacing w:after="0" w:line="240" w:lineRule="auto"/>
        <w:jc w:val="both"/>
        <w:rPr>
          <w:rFonts w:asciiTheme="minorHAnsi" w:hAnsiTheme="minorHAnsi"/>
          <w:sz w:val="24"/>
          <w:szCs w:val="24"/>
        </w:rPr>
      </w:pPr>
      <w:r w:rsidRPr="00440828">
        <w:rPr>
          <w:rFonts w:asciiTheme="minorHAnsi" w:hAnsiTheme="minorHAnsi"/>
          <w:sz w:val="24"/>
          <w:szCs w:val="24"/>
        </w:rPr>
        <w:t>Ιατρικά.</w:t>
      </w:r>
    </w:p>
    <w:p w:rsidR="00440828" w:rsidRPr="00440828" w:rsidRDefault="00440828" w:rsidP="00440828">
      <w:pPr>
        <w:jc w:val="both"/>
        <w:rPr>
          <w:rFonts w:asciiTheme="minorHAnsi" w:hAnsiTheme="minorHAnsi"/>
          <w:sz w:val="24"/>
          <w:szCs w:val="24"/>
        </w:rPr>
      </w:pPr>
    </w:p>
    <w:p w:rsidR="00440828" w:rsidRPr="00440828" w:rsidRDefault="00440828" w:rsidP="00440828">
      <w:pPr>
        <w:rPr>
          <w:u w:val="single"/>
        </w:rPr>
      </w:pPr>
      <w:r w:rsidRPr="00440828">
        <w:rPr>
          <w:u w:val="single"/>
        </w:rPr>
        <w:t>Ενδείξεις</w:t>
      </w:r>
    </w:p>
    <w:p w:rsidR="00440828" w:rsidRPr="00440828" w:rsidRDefault="00440828" w:rsidP="00440828">
      <w:pPr>
        <w:numPr>
          <w:ilvl w:val="0"/>
          <w:numId w:val="33"/>
        </w:numPr>
        <w:spacing w:after="0" w:line="240" w:lineRule="auto"/>
        <w:jc w:val="both"/>
        <w:rPr>
          <w:rFonts w:asciiTheme="minorHAnsi" w:hAnsiTheme="minorHAnsi"/>
          <w:sz w:val="24"/>
          <w:szCs w:val="24"/>
        </w:rPr>
      </w:pPr>
      <w:r w:rsidRPr="00440828">
        <w:rPr>
          <w:rFonts w:asciiTheme="minorHAnsi" w:hAnsiTheme="minorHAnsi"/>
          <w:sz w:val="24"/>
          <w:szCs w:val="24"/>
        </w:rPr>
        <w:t xml:space="preserve">Προβληματικά νεανικά δέρματα, με φραγμένους πόρους </w:t>
      </w:r>
      <w:proofErr w:type="spellStart"/>
      <w:r w:rsidRPr="00440828">
        <w:rPr>
          <w:rFonts w:asciiTheme="minorHAnsi" w:hAnsiTheme="minorHAnsi"/>
          <w:sz w:val="24"/>
          <w:szCs w:val="24"/>
        </w:rPr>
        <w:t>φαγέσορες</w:t>
      </w:r>
      <w:proofErr w:type="spellEnd"/>
      <w:r w:rsidRPr="00440828">
        <w:rPr>
          <w:rFonts w:asciiTheme="minorHAnsi" w:hAnsiTheme="minorHAnsi"/>
          <w:sz w:val="24"/>
          <w:szCs w:val="24"/>
        </w:rPr>
        <w:t xml:space="preserve"> και υπερέκκριση των σμηγματογόνων αδένων.</w:t>
      </w:r>
    </w:p>
    <w:p w:rsidR="00440828" w:rsidRPr="00440828" w:rsidRDefault="00440828" w:rsidP="00440828">
      <w:pPr>
        <w:numPr>
          <w:ilvl w:val="0"/>
          <w:numId w:val="33"/>
        </w:numPr>
        <w:spacing w:after="0" w:line="240" w:lineRule="auto"/>
        <w:jc w:val="both"/>
        <w:rPr>
          <w:rFonts w:asciiTheme="minorHAnsi" w:hAnsiTheme="minorHAnsi"/>
          <w:sz w:val="24"/>
          <w:szCs w:val="24"/>
        </w:rPr>
      </w:pPr>
      <w:r w:rsidRPr="00440828">
        <w:rPr>
          <w:rFonts w:asciiTheme="minorHAnsi" w:hAnsiTheme="minorHAnsi"/>
          <w:sz w:val="24"/>
          <w:szCs w:val="24"/>
        </w:rPr>
        <w:t>Ωχρά δέρματα, τα οποία χρειάζονται τόνωση.</w:t>
      </w:r>
    </w:p>
    <w:p w:rsidR="00440828" w:rsidRPr="00440828" w:rsidRDefault="00440828" w:rsidP="00440828">
      <w:pPr>
        <w:numPr>
          <w:ilvl w:val="0"/>
          <w:numId w:val="33"/>
        </w:numPr>
        <w:spacing w:after="0" w:line="240" w:lineRule="auto"/>
        <w:jc w:val="both"/>
        <w:rPr>
          <w:rFonts w:asciiTheme="minorHAnsi" w:hAnsiTheme="minorHAnsi"/>
          <w:sz w:val="24"/>
          <w:szCs w:val="24"/>
        </w:rPr>
      </w:pPr>
      <w:r w:rsidRPr="00440828">
        <w:rPr>
          <w:rFonts w:asciiTheme="minorHAnsi" w:hAnsiTheme="minorHAnsi"/>
          <w:sz w:val="24"/>
          <w:szCs w:val="24"/>
        </w:rPr>
        <w:t xml:space="preserve">Σημάδια και </w:t>
      </w:r>
      <w:proofErr w:type="spellStart"/>
      <w:r w:rsidRPr="00440828">
        <w:rPr>
          <w:rFonts w:asciiTheme="minorHAnsi" w:hAnsiTheme="minorHAnsi"/>
          <w:sz w:val="24"/>
          <w:szCs w:val="24"/>
        </w:rPr>
        <w:t>δισχρωμίες</w:t>
      </w:r>
      <w:proofErr w:type="spellEnd"/>
      <w:r w:rsidRPr="00440828">
        <w:rPr>
          <w:rFonts w:asciiTheme="minorHAnsi" w:hAnsiTheme="minorHAnsi"/>
          <w:sz w:val="24"/>
          <w:szCs w:val="24"/>
        </w:rPr>
        <w:t xml:space="preserve"> από ακμή.</w:t>
      </w:r>
    </w:p>
    <w:p w:rsidR="00440828" w:rsidRPr="00440828" w:rsidRDefault="00440828" w:rsidP="00440828">
      <w:pPr>
        <w:numPr>
          <w:ilvl w:val="0"/>
          <w:numId w:val="33"/>
        </w:numPr>
        <w:spacing w:after="0" w:line="240" w:lineRule="auto"/>
        <w:jc w:val="both"/>
        <w:rPr>
          <w:rFonts w:asciiTheme="minorHAnsi" w:hAnsiTheme="minorHAnsi"/>
          <w:sz w:val="24"/>
          <w:szCs w:val="24"/>
        </w:rPr>
      </w:pPr>
      <w:r w:rsidRPr="00440828">
        <w:rPr>
          <w:rFonts w:asciiTheme="minorHAnsi" w:hAnsiTheme="minorHAnsi"/>
          <w:sz w:val="24"/>
          <w:szCs w:val="24"/>
        </w:rPr>
        <w:t>Φρεσκάρισμα και καθάρισμα σε κανονικά και μικτά δέρματα.</w:t>
      </w:r>
    </w:p>
    <w:p w:rsidR="00440828" w:rsidRPr="00440828" w:rsidRDefault="00440828" w:rsidP="00440828">
      <w:pPr>
        <w:jc w:val="both"/>
        <w:rPr>
          <w:rFonts w:asciiTheme="minorHAnsi" w:hAnsiTheme="minorHAnsi"/>
          <w:sz w:val="24"/>
          <w:szCs w:val="24"/>
        </w:rPr>
      </w:pPr>
    </w:p>
    <w:p w:rsidR="00440828" w:rsidRPr="00440828" w:rsidRDefault="00440828" w:rsidP="00440828">
      <w:pPr>
        <w:rPr>
          <w:u w:val="single"/>
        </w:rPr>
      </w:pPr>
      <w:r w:rsidRPr="00440828">
        <w:rPr>
          <w:u w:val="single"/>
        </w:rPr>
        <w:t>Αντενδείξεις</w:t>
      </w:r>
    </w:p>
    <w:p w:rsidR="00440828" w:rsidRPr="00440828" w:rsidRDefault="00440828" w:rsidP="00440828">
      <w:pPr>
        <w:numPr>
          <w:ilvl w:val="0"/>
          <w:numId w:val="34"/>
        </w:numPr>
        <w:spacing w:after="0" w:line="240" w:lineRule="auto"/>
        <w:jc w:val="both"/>
        <w:rPr>
          <w:rFonts w:asciiTheme="minorHAnsi" w:hAnsiTheme="minorHAnsi"/>
          <w:sz w:val="24"/>
          <w:szCs w:val="24"/>
        </w:rPr>
      </w:pPr>
      <w:r w:rsidRPr="00440828">
        <w:rPr>
          <w:rFonts w:asciiTheme="minorHAnsi" w:hAnsiTheme="minorHAnsi"/>
          <w:sz w:val="24"/>
          <w:szCs w:val="24"/>
        </w:rPr>
        <w:t>Υπερευαίσθητα δέρματα</w:t>
      </w:r>
    </w:p>
    <w:p w:rsidR="00440828" w:rsidRPr="00440828" w:rsidRDefault="00440828" w:rsidP="00440828">
      <w:pPr>
        <w:numPr>
          <w:ilvl w:val="0"/>
          <w:numId w:val="34"/>
        </w:numPr>
        <w:spacing w:after="0" w:line="240" w:lineRule="auto"/>
        <w:jc w:val="both"/>
        <w:rPr>
          <w:rFonts w:asciiTheme="minorHAnsi" w:hAnsiTheme="minorHAnsi"/>
          <w:sz w:val="24"/>
          <w:szCs w:val="24"/>
        </w:rPr>
      </w:pPr>
      <w:r w:rsidRPr="00440828">
        <w:rPr>
          <w:rFonts w:asciiTheme="minorHAnsi" w:hAnsiTheme="minorHAnsi"/>
          <w:sz w:val="24"/>
          <w:szCs w:val="24"/>
        </w:rPr>
        <w:t>Πολύ ξηρά και αφυδατωμένα δέρματα</w:t>
      </w:r>
    </w:p>
    <w:p w:rsidR="00440828" w:rsidRPr="00440828" w:rsidRDefault="00440828" w:rsidP="00440828">
      <w:pPr>
        <w:numPr>
          <w:ilvl w:val="0"/>
          <w:numId w:val="34"/>
        </w:numPr>
        <w:spacing w:after="0" w:line="240" w:lineRule="auto"/>
        <w:jc w:val="both"/>
        <w:rPr>
          <w:rFonts w:asciiTheme="minorHAnsi" w:hAnsiTheme="minorHAnsi"/>
          <w:sz w:val="24"/>
          <w:szCs w:val="24"/>
        </w:rPr>
      </w:pPr>
      <w:r w:rsidRPr="00440828">
        <w:rPr>
          <w:rFonts w:asciiTheme="minorHAnsi" w:hAnsiTheme="minorHAnsi"/>
          <w:sz w:val="24"/>
          <w:szCs w:val="24"/>
        </w:rPr>
        <w:t>Ώριμα δέρματα.</w:t>
      </w:r>
    </w:p>
    <w:p w:rsidR="00440828" w:rsidRPr="00440828" w:rsidRDefault="00440828" w:rsidP="00440828">
      <w:pPr>
        <w:jc w:val="both"/>
        <w:rPr>
          <w:rFonts w:asciiTheme="minorHAnsi" w:hAnsiTheme="minorHAnsi"/>
          <w:sz w:val="24"/>
          <w:szCs w:val="24"/>
        </w:rPr>
      </w:pPr>
    </w:p>
    <w:p w:rsidR="00440828" w:rsidRPr="00440828" w:rsidRDefault="00440828" w:rsidP="00440828">
      <w:pPr>
        <w:ind w:firstLine="720"/>
        <w:jc w:val="both"/>
        <w:rPr>
          <w:rFonts w:asciiTheme="minorHAnsi" w:hAnsiTheme="minorHAnsi"/>
          <w:sz w:val="24"/>
          <w:szCs w:val="24"/>
        </w:rPr>
      </w:pPr>
      <w:r w:rsidRPr="00440828">
        <w:rPr>
          <w:rFonts w:asciiTheme="minorHAnsi" w:hAnsiTheme="minorHAnsi"/>
          <w:sz w:val="24"/>
          <w:szCs w:val="24"/>
        </w:rPr>
        <w:t>Οι οδηγίες του προϊόντος πρέπει να ακολουθούνται προσεκτικά, γιατί ποικίλλει ο τρόπος εφαρμογής για το κάθε ένα.</w:t>
      </w:r>
    </w:p>
    <w:p w:rsidR="00440828" w:rsidRPr="00440828" w:rsidRDefault="00440828" w:rsidP="00440828">
      <w:pPr>
        <w:jc w:val="both"/>
        <w:rPr>
          <w:rFonts w:asciiTheme="minorHAnsi" w:hAnsiTheme="minorHAnsi"/>
          <w:sz w:val="24"/>
          <w:szCs w:val="24"/>
        </w:rPr>
      </w:pPr>
    </w:p>
    <w:p w:rsidR="00440828" w:rsidRPr="00440828" w:rsidRDefault="00440828" w:rsidP="00440828">
      <w:pPr>
        <w:pStyle w:val="2"/>
      </w:pPr>
      <w:bookmarkStart w:id="1" w:name="_Toc420330254"/>
      <w:r w:rsidRPr="00440828">
        <w:t xml:space="preserve">1) Βιολογικό </w:t>
      </w:r>
      <w:r w:rsidRPr="00440828">
        <w:rPr>
          <w:lang w:val="en-US"/>
        </w:rPr>
        <w:t>peeling</w:t>
      </w:r>
      <w:bookmarkEnd w:id="1"/>
    </w:p>
    <w:p w:rsidR="00440828" w:rsidRPr="00440828" w:rsidRDefault="00440828" w:rsidP="00440828">
      <w:pPr>
        <w:ind w:firstLine="720"/>
        <w:jc w:val="both"/>
        <w:rPr>
          <w:rFonts w:asciiTheme="minorHAnsi" w:hAnsiTheme="minorHAnsi"/>
          <w:sz w:val="24"/>
          <w:szCs w:val="24"/>
        </w:rPr>
      </w:pPr>
      <w:r w:rsidRPr="00440828">
        <w:rPr>
          <w:rFonts w:asciiTheme="minorHAnsi" w:hAnsiTheme="minorHAnsi"/>
          <w:sz w:val="24"/>
          <w:szCs w:val="24"/>
        </w:rPr>
        <w:t xml:space="preserve">Είναι περιποίηση που ανανεώνει τα ξηρά και ρυτιδωμένα δέρματα. Είναι κατάλληλο για γενικό καθάρισμα νεανικών δερμάτων με φραγμένους πόρους, </w:t>
      </w:r>
      <w:proofErr w:type="spellStart"/>
      <w:r w:rsidRPr="00440828">
        <w:rPr>
          <w:rFonts w:asciiTheme="minorHAnsi" w:hAnsiTheme="minorHAnsi"/>
          <w:sz w:val="24"/>
          <w:szCs w:val="24"/>
        </w:rPr>
        <w:t>φαγέσορες</w:t>
      </w:r>
      <w:proofErr w:type="spellEnd"/>
      <w:r w:rsidRPr="00440828">
        <w:rPr>
          <w:rFonts w:asciiTheme="minorHAnsi" w:hAnsiTheme="minorHAnsi"/>
          <w:sz w:val="24"/>
          <w:szCs w:val="24"/>
        </w:rPr>
        <w:t xml:space="preserve"> και υπερέκκριση σμηγματογόνων αδένων. Δίνει λάμψη στις ωχρές επιδερμίδες. Μπορεί να γίνει 2-3 φορές την εβδομάδα και ειδικά μετά το καλοκαίρι. Συνήθως περιέχει συστατικά πλούσια σε βιταμίνες </w:t>
      </w:r>
      <w:r w:rsidRPr="00440828">
        <w:rPr>
          <w:rFonts w:asciiTheme="minorHAnsi" w:hAnsiTheme="minorHAnsi"/>
          <w:sz w:val="24"/>
          <w:szCs w:val="24"/>
          <w:lang w:val="en-US"/>
        </w:rPr>
        <w:t>A</w:t>
      </w:r>
      <w:r w:rsidRPr="00440828">
        <w:rPr>
          <w:rFonts w:asciiTheme="minorHAnsi" w:hAnsiTheme="minorHAnsi"/>
          <w:sz w:val="24"/>
          <w:szCs w:val="24"/>
        </w:rPr>
        <w:t xml:space="preserve">, </w:t>
      </w:r>
      <w:r w:rsidRPr="00440828">
        <w:rPr>
          <w:rFonts w:asciiTheme="minorHAnsi" w:hAnsiTheme="minorHAnsi"/>
          <w:sz w:val="24"/>
          <w:szCs w:val="24"/>
          <w:lang w:val="en-US"/>
        </w:rPr>
        <w:t>B</w:t>
      </w:r>
      <w:r w:rsidRPr="00440828">
        <w:rPr>
          <w:rFonts w:asciiTheme="minorHAnsi" w:hAnsiTheme="minorHAnsi"/>
          <w:sz w:val="24"/>
          <w:szCs w:val="24"/>
        </w:rPr>
        <w:t xml:space="preserve"> και </w:t>
      </w:r>
      <w:r w:rsidRPr="00440828">
        <w:rPr>
          <w:rFonts w:asciiTheme="minorHAnsi" w:hAnsiTheme="minorHAnsi"/>
          <w:sz w:val="24"/>
          <w:szCs w:val="24"/>
          <w:lang w:val="en-US"/>
        </w:rPr>
        <w:t>C</w:t>
      </w:r>
      <w:r w:rsidRPr="00440828">
        <w:rPr>
          <w:rFonts w:asciiTheme="minorHAnsi" w:hAnsiTheme="minorHAnsi"/>
          <w:sz w:val="24"/>
          <w:szCs w:val="24"/>
        </w:rPr>
        <w:t xml:space="preserve"> και κάποιο ένζυμα που βοηθάει την εισαγωγή του προϊόντος στη κερατίνη στιβάδα.</w:t>
      </w:r>
    </w:p>
    <w:p w:rsidR="00440828" w:rsidRPr="00440828" w:rsidRDefault="00440828" w:rsidP="00440828">
      <w:pPr>
        <w:jc w:val="both"/>
        <w:rPr>
          <w:rFonts w:asciiTheme="minorHAnsi" w:hAnsiTheme="minorHAnsi"/>
          <w:sz w:val="24"/>
          <w:szCs w:val="24"/>
        </w:rPr>
      </w:pPr>
    </w:p>
    <w:p w:rsidR="00440828" w:rsidRPr="00440828" w:rsidRDefault="00440828" w:rsidP="00440828">
      <w:r w:rsidRPr="00440828">
        <w:t>Αντενδείξεις</w:t>
      </w:r>
    </w:p>
    <w:p w:rsidR="00440828" w:rsidRPr="00440828" w:rsidRDefault="00440828" w:rsidP="00440828">
      <w:pPr>
        <w:numPr>
          <w:ilvl w:val="0"/>
          <w:numId w:val="35"/>
        </w:numPr>
        <w:spacing w:after="0" w:line="240" w:lineRule="auto"/>
        <w:jc w:val="both"/>
        <w:rPr>
          <w:rFonts w:asciiTheme="minorHAnsi" w:hAnsiTheme="minorHAnsi"/>
          <w:sz w:val="24"/>
          <w:szCs w:val="24"/>
        </w:rPr>
      </w:pPr>
      <w:r w:rsidRPr="00440828">
        <w:rPr>
          <w:rFonts w:asciiTheme="minorHAnsi" w:hAnsiTheme="minorHAnsi"/>
          <w:sz w:val="24"/>
          <w:szCs w:val="24"/>
        </w:rPr>
        <w:t>Πολύ ξηρά δέρματα</w:t>
      </w:r>
    </w:p>
    <w:p w:rsidR="00440828" w:rsidRPr="00440828" w:rsidRDefault="00440828" w:rsidP="00440828">
      <w:pPr>
        <w:numPr>
          <w:ilvl w:val="0"/>
          <w:numId w:val="35"/>
        </w:numPr>
        <w:spacing w:after="0" w:line="240" w:lineRule="auto"/>
        <w:jc w:val="both"/>
        <w:rPr>
          <w:rFonts w:asciiTheme="minorHAnsi" w:hAnsiTheme="minorHAnsi"/>
          <w:sz w:val="24"/>
          <w:szCs w:val="24"/>
        </w:rPr>
      </w:pPr>
      <w:r w:rsidRPr="00440828">
        <w:rPr>
          <w:rFonts w:asciiTheme="minorHAnsi" w:hAnsiTheme="minorHAnsi"/>
          <w:sz w:val="24"/>
          <w:szCs w:val="24"/>
        </w:rPr>
        <w:t>Αφυδατωμένα δέρματα</w:t>
      </w:r>
    </w:p>
    <w:p w:rsidR="00440828" w:rsidRPr="00440828" w:rsidRDefault="00440828" w:rsidP="00440828">
      <w:pPr>
        <w:numPr>
          <w:ilvl w:val="0"/>
          <w:numId w:val="35"/>
        </w:numPr>
        <w:spacing w:after="0" w:line="240" w:lineRule="auto"/>
        <w:jc w:val="both"/>
        <w:rPr>
          <w:rFonts w:asciiTheme="minorHAnsi" w:hAnsiTheme="minorHAnsi"/>
          <w:sz w:val="24"/>
          <w:szCs w:val="24"/>
        </w:rPr>
      </w:pPr>
      <w:r w:rsidRPr="00440828">
        <w:rPr>
          <w:rFonts w:asciiTheme="minorHAnsi" w:hAnsiTheme="minorHAnsi"/>
          <w:sz w:val="24"/>
          <w:szCs w:val="24"/>
        </w:rPr>
        <w:t>Υπερευαίσθητα δέρματα</w:t>
      </w:r>
    </w:p>
    <w:p w:rsidR="00440828" w:rsidRPr="00440828" w:rsidRDefault="00440828" w:rsidP="00440828">
      <w:pPr>
        <w:jc w:val="both"/>
        <w:rPr>
          <w:rFonts w:asciiTheme="minorHAnsi" w:hAnsiTheme="minorHAnsi"/>
          <w:sz w:val="24"/>
          <w:szCs w:val="24"/>
        </w:rPr>
      </w:pPr>
    </w:p>
    <w:p w:rsidR="00440828" w:rsidRPr="00440828" w:rsidRDefault="00440828" w:rsidP="00440828">
      <w:r w:rsidRPr="00440828">
        <w:t>Μέθοδος</w:t>
      </w:r>
    </w:p>
    <w:p w:rsidR="00440828" w:rsidRPr="00440828" w:rsidRDefault="00440828" w:rsidP="00440828">
      <w:pPr>
        <w:numPr>
          <w:ilvl w:val="0"/>
          <w:numId w:val="36"/>
        </w:numPr>
        <w:spacing w:after="0" w:line="240" w:lineRule="auto"/>
        <w:jc w:val="both"/>
        <w:rPr>
          <w:rFonts w:asciiTheme="minorHAnsi" w:hAnsiTheme="minorHAnsi"/>
          <w:sz w:val="24"/>
          <w:szCs w:val="24"/>
        </w:rPr>
      </w:pPr>
      <w:r w:rsidRPr="00440828">
        <w:rPr>
          <w:rFonts w:asciiTheme="minorHAnsi" w:hAnsiTheme="minorHAnsi"/>
          <w:sz w:val="24"/>
          <w:szCs w:val="24"/>
        </w:rPr>
        <w:t>Καθαρισμός του προσώπου με κρέμα ή γαλάκτωμα καθαρισμού και λοσιόν, για να απομακρυνθεί η λιπαρότητα.</w:t>
      </w:r>
    </w:p>
    <w:p w:rsidR="00440828" w:rsidRPr="00440828" w:rsidRDefault="00440828" w:rsidP="00440828">
      <w:pPr>
        <w:numPr>
          <w:ilvl w:val="0"/>
          <w:numId w:val="36"/>
        </w:numPr>
        <w:spacing w:after="0" w:line="240" w:lineRule="auto"/>
        <w:jc w:val="both"/>
        <w:rPr>
          <w:rFonts w:asciiTheme="minorHAnsi" w:hAnsiTheme="minorHAnsi"/>
          <w:sz w:val="24"/>
          <w:szCs w:val="24"/>
        </w:rPr>
      </w:pPr>
      <w:r w:rsidRPr="00440828">
        <w:rPr>
          <w:rFonts w:asciiTheme="minorHAnsi" w:hAnsiTheme="minorHAnsi"/>
          <w:sz w:val="24"/>
          <w:szCs w:val="24"/>
        </w:rPr>
        <w:t>Γίνεται διάνοιξη των πόρων με υπέρυθρες ακτίνες ή ατμό για 5΄. Απλώνουμε το περιεχόμενο της αμπούλας με τη μαλακτική λοσιόν στο δέρμα, και με ελαφρές κινήσεις μασσάρουμε, ώσπου να απορροφηθεί. Στο σημείο αυτό το άτομο μπορεί να νοιώσει ερεθισμό.</w:t>
      </w:r>
    </w:p>
    <w:p w:rsidR="00440828" w:rsidRPr="00440828" w:rsidRDefault="00440828" w:rsidP="00440828">
      <w:pPr>
        <w:numPr>
          <w:ilvl w:val="0"/>
          <w:numId w:val="36"/>
        </w:numPr>
        <w:spacing w:after="0" w:line="240" w:lineRule="auto"/>
        <w:jc w:val="both"/>
        <w:rPr>
          <w:rFonts w:asciiTheme="minorHAnsi" w:hAnsiTheme="minorHAnsi"/>
          <w:sz w:val="24"/>
          <w:szCs w:val="24"/>
        </w:rPr>
      </w:pPr>
      <w:r w:rsidRPr="00440828">
        <w:rPr>
          <w:rFonts w:asciiTheme="minorHAnsi" w:hAnsiTheme="minorHAnsi"/>
          <w:sz w:val="24"/>
          <w:szCs w:val="24"/>
        </w:rPr>
        <w:t>Απλώνουμε τη κρέμα, αποφεύγοντας την περιοχή γύρω από τα μάτια, τα ρουθούνια και το στόμα.</w:t>
      </w:r>
    </w:p>
    <w:p w:rsidR="00440828" w:rsidRPr="00440828" w:rsidRDefault="00440828" w:rsidP="00440828">
      <w:pPr>
        <w:numPr>
          <w:ilvl w:val="0"/>
          <w:numId w:val="36"/>
        </w:numPr>
        <w:spacing w:after="0" w:line="240" w:lineRule="auto"/>
        <w:jc w:val="both"/>
        <w:rPr>
          <w:rFonts w:asciiTheme="minorHAnsi" w:hAnsiTheme="minorHAnsi"/>
          <w:sz w:val="24"/>
          <w:szCs w:val="24"/>
        </w:rPr>
      </w:pPr>
      <w:r w:rsidRPr="00440828">
        <w:rPr>
          <w:rFonts w:asciiTheme="minorHAnsi" w:hAnsiTheme="minorHAnsi"/>
          <w:sz w:val="24"/>
          <w:szCs w:val="24"/>
        </w:rPr>
        <w:t>Αφαιρούμε τη κρέμα κάνοντας με τα χέρια μικρές κυκλικές κινήσεις σε όλο το πρόσωπο ή χρησιμοποιώντας τη βούρτσα ειδικού μηχανήματος. Υπάρχει και ένας τύπος βιολογικού πήλινγκ που αφαιρείται με αποκόλληση.</w:t>
      </w:r>
    </w:p>
    <w:p w:rsidR="00440828" w:rsidRPr="00440828" w:rsidRDefault="00440828" w:rsidP="00440828">
      <w:pPr>
        <w:numPr>
          <w:ilvl w:val="0"/>
          <w:numId w:val="36"/>
        </w:numPr>
        <w:spacing w:after="0" w:line="240" w:lineRule="auto"/>
        <w:jc w:val="both"/>
        <w:rPr>
          <w:rFonts w:asciiTheme="minorHAnsi" w:hAnsiTheme="minorHAnsi"/>
          <w:sz w:val="24"/>
          <w:szCs w:val="24"/>
        </w:rPr>
      </w:pPr>
      <w:r w:rsidRPr="00440828">
        <w:rPr>
          <w:rFonts w:asciiTheme="minorHAnsi" w:hAnsiTheme="minorHAnsi"/>
          <w:sz w:val="24"/>
          <w:szCs w:val="24"/>
        </w:rPr>
        <w:t>Μετά κάνουμε μασάζ με υδατική κρέμα για 20΄.</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Μετά το τέλος της περιποίησης θα πρέπει το άτομο να αποφύγει το μακιγιάζ για αρκετές ώρες.</w:t>
      </w:r>
    </w:p>
    <w:p w:rsidR="00440828" w:rsidRPr="00440828" w:rsidRDefault="00440828" w:rsidP="00440828">
      <w:pPr>
        <w:jc w:val="both"/>
        <w:rPr>
          <w:rFonts w:asciiTheme="minorHAnsi" w:hAnsiTheme="minorHAnsi"/>
          <w:sz w:val="24"/>
          <w:szCs w:val="24"/>
        </w:rPr>
      </w:pPr>
    </w:p>
    <w:p w:rsidR="00440828" w:rsidRPr="00440828" w:rsidRDefault="00440828" w:rsidP="00440828">
      <w:pPr>
        <w:pStyle w:val="2"/>
      </w:pPr>
      <w:bookmarkStart w:id="2" w:name="_Toc420330255"/>
      <w:r w:rsidRPr="00440828">
        <w:t xml:space="preserve">2) Χημικό </w:t>
      </w:r>
      <w:r w:rsidRPr="00440828">
        <w:rPr>
          <w:lang w:val="en-US"/>
        </w:rPr>
        <w:t>peeling</w:t>
      </w:r>
      <w:bookmarkEnd w:id="2"/>
    </w:p>
    <w:p w:rsidR="00440828" w:rsidRPr="00440828" w:rsidRDefault="00440828" w:rsidP="00440828">
      <w:pPr>
        <w:ind w:firstLine="720"/>
        <w:jc w:val="both"/>
        <w:rPr>
          <w:rFonts w:asciiTheme="minorHAnsi" w:hAnsiTheme="minorHAnsi"/>
          <w:sz w:val="24"/>
          <w:szCs w:val="24"/>
        </w:rPr>
      </w:pPr>
      <w:r w:rsidRPr="00440828">
        <w:rPr>
          <w:rFonts w:asciiTheme="minorHAnsi" w:hAnsiTheme="minorHAnsi"/>
          <w:sz w:val="24"/>
          <w:szCs w:val="24"/>
        </w:rPr>
        <w:t>Τα χημικά (προοδευτικά) πήλινγκ βοηθάνε τα δέρματα με ανοιχτούς πόρους, ουλές από ακμή (δεν τις εξαφανίζουν), υπερβολική η λιπαρότητα ωχρότητα ή δυσχρωμίες. Είναι πιο δραστικά από τα βιολογικά και προκαλούν μεγαλύτερο ερεθισμό.</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Τα δραστικά συστατικά του είναι η ρεσορκίνη, το σαλυκιλικό οξύ ή άλλες συνθέσεις. Πρέπει να ξέρουμε καλά το δέρμα και πως αντιδρά στα χημικά αυτά συστατικά για να αποφύγουμε αλλεργικές αντιδράσεις.</w:t>
      </w:r>
    </w:p>
    <w:p w:rsidR="00440828" w:rsidRDefault="00440828">
      <w:pPr>
        <w:spacing w:after="0" w:line="240" w:lineRule="auto"/>
        <w:rPr>
          <w:rFonts w:asciiTheme="minorHAnsi" w:hAnsiTheme="minorHAnsi"/>
          <w:sz w:val="24"/>
          <w:szCs w:val="24"/>
        </w:rPr>
      </w:pPr>
      <w:r>
        <w:rPr>
          <w:rFonts w:asciiTheme="minorHAnsi" w:hAnsiTheme="minorHAnsi"/>
          <w:sz w:val="24"/>
          <w:szCs w:val="24"/>
        </w:rPr>
        <w:br w:type="page"/>
      </w:r>
    </w:p>
    <w:p w:rsidR="00440828" w:rsidRPr="00440828" w:rsidRDefault="00440828" w:rsidP="00440828">
      <w:pPr>
        <w:jc w:val="both"/>
        <w:rPr>
          <w:rFonts w:asciiTheme="minorHAnsi" w:hAnsiTheme="minorHAnsi"/>
          <w:sz w:val="24"/>
          <w:szCs w:val="24"/>
        </w:rPr>
      </w:pPr>
    </w:p>
    <w:p w:rsidR="00440828" w:rsidRPr="00440828" w:rsidRDefault="00440828" w:rsidP="006B04AA">
      <w:pPr>
        <w:pStyle w:val="1"/>
        <w:rPr>
          <w:lang w:val="en-US"/>
        </w:rPr>
      </w:pPr>
      <w:bookmarkStart w:id="3" w:name="_Toc420330256"/>
      <w:r w:rsidRPr="00440828">
        <w:t>ΧΗΜΙΚΑ</w:t>
      </w:r>
      <w:r w:rsidRPr="00440828">
        <w:rPr>
          <w:lang w:val="en-US"/>
        </w:rPr>
        <w:t xml:space="preserve"> PEELINGS</w:t>
      </w:r>
      <w:bookmarkEnd w:id="3"/>
    </w:p>
    <w:p w:rsidR="00440828" w:rsidRPr="00440828" w:rsidRDefault="00440828" w:rsidP="00440828">
      <w:pPr>
        <w:jc w:val="both"/>
        <w:rPr>
          <w:rFonts w:asciiTheme="minorHAnsi" w:hAnsiTheme="minorHAnsi"/>
          <w:b/>
          <w:sz w:val="24"/>
          <w:szCs w:val="24"/>
          <w:lang w:val="en-US"/>
        </w:rPr>
      </w:pP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lang w:val="en-US"/>
        </w:rPr>
        <w:tab/>
      </w:r>
      <w:r w:rsidRPr="00440828">
        <w:rPr>
          <w:rFonts w:asciiTheme="minorHAnsi" w:hAnsiTheme="minorHAnsi"/>
          <w:sz w:val="24"/>
          <w:szCs w:val="24"/>
        </w:rPr>
        <w:t>Τα</w:t>
      </w:r>
      <w:r w:rsidRPr="00440828">
        <w:rPr>
          <w:rFonts w:asciiTheme="minorHAnsi" w:hAnsiTheme="minorHAnsi"/>
          <w:sz w:val="24"/>
          <w:szCs w:val="24"/>
          <w:lang w:val="en-US"/>
        </w:rPr>
        <w:t xml:space="preserve"> </w:t>
      </w:r>
      <w:r w:rsidRPr="00440828">
        <w:rPr>
          <w:rFonts w:asciiTheme="minorHAnsi" w:hAnsiTheme="minorHAnsi"/>
          <w:sz w:val="24"/>
          <w:szCs w:val="24"/>
        </w:rPr>
        <w:t>χημικά</w:t>
      </w:r>
      <w:r w:rsidRPr="00440828">
        <w:rPr>
          <w:rFonts w:asciiTheme="minorHAnsi" w:hAnsiTheme="minorHAnsi"/>
          <w:sz w:val="24"/>
          <w:szCs w:val="24"/>
          <w:lang w:val="en-US"/>
        </w:rPr>
        <w:t xml:space="preserve"> peelings </w:t>
      </w:r>
      <w:r w:rsidRPr="00440828">
        <w:rPr>
          <w:rFonts w:asciiTheme="minorHAnsi" w:hAnsiTheme="minorHAnsi"/>
          <w:sz w:val="24"/>
          <w:szCs w:val="24"/>
        </w:rPr>
        <w:t>ονομάζονται</w:t>
      </w:r>
      <w:r w:rsidRPr="00440828">
        <w:rPr>
          <w:rFonts w:asciiTheme="minorHAnsi" w:hAnsiTheme="minorHAnsi"/>
          <w:sz w:val="24"/>
          <w:szCs w:val="24"/>
          <w:lang w:val="en-US"/>
        </w:rPr>
        <w:t xml:space="preserve"> chemical resurfacing </w:t>
      </w:r>
      <w:r w:rsidRPr="00440828">
        <w:rPr>
          <w:rFonts w:asciiTheme="minorHAnsi" w:hAnsiTheme="minorHAnsi"/>
          <w:sz w:val="24"/>
          <w:szCs w:val="24"/>
        </w:rPr>
        <w:t>ή</w:t>
      </w:r>
      <w:r w:rsidRPr="00440828">
        <w:rPr>
          <w:rFonts w:asciiTheme="minorHAnsi" w:hAnsiTheme="minorHAnsi"/>
          <w:sz w:val="24"/>
          <w:szCs w:val="24"/>
          <w:lang w:val="en-US"/>
        </w:rPr>
        <w:t xml:space="preserve"> chemexfoliation or chemosurgery. </w:t>
      </w:r>
      <w:r w:rsidRPr="00440828">
        <w:rPr>
          <w:rFonts w:asciiTheme="minorHAnsi" w:hAnsiTheme="minorHAnsi"/>
          <w:sz w:val="24"/>
          <w:szCs w:val="24"/>
        </w:rPr>
        <w:t xml:space="preserve">Λέγοντας </w:t>
      </w:r>
      <w:r w:rsidRPr="00440828">
        <w:rPr>
          <w:rFonts w:asciiTheme="minorHAnsi" w:hAnsiTheme="minorHAnsi"/>
          <w:sz w:val="24"/>
          <w:szCs w:val="24"/>
          <w:lang w:val="en-US"/>
        </w:rPr>
        <w:t>peelings</w:t>
      </w:r>
      <w:r w:rsidRPr="00440828">
        <w:rPr>
          <w:rFonts w:asciiTheme="minorHAnsi" w:hAnsiTheme="minorHAnsi"/>
          <w:sz w:val="24"/>
          <w:szCs w:val="24"/>
        </w:rPr>
        <w:t xml:space="preserve"> εννοούμε την εφαρμογή ενός ή περισσοτέρων κερατολυτικών παραγόντων που σαν αποτέλεσμα έχουν να καταστρέφουν στρώματα της επιδερμίδας ή και του δέρματος ακόμα. Οι κερατολυτικές ουσίες μπορεί να χρησιμοποιούνται μόνες τους ή σε συνδυασμό ανάλογα με το πάχος της απολέπισης (κερατόλυσης) που θέλουμε να επιτύχουμε. Είναι ένα φθηνό όπλο για αποτελεσματική κερατόλυση στην προσπάθεια να αντιμετωπίσουν οι ειδικοί αισθητικά προβλήματα που έχουν δημιουργηθεί από ασθένειες του δέρματος όπως ακμή, δυσχρωμίες, ακτινική κεράτωση και φωτογήρανση. </w:t>
      </w:r>
    </w:p>
    <w:p w:rsidR="00440828" w:rsidRPr="00440828" w:rsidRDefault="00440828" w:rsidP="00440828">
      <w:pPr>
        <w:jc w:val="both"/>
        <w:rPr>
          <w:rFonts w:asciiTheme="minorHAnsi" w:hAnsiTheme="minorHAnsi"/>
          <w:sz w:val="24"/>
          <w:szCs w:val="24"/>
        </w:rPr>
      </w:pPr>
    </w:p>
    <w:p w:rsidR="00440828" w:rsidRPr="00440828" w:rsidRDefault="00440828" w:rsidP="006B04AA">
      <w:pPr>
        <w:pStyle w:val="2"/>
      </w:pPr>
      <w:bookmarkStart w:id="4" w:name="_Toc420330257"/>
      <w:r w:rsidRPr="00440828">
        <w:t xml:space="preserve">Κατηγορίες χημικών </w:t>
      </w:r>
      <w:r w:rsidRPr="00440828">
        <w:rPr>
          <w:lang w:val="en-US"/>
        </w:rPr>
        <w:t>peelings</w:t>
      </w:r>
      <w:bookmarkEnd w:id="4"/>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Βασιζόμενοι στην μελέτη των ιστολογικών αλλαγών που προκαλούν μπορούν να χωρισθούν ανάλογα με τον χημικό παράγοντα που χρησιμοποιείται, την συγκέντρωσή του, τον χρόνο εφαρμογής, την λέπτυνση που προκαλεί ή το μέρος που εφαρμόζεται όπως παρακάτω.</w:t>
      </w:r>
    </w:p>
    <w:p w:rsidR="00440828" w:rsidRPr="00440828" w:rsidRDefault="00440828" w:rsidP="00440828">
      <w:pPr>
        <w:jc w:val="both"/>
        <w:rPr>
          <w:rFonts w:asciiTheme="minorHAnsi" w:hAnsiTheme="minorHAnsi"/>
          <w:sz w:val="24"/>
          <w:szCs w:val="24"/>
        </w:rPr>
      </w:pPr>
    </w:p>
    <w:p w:rsidR="00440828" w:rsidRPr="006B04AA" w:rsidRDefault="00440828" w:rsidP="006B04AA">
      <w:pPr>
        <w:rPr>
          <w:b/>
        </w:rPr>
      </w:pPr>
      <w:r w:rsidRPr="006B04AA">
        <w:rPr>
          <w:b/>
        </w:rPr>
        <w:t>Κύριες ουσίες που χρησιμοποιούνται</w:t>
      </w:r>
    </w:p>
    <w:p w:rsidR="00440828" w:rsidRPr="00440828" w:rsidRDefault="00440828" w:rsidP="002D6BE4">
      <w:r w:rsidRPr="00440828">
        <w:t>Άλφα-υδροξύ-οξέα</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lang w:val="en-US"/>
        </w:rPr>
        <w:t>AHA</w:t>
      </w:r>
      <w:r w:rsidRPr="00440828">
        <w:rPr>
          <w:rFonts w:asciiTheme="minorHAnsi" w:hAnsiTheme="minorHAnsi"/>
          <w:sz w:val="24"/>
          <w:szCs w:val="24"/>
        </w:rPr>
        <w:t xml:space="preserve"> (</w:t>
      </w:r>
      <w:r w:rsidRPr="00440828">
        <w:rPr>
          <w:rFonts w:asciiTheme="minorHAnsi" w:hAnsiTheme="minorHAnsi"/>
          <w:sz w:val="24"/>
          <w:szCs w:val="24"/>
          <w:lang w:val="en-US"/>
        </w:rPr>
        <w:t>glycolic</w:t>
      </w:r>
      <w:r w:rsidRPr="00440828">
        <w:rPr>
          <w:rFonts w:asciiTheme="minorHAnsi" w:hAnsiTheme="minorHAnsi"/>
          <w:sz w:val="24"/>
          <w:szCs w:val="24"/>
        </w:rPr>
        <w:t xml:space="preserve"> </w:t>
      </w:r>
      <w:r w:rsidRPr="00440828">
        <w:rPr>
          <w:rFonts w:asciiTheme="minorHAnsi" w:hAnsiTheme="minorHAnsi"/>
          <w:sz w:val="24"/>
          <w:szCs w:val="24"/>
          <w:lang w:val="en-US"/>
        </w:rPr>
        <w:t>acid</w:t>
      </w:r>
      <w:r w:rsidRPr="00440828">
        <w:rPr>
          <w:rFonts w:asciiTheme="minorHAnsi" w:hAnsiTheme="minorHAnsi"/>
          <w:sz w:val="24"/>
          <w:szCs w:val="24"/>
        </w:rPr>
        <w:t>)</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Αλφα-κετο-οξέα (</w:t>
      </w:r>
      <w:r w:rsidRPr="00440828">
        <w:rPr>
          <w:rFonts w:asciiTheme="minorHAnsi" w:hAnsiTheme="minorHAnsi"/>
          <w:sz w:val="24"/>
          <w:szCs w:val="24"/>
          <w:lang w:val="en-US"/>
        </w:rPr>
        <w:t>pyruvic</w:t>
      </w:r>
      <w:r w:rsidRPr="00440828">
        <w:rPr>
          <w:rFonts w:asciiTheme="minorHAnsi" w:hAnsiTheme="minorHAnsi"/>
          <w:sz w:val="24"/>
          <w:szCs w:val="24"/>
        </w:rPr>
        <w:t xml:space="preserve"> </w:t>
      </w:r>
      <w:r w:rsidRPr="00440828">
        <w:rPr>
          <w:rFonts w:asciiTheme="minorHAnsi" w:hAnsiTheme="minorHAnsi"/>
          <w:sz w:val="24"/>
          <w:szCs w:val="24"/>
          <w:lang w:val="en-US"/>
        </w:rPr>
        <w:t>acid</w:t>
      </w:r>
      <w:r w:rsidRPr="00440828">
        <w:rPr>
          <w:rFonts w:asciiTheme="minorHAnsi" w:hAnsiTheme="minorHAnsi"/>
          <w:sz w:val="24"/>
          <w:szCs w:val="24"/>
        </w:rPr>
        <w:t>)</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lang w:val="en-US"/>
        </w:rPr>
        <w:t>Resorcimol</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lang w:val="en-US"/>
        </w:rPr>
        <w:t>Jessner</w:t>
      </w:r>
      <w:r w:rsidRPr="00440828">
        <w:rPr>
          <w:rFonts w:asciiTheme="minorHAnsi" w:hAnsiTheme="minorHAnsi"/>
          <w:sz w:val="24"/>
          <w:szCs w:val="24"/>
        </w:rPr>
        <w:t>’</w:t>
      </w:r>
      <w:r w:rsidRPr="00440828">
        <w:rPr>
          <w:rFonts w:asciiTheme="minorHAnsi" w:hAnsiTheme="minorHAnsi"/>
          <w:sz w:val="24"/>
          <w:szCs w:val="24"/>
          <w:lang w:val="en-US"/>
        </w:rPr>
        <w:t>s</w:t>
      </w:r>
      <w:r w:rsidRPr="00440828">
        <w:rPr>
          <w:rFonts w:asciiTheme="minorHAnsi" w:hAnsiTheme="minorHAnsi"/>
          <w:sz w:val="24"/>
          <w:szCs w:val="24"/>
        </w:rPr>
        <w:t xml:space="preserve"> </w:t>
      </w:r>
      <w:r w:rsidRPr="00440828">
        <w:rPr>
          <w:rFonts w:asciiTheme="minorHAnsi" w:hAnsiTheme="minorHAnsi"/>
          <w:sz w:val="24"/>
          <w:szCs w:val="24"/>
          <w:lang w:val="en-US"/>
        </w:rPr>
        <w:t>solution</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Τριχλωροοξεικό οξύ (</w:t>
      </w:r>
      <w:r w:rsidRPr="00440828">
        <w:rPr>
          <w:rFonts w:asciiTheme="minorHAnsi" w:hAnsiTheme="minorHAnsi"/>
          <w:sz w:val="24"/>
          <w:szCs w:val="24"/>
          <w:lang w:val="en-US"/>
        </w:rPr>
        <w:t>TCA</w:t>
      </w:r>
      <w:r w:rsidRPr="00440828">
        <w:rPr>
          <w:rFonts w:asciiTheme="minorHAnsi" w:hAnsiTheme="minorHAnsi"/>
          <w:sz w:val="24"/>
          <w:szCs w:val="24"/>
        </w:rPr>
        <w:t>)</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Φαινόλη</w:t>
      </w:r>
    </w:p>
    <w:p w:rsidR="00440828" w:rsidRPr="00440828" w:rsidRDefault="00440828" w:rsidP="00440828">
      <w:pPr>
        <w:jc w:val="both"/>
        <w:rPr>
          <w:rFonts w:asciiTheme="minorHAnsi" w:hAnsiTheme="minorHAnsi"/>
          <w:sz w:val="24"/>
          <w:szCs w:val="24"/>
        </w:rPr>
      </w:pPr>
    </w:p>
    <w:p w:rsidR="00440828" w:rsidRPr="00440828" w:rsidRDefault="00440828" w:rsidP="006B04AA">
      <w:pPr>
        <w:rPr>
          <w:b/>
        </w:rPr>
      </w:pPr>
      <w:r w:rsidRPr="00440828">
        <w:rPr>
          <w:b/>
        </w:rPr>
        <w:t>Ενδείξεις</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 xml:space="preserve">1)Ακτινική κεράτωση και ρυτίδες που έχουν προκληθεί από τον ήλιο. Τα </w:t>
      </w:r>
      <w:r w:rsidRPr="00440828">
        <w:rPr>
          <w:rFonts w:asciiTheme="minorHAnsi" w:hAnsiTheme="minorHAnsi"/>
          <w:sz w:val="24"/>
          <w:szCs w:val="24"/>
          <w:lang w:val="en-US"/>
        </w:rPr>
        <w:t>medium</w:t>
      </w:r>
      <w:r w:rsidRPr="00440828">
        <w:rPr>
          <w:rFonts w:asciiTheme="minorHAnsi" w:hAnsiTheme="minorHAnsi"/>
          <w:sz w:val="24"/>
          <w:szCs w:val="24"/>
        </w:rPr>
        <w:t xml:space="preserve"> </w:t>
      </w:r>
      <w:r w:rsidRPr="00440828">
        <w:rPr>
          <w:rFonts w:asciiTheme="minorHAnsi" w:hAnsiTheme="minorHAnsi"/>
          <w:sz w:val="24"/>
          <w:szCs w:val="24"/>
          <w:lang w:val="en-US"/>
        </w:rPr>
        <w:t>depth</w:t>
      </w:r>
      <w:r w:rsidRPr="00440828">
        <w:rPr>
          <w:rFonts w:asciiTheme="minorHAnsi" w:hAnsiTheme="minorHAnsi"/>
          <w:sz w:val="24"/>
          <w:szCs w:val="24"/>
        </w:rPr>
        <w:t xml:space="preserve"> </w:t>
      </w:r>
      <w:r w:rsidRPr="00440828">
        <w:rPr>
          <w:rFonts w:asciiTheme="minorHAnsi" w:hAnsiTheme="minorHAnsi"/>
          <w:sz w:val="24"/>
          <w:szCs w:val="24"/>
          <w:lang w:val="en-US"/>
        </w:rPr>
        <w:t>peels</w:t>
      </w:r>
      <w:r w:rsidRPr="00440828">
        <w:rPr>
          <w:rFonts w:asciiTheme="minorHAnsi" w:hAnsiTheme="minorHAnsi"/>
          <w:sz w:val="24"/>
          <w:szCs w:val="24"/>
        </w:rPr>
        <w:t xml:space="preserve"> βελτιώνουν στο 75% και τα αποτελέσματα παραμένουν για 30 μήνες και η αναγκαιότητα για επανάληψη προκύπτει μετά από 2-4 χρόνια.</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lastRenderedPageBreak/>
        <w:t xml:space="preserve">2) Δυσχρωμίες όπως το μέλασμα ανταποκρίνεται πολύ καλά στα </w:t>
      </w:r>
      <w:r w:rsidRPr="00440828">
        <w:rPr>
          <w:rFonts w:asciiTheme="minorHAnsi" w:hAnsiTheme="minorHAnsi"/>
          <w:sz w:val="24"/>
          <w:szCs w:val="24"/>
          <w:lang w:val="en-US"/>
        </w:rPr>
        <w:t>peels</w:t>
      </w:r>
      <w:r w:rsidRPr="00440828">
        <w:rPr>
          <w:rFonts w:asciiTheme="minorHAnsi" w:hAnsiTheme="minorHAnsi"/>
          <w:sz w:val="24"/>
          <w:szCs w:val="24"/>
        </w:rPr>
        <w:t xml:space="preserve">, χρησιμοποιούνται 70% </w:t>
      </w:r>
      <w:r w:rsidRPr="00440828">
        <w:rPr>
          <w:rFonts w:asciiTheme="minorHAnsi" w:hAnsiTheme="minorHAnsi"/>
          <w:sz w:val="24"/>
          <w:szCs w:val="24"/>
          <w:lang w:val="en-US"/>
        </w:rPr>
        <w:t>glycolic</w:t>
      </w:r>
      <w:r w:rsidRPr="00440828">
        <w:rPr>
          <w:rFonts w:asciiTheme="minorHAnsi" w:hAnsiTheme="minorHAnsi"/>
          <w:sz w:val="24"/>
          <w:szCs w:val="24"/>
        </w:rPr>
        <w:t xml:space="preserve"> </w:t>
      </w:r>
      <w:r w:rsidRPr="00440828">
        <w:rPr>
          <w:rFonts w:asciiTheme="minorHAnsi" w:hAnsiTheme="minorHAnsi"/>
          <w:sz w:val="24"/>
          <w:szCs w:val="24"/>
          <w:lang w:val="en-US"/>
        </w:rPr>
        <w:t>acid</w:t>
      </w:r>
      <w:r w:rsidRPr="00440828">
        <w:rPr>
          <w:rFonts w:asciiTheme="minorHAnsi" w:hAnsiTheme="minorHAnsi"/>
          <w:sz w:val="24"/>
          <w:szCs w:val="24"/>
        </w:rPr>
        <w:t xml:space="preserve"> και </w:t>
      </w:r>
      <w:r w:rsidRPr="00440828">
        <w:rPr>
          <w:rFonts w:asciiTheme="minorHAnsi" w:hAnsiTheme="minorHAnsi"/>
          <w:sz w:val="24"/>
          <w:szCs w:val="24"/>
          <w:lang w:val="en-US"/>
        </w:rPr>
        <w:t>Jessner</w:t>
      </w:r>
      <w:r w:rsidRPr="00440828">
        <w:rPr>
          <w:rFonts w:asciiTheme="minorHAnsi" w:hAnsiTheme="minorHAnsi"/>
          <w:sz w:val="24"/>
          <w:szCs w:val="24"/>
        </w:rPr>
        <w:t>’</w:t>
      </w:r>
      <w:r w:rsidRPr="00440828">
        <w:rPr>
          <w:rFonts w:asciiTheme="minorHAnsi" w:hAnsiTheme="minorHAnsi"/>
          <w:sz w:val="24"/>
          <w:szCs w:val="24"/>
          <w:lang w:val="en-US"/>
        </w:rPr>
        <w:t>s</w:t>
      </w:r>
      <w:r w:rsidRPr="00440828">
        <w:rPr>
          <w:rFonts w:asciiTheme="minorHAnsi" w:hAnsiTheme="minorHAnsi"/>
          <w:sz w:val="24"/>
          <w:szCs w:val="24"/>
        </w:rPr>
        <w:t xml:space="preserve"> </w:t>
      </w:r>
      <w:r w:rsidRPr="00440828">
        <w:rPr>
          <w:rFonts w:asciiTheme="minorHAnsi" w:hAnsiTheme="minorHAnsi"/>
          <w:sz w:val="24"/>
          <w:szCs w:val="24"/>
          <w:lang w:val="en-US"/>
        </w:rPr>
        <w:t>solution</w:t>
      </w:r>
      <w:r w:rsidRPr="00440828">
        <w:rPr>
          <w:rFonts w:asciiTheme="minorHAnsi" w:hAnsiTheme="minorHAnsi"/>
          <w:sz w:val="24"/>
          <w:szCs w:val="24"/>
        </w:rPr>
        <w:t xml:space="preserve"> και η επιτυχία φθάνει στο 63% με την διαφορά ότι το </w:t>
      </w:r>
      <w:r w:rsidRPr="00440828">
        <w:rPr>
          <w:rFonts w:asciiTheme="minorHAnsi" w:hAnsiTheme="minorHAnsi"/>
          <w:sz w:val="24"/>
          <w:szCs w:val="24"/>
          <w:lang w:val="en-US"/>
        </w:rPr>
        <w:t>glycolic</w:t>
      </w:r>
      <w:r w:rsidRPr="00440828">
        <w:rPr>
          <w:rFonts w:asciiTheme="minorHAnsi" w:hAnsiTheme="minorHAnsi"/>
          <w:sz w:val="24"/>
          <w:szCs w:val="24"/>
        </w:rPr>
        <w:t xml:space="preserve"> </w:t>
      </w:r>
      <w:r w:rsidRPr="00440828">
        <w:rPr>
          <w:rFonts w:asciiTheme="minorHAnsi" w:hAnsiTheme="minorHAnsi"/>
          <w:sz w:val="24"/>
          <w:szCs w:val="24"/>
          <w:lang w:val="en-US"/>
        </w:rPr>
        <w:t>acid</w:t>
      </w:r>
      <w:r w:rsidRPr="00440828">
        <w:rPr>
          <w:rFonts w:asciiTheme="minorHAnsi" w:hAnsiTheme="minorHAnsi"/>
          <w:sz w:val="24"/>
          <w:szCs w:val="24"/>
        </w:rPr>
        <w:t xml:space="preserve"> προκαλεί ελαφρύ ερεθισμό.</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 xml:space="preserve">3) Ουλές. Βελτιώνονται με συνδυασμό </w:t>
      </w:r>
      <w:r w:rsidRPr="00440828">
        <w:rPr>
          <w:rFonts w:asciiTheme="minorHAnsi" w:hAnsiTheme="minorHAnsi"/>
          <w:sz w:val="24"/>
          <w:szCs w:val="24"/>
          <w:lang w:val="en-US"/>
        </w:rPr>
        <w:t>medium</w:t>
      </w:r>
      <w:r w:rsidRPr="00440828">
        <w:rPr>
          <w:rFonts w:asciiTheme="minorHAnsi" w:hAnsiTheme="minorHAnsi"/>
          <w:sz w:val="24"/>
          <w:szCs w:val="24"/>
        </w:rPr>
        <w:t xml:space="preserve"> – </w:t>
      </w:r>
      <w:r w:rsidRPr="00440828">
        <w:rPr>
          <w:rFonts w:asciiTheme="minorHAnsi" w:hAnsiTheme="minorHAnsi"/>
          <w:sz w:val="24"/>
          <w:szCs w:val="24"/>
          <w:lang w:val="en-US"/>
        </w:rPr>
        <w:t>depth</w:t>
      </w:r>
      <w:r w:rsidRPr="00440828">
        <w:rPr>
          <w:rFonts w:asciiTheme="minorHAnsi" w:hAnsiTheme="minorHAnsi"/>
          <w:sz w:val="24"/>
          <w:szCs w:val="24"/>
        </w:rPr>
        <w:t xml:space="preserve"> </w:t>
      </w:r>
      <w:r w:rsidRPr="00440828">
        <w:rPr>
          <w:rFonts w:asciiTheme="minorHAnsi" w:hAnsiTheme="minorHAnsi"/>
          <w:sz w:val="24"/>
          <w:szCs w:val="24"/>
          <w:lang w:val="en-US"/>
        </w:rPr>
        <w:t>peeling</w:t>
      </w:r>
      <w:r w:rsidRPr="00440828">
        <w:rPr>
          <w:rFonts w:asciiTheme="minorHAnsi" w:hAnsiTheme="minorHAnsi"/>
          <w:sz w:val="24"/>
          <w:szCs w:val="24"/>
        </w:rPr>
        <w:t xml:space="preserve"> και </w:t>
      </w:r>
      <w:r w:rsidRPr="00440828">
        <w:rPr>
          <w:rFonts w:asciiTheme="minorHAnsi" w:hAnsiTheme="minorHAnsi"/>
          <w:sz w:val="24"/>
          <w:szCs w:val="24"/>
          <w:lang w:val="en-US"/>
        </w:rPr>
        <w:t>TCA</w:t>
      </w:r>
      <w:r w:rsidRPr="00440828">
        <w:rPr>
          <w:rFonts w:asciiTheme="minorHAnsi" w:hAnsiTheme="minorHAnsi"/>
          <w:sz w:val="24"/>
          <w:szCs w:val="24"/>
        </w:rPr>
        <w:t xml:space="preserve"> 35-50%.</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 xml:space="preserve">4) </w:t>
      </w:r>
      <w:r w:rsidRPr="00440828">
        <w:rPr>
          <w:rFonts w:asciiTheme="minorHAnsi" w:hAnsiTheme="minorHAnsi"/>
          <w:sz w:val="24"/>
          <w:szCs w:val="24"/>
          <w:lang w:val="fr-FR"/>
        </w:rPr>
        <w:t>Acne</w:t>
      </w:r>
      <w:r w:rsidRPr="00440828">
        <w:rPr>
          <w:rFonts w:asciiTheme="minorHAnsi" w:hAnsiTheme="minorHAnsi"/>
          <w:sz w:val="24"/>
          <w:szCs w:val="24"/>
        </w:rPr>
        <w:t xml:space="preserve"> </w:t>
      </w:r>
      <w:r w:rsidRPr="00440828">
        <w:rPr>
          <w:rFonts w:asciiTheme="minorHAnsi" w:hAnsiTheme="minorHAnsi"/>
          <w:sz w:val="24"/>
          <w:szCs w:val="24"/>
          <w:lang w:val="fr-FR"/>
        </w:rPr>
        <w:t>vulgaris</w:t>
      </w:r>
      <w:r w:rsidRPr="00440828">
        <w:rPr>
          <w:rFonts w:asciiTheme="minorHAnsi" w:hAnsiTheme="minorHAnsi"/>
          <w:sz w:val="24"/>
          <w:szCs w:val="24"/>
        </w:rPr>
        <w:t xml:space="preserve">, βελτιώνεται με </w:t>
      </w:r>
      <w:r w:rsidRPr="00440828">
        <w:rPr>
          <w:rFonts w:asciiTheme="minorHAnsi" w:hAnsiTheme="minorHAnsi"/>
          <w:sz w:val="24"/>
          <w:szCs w:val="24"/>
          <w:lang w:val="fr-FR"/>
        </w:rPr>
        <w:t>superficial</w:t>
      </w:r>
      <w:r w:rsidRPr="00440828">
        <w:rPr>
          <w:rFonts w:asciiTheme="minorHAnsi" w:hAnsiTheme="minorHAnsi"/>
          <w:sz w:val="24"/>
          <w:szCs w:val="24"/>
        </w:rPr>
        <w:t xml:space="preserve"> </w:t>
      </w:r>
      <w:r w:rsidRPr="00440828">
        <w:rPr>
          <w:rFonts w:asciiTheme="minorHAnsi" w:hAnsiTheme="minorHAnsi"/>
          <w:sz w:val="24"/>
          <w:szCs w:val="24"/>
          <w:lang w:val="fr-FR"/>
        </w:rPr>
        <w:t>peels</w:t>
      </w:r>
      <w:r w:rsidRPr="00440828">
        <w:rPr>
          <w:rFonts w:asciiTheme="minorHAnsi" w:hAnsiTheme="minorHAnsi"/>
          <w:sz w:val="24"/>
          <w:szCs w:val="24"/>
        </w:rPr>
        <w:t xml:space="preserve"> ενώ τα </w:t>
      </w:r>
      <w:r w:rsidRPr="00440828">
        <w:rPr>
          <w:rFonts w:asciiTheme="minorHAnsi" w:hAnsiTheme="minorHAnsi"/>
          <w:sz w:val="24"/>
          <w:szCs w:val="24"/>
          <w:lang w:val="en-US"/>
        </w:rPr>
        <w:t>medium</w:t>
      </w:r>
      <w:r w:rsidRPr="00440828">
        <w:rPr>
          <w:rFonts w:asciiTheme="minorHAnsi" w:hAnsiTheme="minorHAnsi"/>
          <w:sz w:val="24"/>
          <w:szCs w:val="24"/>
        </w:rPr>
        <w:t xml:space="preserve"> </w:t>
      </w:r>
      <w:r w:rsidRPr="00440828">
        <w:rPr>
          <w:rFonts w:asciiTheme="minorHAnsi" w:hAnsiTheme="minorHAnsi"/>
          <w:sz w:val="24"/>
          <w:szCs w:val="24"/>
          <w:lang w:val="en-US"/>
        </w:rPr>
        <w:t>depth</w:t>
      </w:r>
      <w:r w:rsidRPr="00440828">
        <w:rPr>
          <w:rFonts w:asciiTheme="minorHAnsi" w:hAnsiTheme="minorHAnsi"/>
          <w:sz w:val="24"/>
          <w:szCs w:val="24"/>
        </w:rPr>
        <w:t xml:space="preserve"> μπορεί να προκαλέσουν ακμή.</w:t>
      </w:r>
    </w:p>
    <w:p w:rsidR="00440828" w:rsidRPr="00440828" w:rsidRDefault="00440828" w:rsidP="00440828">
      <w:pPr>
        <w:jc w:val="both"/>
        <w:rPr>
          <w:rFonts w:asciiTheme="minorHAnsi" w:hAnsiTheme="minorHAnsi"/>
          <w:sz w:val="24"/>
          <w:szCs w:val="24"/>
        </w:rPr>
      </w:pPr>
    </w:p>
    <w:p w:rsidR="00440828" w:rsidRPr="006B04AA" w:rsidRDefault="00440828" w:rsidP="006B04AA">
      <w:pPr>
        <w:rPr>
          <w:b/>
        </w:rPr>
      </w:pPr>
      <w:r w:rsidRPr="006B04AA">
        <w:rPr>
          <w:b/>
        </w:rPr>
        <w:t>Προσοχή και αντενδείξεις</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Βαθμό ακτινικής υπερκεράτωσης και φωτογήρανσης.</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Φιλοσοφία της έκθεσης στον ήλιο.</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Πρόσφατη λήψη ισοτρετινοίνης ή ακτινοβολίας.</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Αισθητικές χειρουργικές επεμβάσεις.</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Ιστορικό εγκυμοσύνης.</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Ιστορικό έρπη απλού.</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Ιστορικό υπερτροφικών ουλών.</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Προκλημακτηριακό στάδιο.</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Λήψη οιστρογόνων.</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 xml:space="preserve">Χρησιμοποίηση αντηλιακών. </w:t>
      </w:r>
    </w:p>
    <w:p w:rsidR="00440828" w:rsidRPr="00440828" w:rsidRDefault="00440828" w:rsidP="00440828">
      <w:pPr>
        <w:numPr>
          <w:ilvl w:val="0"/>
          <w:numId w:val="37"/>
        </w:numPr>
        <w:tabs>
          <w:tab w:val="clear" w:pos="720"/>
        </w:tabs>
        <w:spacing w:after="0" w:line="240" w:lineRule="auto"/>
        <w:jc w:val="both"/>
        <w:rPr>
          <w:rFonts w:asciiTheme="minorHAnsi" w:hAnsiTheme="minorHAnsi"/>
          <w:sz w:val="24"/>
          <w:szCs w:val="24"/>
        </w:rPr>
      </w:pPr>
      <w:r w:rsidRPr="00440828">
        <w:rPr>
          <w:rFonts w:asciiTheme="minorHAnsi" w:hAnsiTheme="minorHAnsi"/>
          <w:sz w:val="24"/>
          <w:szCs w:val="24"/>
        </w:rPr>
        <w:t xml:space="preserve">Χρησιμοποίηση υδροκινόνης </w:t>
      </w:r>
      <w:r w:rsidRPr="00440828">
        <w:rPr>
          <w:rFonts w:asciiTheme="minorHAnsi" w:hAnsiTheme="minorHAnsi"/>
          <w:sz w:val="24"/>
          <w:szCs w:val="24"/>
          <w:lang w:val="en-US"/>
        </w:rPr>
        <w:t>gel</w:t>
      </w:r>
      <w:r w:rsidRPr="00440828">
        <w:rPr>
          <w:rFonts w:asciiTheme="minorHAnsi" w:hAnsiTheme="minorHAnsi"/>
          <w:sz w:val="24"/>
          <w:szCs w:val="24"/>
        </w:rPr>
        <w:t xml:space="preserve"> 4% 2 φορές την ημέρα τουλάχιστον για 1 μήνα πριν την επέμβαση.</w:t>
      </w:r>
    </w:p>
    <w:p w:rsidR="00440828" w:rsidRPr="00440828" w:rsidRDefault="00440828" w:rsidP="00440828">
      <w:pPr>
        <w:jc w:val="both"/>
        <w:rPr>
          <w:rFonts w:asciiTheme="minorHAnsi" w:hAnsiTheme="minorHAnsi"/>
          <w:sz w:val="24"/>
          <w:szCs w:val="24"/>
        </w:rPr>
      </w:pPr>
    </w:p>
    <w:p w:rsidR="00440828" w:rsidRPr="002D6BE4" w:rsidRDefault="00440828" w:rsidP="002D6BE4">
      <w:pPr>
        <w:pStyle w:val="2"/>
      </w:pPr>
      <w:bookmarkStart w:id="5" w:name="_Toc420330258"/>
      <w:r w:rsidRPr="002D6BE4">
        <w:t>Επιφανειακά peelings</w:t>
      </w:r>
      <w:bookmarkEnd w:id="5"/>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Είναι επιδερμικά και δεν εγκυμονούν κινδύνους και συνήθως απαιτούνται εβδομαδιαίες ή μηνιαίες εφαρμογές για να επιτευχθεί το ποθούμενο αποτέλεσμα. Δεν είναι επικίνδυνα και τα άτομα στα οποία εφαρμόζονται συνεχίζουν τις δραστηριότητές τους. Μπορούν να χρησιμοποιηθούν σ’ όλους τους τύπους δέρματος, χρώμα δέρματος και περιοχές του σώματος. Οδηγούν σε ανάπλαση κολλαγόνου και απαιτεί ελάχιστη φροντίδα μετά την εφαρμογή του και οι αδένες μπορούν να επιστρέφουν στις δραστηριότητες τους προφυλασσόμενοι μόνο με κοσμετικά προϊόντα.</w:t>
      </w:r>
    </w:p>
    <w:p w:rsidR="00440828" w:rsidRPr="00440828" w:rsidRDefault="00440828" w:rsidP="002D6BE4">
      <w:pPr>
        <w:pStyle w:val="3"/>
      </w:pPr>
      <w:bookmarkStart w:id="6" w:name="_Toc420330259"/>
      <w:r w:rsidRPr="00440828">
        <w:t>1) ΑΗΑ</w:t>
      </w:r>
      <w:bookmarkEnd w:id="6"/>
    </w:p>
    <w:p w:rsidR="00440828" w:rsidRPr="00440828" w:rsidRDefault="00440828" w:rsidP="00440828">
      <w:pPr>
        <w:jc w:val="both"/>
        <w:rPr>
          <w:rFonts w:asciiTheme="minorHAnsi" w:hAnsiTheme="minorHAnsi"/>
          <w:b/>
          <w:sz w:val="24"/>
          <w:szCs w:val="24"/>
        </w:rPr>
      </w:pPr>
    </w:p>
    <w:p w:rsidR="00440828" w:rsidRPr="00440828" w:rsidRDefault="00440828" w:rsidP="00440828">
      <w:pPr>
        <w:ind w:firstLine="720"/>
        <w:jc w:val="both"/>
        <w:rPr>
          <w:rFonts w:asciiTheme="minorHAnsi" w:hAnsiTheme="minorHAnsi"/>
          <w:sz w:val="24"/>
          <w:szCs w:val="24"/>
        </w:rPr>
      </w:pPr>
      <w:r w:rsidRPr="00440828">
        <w:rPr>
          <w:rFonts w:asciiTheme="minorHAnsi" w:hAnsiTheme="minorHAnsi"/>
          <w:sz w:val="24"/>
          <w:szCs w:val="24"/>
        </w:rPr>
        <w:t xml:space="preserve">Οργανικά οξέα που βρίσκονται σε φυσικές τροφές ονομάζονται οξέα φρούτων και περιλαμβάνουν το </w:t>
      </w:r>
      <w:r w:rsidRPr="00440828">
        <w:rPr>
          <w:rFonts w:asciiTheme="minorHAnsi" w:hAnsiTheme="minorHAnsi"/>
          <w:sz w:val="24"/>
          <w:szCs w:val="24"/>
          <w:lang w:val="en-US"/>
        </w:rPr>
        <w:t>glycolic</w:t>
      </w:r>
      <w:r w:rsidRPr="00440828">
        <w:rPr>
          <w:rFonts w:asciiTheme="minorHAnsi" w:hAnsiTheme="minorHAnsi"/>
          <w:sz w:val="24"/>
          <w:szCs w:val="24"/>
        </w:rPr>
        <w:t xml:space="preserve"> </w:t>
      </w:r>
      <w:r w:rsidRPr="00440828">
        <w:rPr>
          <w:rFonts w:asciiTheme="minorHAnsi" w:hAnsiTheme="minorHAnsi"/>
          <w:sz w:val="24"/>
          <w:szCs w:val="24"/>
          <w:lang w:val="en-US"/>
        </w:rPr>
        <w:t>acid</w:t>
      </w:r>
      <w:r w:rsidRPr="00440828">
        <w:rPr>
          <w:rFonts w:asciiTheme="minorHAnsi" w:hAnsiTheme="minorHAnsi"/>
          <w:sz w:val="24"/>
          <w:szCs w:val="24"/>
        </w:rPr>
        <w:t>, το κιτρικό οξύ (</w:t>
      </w:r>
      <w:r w:rsidRPr="00440828">
        <w:rPr>
          <w:rFonts w:asciiTheme="minorHAnsi" w:hAnsiTheme="minorHAnsi"/>
          <w:sz w:val="24"/>
          <w:szCs w:val="24"/>
          <w:lang w:val="en-US"/>
        </w:rPr>
        <w:t>citrus</w:t>
      </w:r>
      <w:r w:rsidRPr="00440828">
        <w:rPr>
          <w:rFonts w:asciiTheme="minorHAnsi" w:hAnsiTheme="minorHAnsi"/>
          <w:sz w:val="24"/>
          <w:szCs w:val="24"/>
        </w:rPr>
        <w:t xml:space="preserve"> </w:t>
      </w:r>
      <w:r w:rsidRPr="00440828">
        <w:rPr>
          <w:rFonts w:asciiTheme="minorHAnsi" w:hAnsiTheme="minorHAnsi"/>
          <w:sz w:val="24"/>
          <w:szCs w:val="24"/>
          <w:lang w:val="en-US"/>
        </w:rPr>
        <w:t>fruit</w:t>
      </w:r>
      <w:r w:rsidRPr="00440828">
        <w:rPr>
          <w:rFonts w:asciiTheme="minorHAnsi" w:hAnsiTheme="minorHAnsi"/>
          <w:sz w:val="24"/>
          <w:szCs w:val="24"/>
        </w:rPr>
        <w:t>), το γαλακτικό οξύ (</w:t>
      </w:r>
      <w:r w:rsidRPr="00440828">
        <w:rPr>
          <w:rFonts w:asciiTheme="minorHAnsi" w:hAnsiTheme="minorHAnsi"/>
          <w:sz w:val="24"/>
          <w:szCs w:val="24"/>
          <w:lang w:val="en-US"/>
        </w:rPr>
        <w:t>sour</w:t>
      </w:r>
      <w:r w:rsidRPr="00440828">
        <w:rPr>
          <w:rFonts w:asciiTheme="minorHAnsi" w:hAnsiTheme="minorHAnsi"/>
          <w:sz w:val="24"/>
          <w:szCs w:val="24"/>
        </w:rPr>
        <w:t xml:space="preserve"> </w:t>
      </w:r>
      <w:r w:rsidRPr="00440828">
        <w:rPr>
          <w:rFonts w:asciiTheme="minorHAnsi" w:hAnsiTheme="minorHAnsi"/>
          <w:sz w:val="24"/>
          <w:szCs w:val="24"/>
          <w:lang w:val="en-US"/>
        </w:rPr>
        <w:t>milk</w:t>
      </w:r>
      <w:r w:rsidRPr="00440828">
        <w:rPr>
          <w:rFonts w:asciiTheme="minorHAnsi" w:hAnsiTheme="minorHAnsi"/>
          <w:sz w:val="24"/>
          <w:szCs w:val="24"/>
        </w:rPr>
        <w:t xml:space="preserve">), </w:t>
      </w:r>
      <w:r w:rsidRPr="00440828">
        <w:rPr>
          <w:rFonts w:asciiTheme="minorHAnsi" w:hAnsiTheme="minorHAnsi"/>
          <w:sz w:val="24"/>
          <w:szCs w:val="24"/>
          <w:lang w:val="en-US"/>
        </w:rPr>
        <w:t>malic</w:t>
      </w:r>
      <w:r w:rsidRPr="00440828">
        <w:rPr>
          <w:rFonts w:asciiTheme="minorHAnsi" w:hAnsiTheme="minorHAnsi"/>
          <w:sz w:val="24"/>
          <w:szCs w:val="24"/>
        </w:rPr>
        <w:t xml:space="preserve"> </w:t>
      </w:r>
      <w:r w:rsidRPr="00440828">
        <w:rPr>
          <w:rFonts w:asciiTheme="minorHAnsi" w:hAnsiTheme="minorHAnsi"/>
          <w:sz w:val="24"/>
          <w:szCs w:val="24"/>
          <w:lang w:val="en-US"/>
        </w:rPr>
        <w:t>acid</w:t>
      </w:r>
      <w:r w:rsidRPr="00440828">
        <w:rPr>
          <w:rFonts w:asciiTheme="minorHAnsi" w:hAnsiTheme="minorHAnsi"/>
          <w:sz w:val="24"/>
          <w:szCs w:val="24"/>
        </w:rPr>
        <w:t xml:space="preserve"> (μήλα) και ταρταρικό οξύ (σταφύλια), χρησιμοποιούνται για τις παθήσεις που προείπαμε και ο μηχανισμός δράσης τους βασίζεται στην αναστολή της ατελούς κερατινοποίησης, </w:t>
      </w:r>
      <w:r w:rsidR="0086324B" w:rsidRPr="00440828">
        <w:rPr>
          <w:rFonts w:asciiTheme="minorHAnsi" w:hAnsiTheme="minorHAnsi"/>
          <w:sz w:val="24"/>
          <w:szCs w:val="24"/>
        </w:rPr>
        <w:t>αναστέλλουν</w:t>
      </w:r>
      <w:r w:rsidRPr="00440828">
        <w:rPr>
          <w:rFonts w:asciiTheme="minorHAnsi" w:hAnsiTheme="minorHAnsi"/>
          <w:sz w:val="24"/>
          <w:szCs w:val="24"/>
        </w:rPr>
        <w:t xml:space="preserve"> την γήρανση των κυττάρων οδηγούν σε λέπτυνση της επιδερμίδας και οδηγούν σε αύξηση του υαλουρονικού οξέος στο κυρίως δέρμα. Άλλες μελέτες έδειξαν ότι αυξάνονται οι </w:t>
      </w:r>
      <w:r w:rsidRPr="00440828">
        <w:rPr>
          <w:rFonts w:asciiTheme="minorHAnsi" w:hAnsiTheme="minorHAnsi"/>
          <w:sz w:val="24"/>
          <w:szCs w:val="24"/>
        </w:rPr>
        <w:lastRenderedPageBreak/>
        <w:t xml:space="preserve">μυκοπολυσακχαρίτες του δέρματος και η ανθεκτικότητα του κολλαγόνου και η βελτίωση σε ποιότητα και ποσότητα των ελαστικών ινών. Άλλες μελέτες έδειξαν αύξηση των κυττάρων </w:t>
      </w:r>
      <w:r w:rsidRPr="00440828">
        <w:rPr>
          <w:rFonts w:asciiTheme="minorHAnsi" w:hAnsiTheme="minorHAnsi"/>
          <w:sz w:val="24"/>
          <w:szCs w:val="24"/>
          <w:lang w:val="en-US"/>
        </w:rPr>
        <w:t>Langerhans</w:t>
      </w:r>
      <w:r w:rsidRPr="00440828">
        <w:rPr>
          <w:rFonts w:asciiTheme="minorHAnsi" w:hAnsiTheme="minorHAnsi"/>
          <w:sz w:val="24"/>
          <w:szCs w:val="24"/>
        </w:rPr>
        <w:t xml:space="preserve"> της επιδερμίδας. Το αποτέλεσμα που θα επιτευχθεί είναι εξάρτηση της συγκέντρωσης, του ΡΗ, του βαθμού εξουδετέρωσης με </w:t>
      </w:r>
      <w:r w:rsidRPr="00440828">
        <w:rPr>
          <w:rFonts w:asciiTheme="minorHAnsi" w:hAnsiTheme="minorHAnsi"/>
          <w:sz w:val="24"/>
          <w:szCs w:val="24"/>
          <w:lang w:val="en-US"/>
        </w:rPr>
        <w:t>CO</w:t>
      </w:r>
      <w:r w:rsidRPr="00440828">
        <w:rPr>
          <w:rFonts w:asciiTheme="minorHAnsi" w:hAnsiTheme="minorHAnsi"/>
          <w:sz w:val="24"/>
          <w:szCs w:val="24"/>
          <w:vertAlign w:val="subscript"/>
        </w:rPr>
        <w:t>2</w:t>
      </w:r>
      <w:r w:rsidRPr="00440828">
        <w:rPr>
          <w:rFonts w:asciiTheme="minorHAnsi" w:hAnsiTheme="minorHAnsi"/>
          <w:sz w:val="24"/>
          <w:szCs w:val="24"/>
        </w:rPr>
        <w:t>, το έκδοχο που χρησιμοποιείται η συχνότητα εφαρμογών, η ποσότητα που τοποθετείται στο δέρμα και ο χρόνος όπου το οξύ θα παραμείνει πάνω σ’ αυτό.</w:t>
      </w:r>
    </w:p>
    <w:p w:rsidR="00440828" w:rsidRPr="00440828" w:rsidRDefault="00440828" w:rsidP="00440828">
      <w:pPr>
        <w:jc w:val="both"/>
        <w:rPr>
          <w:rFonts w:asciiTheme="minorHAnsi" w:hAnsiTheme="minorHAnsi"/>
          <w:sz w:val="24"/>
          <w:szCs w:val="24"/>
        </w:rPr>
      </w:pPr>
    </w:p>
    <w:p w:rsidR="00440828" w:rsidRPr="002D6BE4" w:rsidRDefault="00440828" w:rsidP="002D6BE4">
      <w:pPr>
        <w:rPr>
          <w:b/>
        </w:rPr>
      </w:pPr>
      <w:r w:rsidRPr="002D6BE4">
        <w:rPr>
          <w:b/>
        </w:rPr>
        <w:t>Τεχνική ΑΗΑ</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r>
      <w:proofErr w:type="gramStart"/>
      <w:r w:rsidRPr="00440828">
        <w:rPr>
          <w:rFonts w:asciiTheme="minorHAnsi" w:hAnsiTheme="minorHAnsi"/>
          <w:sz w:val="24"/>
          <w:szCs w:val="24"/>
          <w:lang w:val="en-US"/>
        </w:rPr>
        <w:t>Formula</w:t>
      </w:r>
      <w:r w:rsidRPr="00440828">
        <w:rPr>
          <w:rFonts w:asciiTheme="minorHAnsi" w:hAnsiTheme="minorHAnsi"/>
          <w:sz w:val="24"/>
          <w:szCs w:val="24"/>
        </w:rPr>
        <w:t xml:space="preserve"> 70% διάλυμα (</w:t>
      </w:r>
      <w:r w:rsidRPr="00440828">
        <w:rPr>
          <w:rFonts w:asciiTheme="minorHAnsi" w:hAnsiTheme="minorHAnsi"/>
          <w:sz w:val="24"/>
          <w:szCs w:val="24"/>
          <w:lang w:val="en-US"/>
        </w:rPr>
        <w:t>Glypure</w:t>
      </w:r>
      <w:r w:rsidRPr="00440828">
        <w:rPr>
          <w:rFonts w:asciiTheme="minorHAnsi" w:hAnsiTheme="minorHAnsi"/>
          <w:sz w:val="24"/>
          <w:szCs w:val="24"/>
        </w:rPr>
        <w:t>) (</w:t>
      </w:r>
      <w:r w:rsidRPr="00440828">
        <w:rPr>
          <w:rFonts w:asciiTheme="minorHAnsi" w:hAnsiTheme="minorHAnsi"/>
          <w:sz w:val="24"/>
          <w:szCs w:val="24"/>
          <w:lang w:val="en-US"/>
        </w:rPr>
        <w:t>Dupont</w:t>
      </w:r>
      <w:r w:rsidRPr="00440828">
        <w:rPr>
          <w:rFonts w:asciiTheme="minorHAnsi" w:hAnsiTheme="minorHAnsi"/>
          <w:sz w:val="24"/>
          <w:szCs w:val="24"/>
        </w:rPr>
        <w:t>).</w:t>
      </w:r>
      <w:proofErr w:type="gramEnd"/>
      <w:r w:rsidRPr="00440828">
        <w:rPr>
          <w:rFonts w:asciiTheme="minorHAnsi" w:hAnsiTheme="minorHAnsi"/>
          <w:sz w:val="24"/>
          <w:szCs w:val="24"/>
        </w:rPr>
        <w:t xml:space="preserve"> Τα διαλύματα είναι φτιαγμένα από </w:t>
      </w:r>
      <w:r w:rsidRPr="00440828">
        <w:rPr>
          <w:rFonts w:asciiTheme="minorHAnsi" w:hAnsiTheme="minorHAnsi"/>
          <w:sz w:val="24"/>
          <w:szCs w:val="24"/>
          <w:lang w:val="en-US"/>
        </w:rPr>
        <w:t>H</w:t>
      </w:r>
      <w:r w:rsidRPr="00440828">
        <w:rPr>
          <w:rFonts w:asciiTheme="minorHAnsi" w:hAnsiTheme="minorHAnsi"/>
          <w:sz w:val="24"/>
          <w:szCs w:val="24"/>
          <w:vertAlign w:val="subscript"/>
        </w:rPr>
        <w:t>2</w:t>
      </w:r>
      <w:r w:rsidRPr="00440828">
        <w:rPr>
          <w:rFonts w:asciiTheme="minorHAnsi" w:hAnsiTheme="minorHAnsi"/>
          <w:sz w:val="24"/>
          <w:szCs w:val="24"/>
          <w:lang w:val="en-US"/>
        </w:rPr>
        <w:t>O</w:t>
      </w:r>
      <w:r w:rsidRPr="00440828">
        <w:rPr>
          <w:rFonts w:asciiTheme="minorHAnsi" w:hAnsiTheme="minorHAnsi"/>
          <w:sz w:val="24"/>
          <w:szCs w:val="24"/>
        </w:rPr>
        <w:t xml:space="preserve"> ή συνδυασμό </w:t>
      </w:r>
      <w:r w:rsidRPr="00440828">
        <w:rPr>
          <w:rFonts w:asciiTheme="minorHAnsi" w:hAnsiTheme="minorHAnsi"/>
          <w:sz w:val="24"/>
          <w:szCs w:val="24"/>
          <w:lang w:val="en-US"/>
        </w:rPr>
        <w:t>H</w:t>
      </w:r>
      <w:r w:rsidRPr="00440828">
        <w:rPr>
          <w:rFonts w:asciiTheme="minorHAnsi" w:hAnsiTheme="minorHAnsi"/>
          <w:sz w:val="24"/>
          <w:szCs w:val="24"/>
          <w:vertAlign w:val="subscript"/>
        </w:rPr>
        <w:t>2</w:t>
      </w:r>
      <w:r w:rsidRPr="00440828">
        <w:rPr>
          <w:rFonts w:asciiTheme="minorHAnsi" w:hAnsiTheme="minorHAnsi"/>
          <w:sz w:val="24"/>
          <w:szCs w:val="24"/>
          <w:lang w:val="en-US"/>
        </w:rPr>
        <w:t>O</w:t>
      </w:r>
      <w:r w:rsidRPr="00440828">
        <w:rPr>
          <w:rFonts w:asciiTheme="minorHAnsi" w:hAnsiTheme="minorHAnsi"/>
          <w:sz w:val="24"/>
          <w:szCs w:val="24"/>
        </w:rPr>
        <w:t>, αλκοόλης, προπυλενογλυκόλης. Δεν είναι ευαίσθητα στο φως και έχουν σταθερότητα για πολύ καιρό (πάνω από δύο έτη παραμένουν διαυγή).</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Προετοιμασία: </w:t>
      </w:r>
      <w:r w:rsidRPr="00440828">
        <w:rPr>
          <w:rFonts w:asciiTheme="minorHAnsi" w:hAnsiTheme="minorHAnsi"/>
          <w:sz w:val="24"/>
          <w:szCs w:val="24"/>
        </w:rPr>
        <w:t>Για δύο εβδομάδες πριν την εφαρμογή πρέπει να τοποθετείται καλλυντικό προϊόν που περιέχει ρετινοικό οξύ ή ΑΗΑ σε συνδυασμό με ένα λευκαντικό παράγοντα.</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Απομάκρυνση λίπους (</w:t>
      </w:r>
      <w:r w:rsidRPr="00440828">
        <w:rPr>
          <w:rFonts w:asciiTheme="minorHAnsi" w:hAnsiTheme="minorHAnsi"/>
          <w:i/>
          <w:sz w:val="24"/>
          <w:szCs w:val="24"/>
          <w:lang w:val="en-US"/>
        </w:rPr>
        <w:t>Degreasing</w:t>
      </w:r>
      <w:r w:rsidRPr="00440828">
        <w:rPr>
          <w:rFonts w:asciiTheme="minorHAnsi" w:hAnsiTheme="minorHAnsi"/>
          <w:i/>
          <w:sz w:val="24"/>
          <w:szCs w:val="24"/>
        </w:rPr>
        <w:t xml:space="preserve">): </w:t>
      </w:r>
      <w:r w:rsidRPr="00440828">
        <w:rPr>
          <w:rFonts w:asciiTheme="minorHAnsi" w:hAnsiTheme="minorHAnsi"/>
          <w:sz w:val="24"/>
          <w:szCs w:val="24"/>
        </w:rPr>
        <w:t>Επιτυγχάνεται με αλκοόλη ή ακετόνη και είναι απαραίτητη διότι επιτυγχάνεται βαθύτερη και ομοιόμορφη απορρόφηση του κερατολυλικού παράγοντα.</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Τοποθέτηση οξέος: </w:t>
      </w:r>
      <w:r w:rsidRPr="00440828">
        <w:rPr>
          <w:rFonts w:asciiTheme="minorHAnsi" w:hAnsiTheme="minorHAnsi"/>
          <w:sz w:val="24"/>
          <w:szCs w:val="24"/>
        </w:rPr>
        <w:t>Με ειδική βούρτσα, με βαμβάκι ή γάζα. Από την στιγμή που θα τοποθετηθεί πρέπει να περιμένουμε την αντίδραση του ατόμου ενώ συγχρόνως θα παρατηρούμε το ερύθημα που προκαλείται και το ΄΄</w:t>
      </w:r>
      <w:r w:rsidRPr="00440828">
        <w:rPr>
          <w:rFonts w:asciiTheme="minorHAnsi" w:hAnsiTheme="minorHAnsi"/>
          <w:sz w:val="24"/>
          <w:szCs w:val="24"/>
          <w:lang w:val="en-US"/>
        </w:rPr>
        <w:t>frosting</w:t>
      </w:r>
      <w:r w:rsidRPr="00440828">
        <w:rPr>
          <w:rFonts w:asciiTheme="minorHAnsi" w:hAnsiTheme="minorHAnsi"/>
          <w:sz w:val="24"/>
          <w:szCs w:val="24"/>
        </w:rPr>
        <w:t xml:space="preserve">΄΄, που θα μας καθοδηγήσει για το εάν επιτεύχθηκε η επιδερμόλυση έτσι ώστε να μην προχωρήσει στο κυρίως δέρμα. Και είναι το σημείο που πρέπει να γίνει η εξουδετέρωση του οξέος. Ο χρόνος εφαρμογής ποικίλει από άτομο σε άτομο γι’ αυτό πρέπει να παρατηρούμε προσεκτικά το άτομο σ’ όλη την διάρκεια της εφαρμογής και χρειάζεται μεγάλη εμπειρία. </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Εξουδετέρωση: </w:t>
      </w:r>
      <w:r w:rsidRPr="00440828">
        <w:rPr>
          <w:rFonts w:asciiTheme="minorHAnsi" w:hAnsiTheme="minorHAnsi"/>
          <w:sz w:val="24"/>
          <w:szCs w:val="24"/>
        </w:rPr>
        <w:t>Πρέπει να εξουδετερώσουμε το οξύ κατευθείαν πάνω στο δέρμα προκειμένου να αποφύγουμε το λεγόμενο φαινόμενο ΄΄</w:t>
      </w:r>
      <w:r w:rsidRPr="00440828">
        <w:rPr>
          <w:rFonts w:asciiTheme="minorHAnsi" w:hAnsiTheme="minorHAnsi"/>
          <w:sz w:val="24"/>
          <w:szCs w:val="24"/>
          <w:lang w:val="en-US"/>
        </w:rPr>
        <w:t>overpeel</w:t>
      </w:r>
      <w:r w:rsidRPr="00440828">
        <w:rPr>
          <w:rFonts w:asciiTheme="minorHAnsi" w:hAnsiTheme="minorHAnsi"/>
          <w:sz w:val="24"/>
          <w:szCs w:val="24"/>
        </w:rPr>
        <w:t>΄΄ το οποίο μπορεί να προκληθεί από πολύ βαθιά και μεγάλη απορρόφηση. Η εξουδετέρωση γίνεται με ένα αλκαλικό διάλυμα (</w:t>
      </w:r>
      <w:r w:rsidRPr="00440828">
        <w:rPr>
          <w:rFonts w:asciiTheme="minorHAnsi" w:hAnsiTheme="minorHAnsi"/>
          <w:sz w:val="24"/>
          <w:szCs w:val="24"/>
          <w:lang w:val="en-US"/>
        </w:rPr>
        <w:t>sodium</w:t>
      </w:r>
      <w:r w:rsidRPr="00440828">
        <w:rPr>
          <w:rFonts w:asciiTheme="minorHAnsi" w:hAnsiTheme="minorHAnsi"/>
          <w:sz w:val="24"/>
          <w:szCs w:val="24"/>
        </w:rPr>
        <w:t xml:space="preserve"> </w:t>
      </w:r>
      <w:r w:rsidRPr="00440828">
        <w:rPr>
          <w:rFonts w:asciiTheme="minorHAnsi" w:hAnsiTheme="minorHAnsi"/>
          <w:sz w:val="24"/>
          <w:szCs w:val="24"/>
          <w:lang w:val="en-US"/>
        </w:rPr>
        <w:t>bicarbonate</w:t>
      </w:r>
      <w:r w:rsidRPr="00440828">
        <w:rPr>
          <w:rFonts w:asciiTheme="minorHAnsi" w:hAnsiTheme="minorHAnsi"/>
          <w:sz w:val="24"/>
          <w:szCs w:val="24"/>
        </w:rPr>
        <w:t xml:space="preserve">) και η παύση δημιουργίας </w:t>
      </w:r>
      <w:r w:rsidRPr="00440828">
        <w:rPr>
          <w:rFonts w:asciiTheme="minorHAnsi" w:hAnsiTheme="minorHAnsi"/>
          <w:sz w:val="24"/>
          <w:szCs w:val="24"/>
          <w:lang w:val="en-US"/>
        </w:rPr>
        <w:t>CO</w:t>
      </w:r>
      <w:r w:rsidRPr="00440828">
        <w:rPr>
          <w:rFonts w:asciiTheme="minorHAnsi" w:hAnsiTheme="minorHAnsi"/>
          <w:sz w:val="24"/>
          <w:szCs w:val="24"/>
          <w:vertAlign w:val="subscript"/>
        </w:rPr>
        <w:t>2</w:t>
      </w:r>
      <w:r w:rsidRPr="00440828">
        <w:rPr>
          <w:rFonts w:asciiTheme="minorHAnsi" w:hAnsiTheme="minorHAnsi"/>
          <w:sz w:val="24"/>
          <w:szCs w:val="24"/>
        </w:rPr>
        <w:t xml:space="preserve"> δείχνει ότι έχει περατωθεί η εξουδετέρωση.</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Φροντίδα μετά το </w:t>
      </w:r>
      <w:r w:rsidRPr="00440828">
        <w:rPr>
          <w:rFonts w:asciiTheme="minorHAnsi" w:hAnsiTheme="minorHAnsi"/>
          <w:i/>
          <w:sz w:val="24"/>
          <w:szCs w:val="24"/>
          <w:lang w:val="en-US"/>
        </w:rPr>
        <w:t>peeling</w:t>
      </w:r>
      <w:r w:rsidRPr="00440828">
        <w:rPr>
          <w:rFonts w:asciiTheme="minorHAnsi" w:hAnsiTheme="minorHAnsi"/>
          <w:i/>
          <w:sz w:val="24"/>
          <w:szCs w:val="24"/>
        </w:rPr>
        <w:t xml:space="preserve">: </w:t>
      </w:r>
      <w:r w:rsidRPr="00440828">
        <w:rPr>
          <w:rFonts w:asciiTheme="minorHAnsi" w:hAnsiTheme="minorHAnsi"/>
          <w:sz w:val="24"/>
          <w:szCs w:val="24"/>
        </w:rPr>
        <w:t>Δεν πρέπει να χρησιμοποιηθεί κρέμα που να περιέχει ΑΗΑ για 2-3 μέρες. Εάν το άτομο δεν εμφανίζει σημάδια ερεθισμού, ερύθημα δεν χρειάζεται ιδιαίτερη προφύλαξη. Εάν έχουμε ελαφρύ ερύθημα για 2-3 ημέρες τοποθετούμε κάποια αλοιφή κορτιζονούχα και εάν εμφανισθούν κάποιες φλεγμονώδεις αλλοιώσεις τότε τοποθετείται κρέμα με αντιβιοτικό δύο φορές την ημέρα τουλάχιστον για μία εβδομάδα.</w:t>
      </w:r>
    </w:p>
    <w:p w:rsidR="002D6BE4" w:rsidRDefault="002D6BE4">
      <w:pPr>
        <w:spacing w:after="0" w:line="240" w:lineRule="auto"/>
        <w:rPr>
          <w:rFonts w:asciiTheme="minorHAnsi" w:hAnsiTheme="minorHAnsi"/>
          <w:sz w:val="24"/>
          <w:szCs w:val="24"/>
        </w:rPr>
      </w:pPr>
      <w:r>
        <w:rPr>
          <w:rFonts w:asciiTheme="minorHAnsi" w:hAnsiTheme="minorHAnsi"/>
          <w:sz w:val="24"/>
          <w:szCs w:val="24"/>
        </w:rPr>
        <w:br w:type="page"/>
      </w:r>
    </w:p>
    <w:p w:rsidR="00440828" w:rsidRPr="00440828" w:rsidRDefault="00440828" w:rsidP="002D6BE4">
      <w:pPr>
        <w:pStyle w:val="3"/>
      </w:pPr>
      <w:bookmarkStart w:id="7" w:name="_Toc420330260"/>
      <w:r w:rsidRPr="00440828">
        <w:lastRenderedPageBreak/>
        <w:t xml:space="preserve">2) </w:t>
      </w:r>
      <w:r w:rsidRPr="00440828">
        <w:rPr>
          <w:lang w:val="en-US"/>
        </w:rPr>
        <w:t>Peeling</w:t>
      </w:r>
      <w:r w:rsidRPr="00440828">
        <w:t xml:space="preserve"> Ρεζορκινόλης</w:t>
      </w:r>
      <w:bookmarkEnd w:id="7"/>
    </w:p>
    <w:p w:rsidR="00440828" w:rsidRPr="00440828" w:rsidRDefault="00440828" w:rsidP="00440828">
      <w:pPr>
        <w:jc w:val="both"/>
        <w:rPr>
          <w:rFonts w:asciiTheme="minorHAnsi" w:hAnsiTheme="minorHAnsi"/>
          <w:b/>
          <w:sz w:val="24"/>
          <w:szCs w:val="24"/>
        </w:rPr>
      </w:pPr>
    </w:p>
    <w:p w:rsidR="00440828" w:rsidRPr="00440828" w:rsidRDefault="00440828" w:rsidP="00440828">
      <w:pPr>
        <w:ind w:firstLine="720"/>
        <w:jc w:val="both"/>
        <w:rPr>
          <w:rFonts w:asciiTheme="minorHAnsi" w:hAnsiTheme="minorHAnsi"/>
          <w:sz w:val="24"/>
          <w:szCs w:val="24"/>
        </w:rPr>
      </w:pPr>
      <w:r w:rsidRPr="00440828">
        <w:rPr>
          <w:rFonts w:asciiTheme="minorHAnsi" w:hAnsiTheme="minorHAnsi"/>
          <w:sz w:val="24"/>
          <w:szCs w:val="24"/>
        </w:rPr>
        <w:t xml:space="preserve">Είναι το </w:t>
      </w:r>
      <w:r w:rsidRPr="00440828">
        <w:rPr>
          <w:rFonts w:asciiTheme="minorHAnsi" w:hAnsiTheme="minorHAnsi"/>
          <w:sz w:val="24"/>
          <w:szCs w:val="24"/>
          <w:lang w:val="en-US"/>
        </w:rPr>
        <w:t>m</w:t>
      </w:r>
      <w:r w:rsidRPr="00440828">
        <w:rPr>
          <w:rFonts w:asciiTheme="minorHAnsi" w:hAnsiTheme="minorHAnsi"/>
          <w:sz w:val="24"/>
          <w:szCs w:val="24"/>
        </w:rPr>
        <w:t xml:space="preserve">-διυδροξυβενζένιο. Η χημική της δομή μοιάζει με την φαινόλη. Είναι διαλυτή στο </w:t>
      </w:r>
      <w:r w:rsidRPr="00440828">
        <w:rPr>
          <w:rFonts w:asciiTheme="minorHAnsi" w:hAnsiTheme="minorHAnsi"/>
          <w:sz w:val="24"/>
          <w:szCs w:val="24"/>
          <w:lang w:val="en-US"/>
        </w:rPr>
        <w:t>H</w:t>
      </w:r>
      <w:r w:rsidRPr="00440828">
        <w:rPr>
          <w:rFonts w:asciiTheme="minorHAnsi" w:hAnsiTheme="minorHAnsi"/>
          <w:sz w:val="24"/>
          <w:szCs w:val="24"/>
          <w:vertAlign w:val="subscript"/>
        </w:rPr>
        <w:t>2</w:t>
      </w:r>
      <w:r w:rsidRPr="00440828">
        <w:rPr>
          <w:rFonts w:asciiTheme="minorHAnsi" w:hAnsiTheme="minorHAnsi"/>
          <w:sz w:val="24"/>
          <w:szCs w:val="24"/>
          <w:lang w:val="en-US"/>
        </w:rPr>
        <w:t>O</w:t>
      </w:r>
      <w:r w:rsidRPr="00440828">
        <w:rPr>
          <w:rFonts w:asciiTheme="minorHAnsi" w:hAnsiTheme="minorHAnsi"/>
          <w:sz w:val="24"/>
          <w:szCs w:val="24"/>
        </w:rPr>
        <w:t xml:space="preserve"> την αλκοόλη και τον αιθέρα. Έχει την ικανότητα, να σπάει τους σπασμούς της κεράτινης πρωτεΐνης της κεράτινης στιβάδας και μπορεί να προκαλέσει δερματίτιδα. Κυκλοφορεί σε μορφή κρέμας 10% - 50% γνωστή σαν </w:t>
      </w:r>
      <w:r w:rsidRPr="00440828">
        <w:rPr>
          <w:rFonts w:asciiTheme="minorHAnsi" w:hAnsiTheme="minorHAnsi"/>
          <w:sz w:val="24"/>
          <w:szCs w:val="24"/>
          <w:lang w:val="en-US"/>
        </w:rPr>
        <w:t>Unna</w:t>
      </w:r>
      <w:r w:rsidRPr="00440828">
        <w:rPr>
          <w:rFonts w:asciiTheme="minorHAnsi" w:hAnsiTheme="minorHAnsi"/>
          <w:sz w:val="24"/>
          <w:szCs w:val="24"/>
        </w:rPr>
        <w:t>’</w:t>
      </w:r>
      <w:r w:rsidRPr="00440828">
        <w:rPr>
          <w:rFonts w:asciiTheme="minorHAnsi" w:hAnsiTheme="minorHAnsi"/>
          <w:sz w:val="24"/>
          <w:szCs w:val="24"/>
          <w:lang w:val="en-US"/>
        </w:rPr>
        <w:t>s</w:t>
      </w:r>
      <w:r w:rsidRPr="00440828">
        <w:rPr>
          <w:rFonts w:asciiTheme="minorHAnsi" w:hAnsiTheme="minorHAnsi"/>
          <w:sz w:val="24"/>
          <w:szCs w:val="24"/>
        </w:rPr>
        <w:t xml:space="preserve"> </w:t>
      </w:r>
      <w:r w:rsidRPr="00440828">
        <w:rPr>
          <w:rFonts w:asciiTheme="minorHAnsi" w:hAnsiTheme="minorHAnsi"/>
          <w:sz w:val="24"/>
          <w:szCs w:val="24"/>
          <w:lang w:val="en-US"/>
        </w:rPr>
        <w:t>paste</w:t>
      </w:r>
      <w:r w:rsidRPr="00440828">
        <w:rPr>
          <w:rFonts w:asciiTheme="minorHAnsi" w:hAnsiTheme="minorHAnsi"/>
          <w:sz w:val="24"/>
          <w:szCs w:val="24"/>
        </w:rPr>
        <w:t xml:space="preserve">. Διότι πρώτη η </w:t>
      </w:r>
      <w:r w:rsidRPr="00440828">
        <w:rPr>
          <w:rFonts w:asciiTheme="minorHAnsi" w:hAnsiTheme="minorHAnsi"/>
          <w:sz w:val="24"/>
          <w:szCs w:val="24"/>
          <w:lang w:val="en-US"/>
        </w:rPr>
        <w:t>Unna</w:t>
      </w:r>
      <w:r w:rsidRPr="00440828">
        <w:rPr>
          <w:rFonts w:asciiTheme="minorHAnsi" w:hAnsiTheme="minorHAnsi"/>
          <w:sz w:val="24"/>
          <w:szCs w:val="24"/>
        </w:rPr>
        <w:t xml:space="preserve"> στα τέλη του 1800 την περιέγραψε σαν κερατολυτικό. Εξάλλου την ίδια εποχή ο </w:t>
      </w:r>
      <w:r w:rsidRPr="00440828">
        <w:rPr>
          <w:rFonts w:asciiTheme="minorHAnsi" w:hAnsiTheme="minorHAnsi"/>
          <w:sz w:val="24"/>
          <w:szCs w:val="24"/>
          <w:lang w:val="en-US"/>
        </w:rPr>
        <w:t>Letessier</w:t>
      </w:r>
      <w:r w:rsidRPr="00440828">
        <w:rPr>
          <w:rFonts w:asciiTheme="minorHAnsi" w:hAnsiTheme="minorHAnsi"/>
          <w:sz w:val="24"/>
          <w:szCs w:val="24"/>
        </w:rPr>
        <w:t xml:space="preserve"> χρησιμοποιούσε ένα μίγμα για να περιποιείται την ακμή, το μέλασμα και την φωτογήρανση. Το μίγμα ήταν η </w:t>
      </w:r>
      <w:r w:rsidRPr="00440828">
        <w:rPr>
          <w:rFonts w:asciiTheme="minorHAnsi" w:hAnsiTheme="minorHAnsi"/>
          <w:sz w:val="24"/>
          <w:szCs w:val="24"/>
          <w:lang w:val="en-US"/>
        </w:rPr>
        <w:t>axungia</w:t>
      </w:r>
      <w:r w:rsidRPr="00440828">
        <w:rPr>
          <w:rFonts w:asciiTheme="minorHAnsi" w:hAnsiTheme="minorHAnsi"/>
          <w:sz w:val="24"/>
          <w:szCs w:val="24"/>
        </w:rPr>
        <w:t xml:space="preserve"> (συνδυασμός χοιρινού λίπους και λαρδιού) με 40% ρεσορκινόλη. </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 xml:space="preserve">Η συνταγή της </w:t>
      </w:r>
      <w:r w:rsidRPr="00440828">
        <w:rPr>
          <w:rFonts w:asciiTheme="minorHAnsi" w:hAnsiTheme="minorHAnsi"/>
          <w:sz w:val="24"/>
          <w:szCs w:val="24"/>
          <w:lang w:val="en-US"/>
        </w:rPr>
        <w:t>Unna</w:t>
      </w:r>
      <w:r w:rsidRPr="00440828">
        <w:rPr>
          <w:rFonts w:asciiTheme="minorHAnsi" w:hAnsiTheme="minorHAnsi"/>
          <w:sz w:val="24"/>
          <w:szCs w:val="24"/>
        </w:rPr>
        <w:t>’</w:t>
      </w:r>
      <w:r w:rsidRPr="00440828">
        <w:rPr>
          <w:rFonts w:asciiTheme="minorHAnsi" w:hAnsiTheme="minorHAnsi"/>
          <w:sz w:val="24"/>
          <w:szCs w:val="24"/>
          <w:lang w:val="en-US"/>
        </w:rPr>
        <w:t>s</w:t>
      </w:r>
      <w:r w:rsidRPr="00440828">
        <w:rPr>
          <w:rFonts w:asciiTheme="minorHAnsi" w:hAnsiTheme="minorHAnsi"/>
          <w:sz w:val="24"/>
          <w:szCs w:val="24"/>
        </w:rPr>
        <w:t xml:space="preserve"> </w:t>
      </w:r>
      <w:r w:rsidRPr="00440828">
        <w:rPr>
          <w:rFonts w:asciiTheme="minorHAnsi" w:hAnsiTheme="minorHAnsi"/>
          <w:sz w:val="24"/>
          <w:szCs w:val="24"/>
          <w:lang w:val="en-US"/>
        </w:rPr>
        <w:t>paste</w:t>
      </w:r>
      <w:r w:rsidRPr="00440828">
        <w:rPr>
          <w:rFonts w:asciiTheme="minorHAnsi" w:hAnsiTheme="minorHAnsi"/>
          <w:sz w:val="24"/>
          <w:szCs w:val="24"/>
        </w:rPr>
        <w:t xml:space="preserve"> είναι: </w:t>
      </w:r>
    </w:p>
    <w:p w:rsidR="00440828" w:rsidRPr="00440828" w:rsidRDefault="00440828" w:rsidP="00440828">
      <w:pPr>
        <w:jc w:val="both"/>
        <w:rPr>
          <w:rFonts w:asciiTheme="minorHAnsi" w:hAnsiTheme="minorHAnsi"/>
          <w:sz w:val="24"/>
          <w:szCs w:val="24"/>
          <w:lang w:val="en-US"/>
        </w:rPr>
      </w:pPr>
      <w:r w:rsidRPr="00440828">
        <w:rPr>
          <w:rFonts w:asciiTheme="minorHAnsi" w:hAnsiTheme="minorHAnsi"/>
          <w:sz w:val="24"/>
          <w:szCs w:val="24"/>
          <w:lang w:val="en-GB"/>
        </w:rPr>
        <w:t xml:space="preserve">1) </w:t>
      </w:r>
      <w:r w:rsidRPr="00440828">
        <w:rPr>
          <w:rFonts w:asciiTheme="minorHAnsi" w:hAnsiTheme="minorHAnsi"/>
          <w:sz w:val="24"/>
          <w:szCs w:val="24"/>
          <w:lang w:val="en-US"/>
        </w:rPr>
        <w:t>Resorcinol 40 gr.</w:t>
      </w:r>
    </w:p>
    <w:p w:rsidR="00440828" w:rsidRPr="00440828" w:rsidRDefault="00440828" w:rsidP="00440828">
      <w:pPr>
        <w:jc w:val="both"/>
        <w:rPr>
          <w:rFonts w:asciiTheme="minorHAnsi" w:hAnsiTheme="minorHAnsi"/>
          <w:sz w:val="24"/>
          <w:szCs w:val="24"/>
          <w:lang w:val="en-US"/>
        </w:rPr>
      </w:pPr>
      <w:r w:rsidRPr="00440828">
        <w:rPr>
          <w:rFonts w:asciiTheme="minorHAnsi" w:hAnsiTheme="minorHAnsi"/>
          <w:sz w:val="24"/>
          <w:szCs w:val="24"/>
          <w:lang w:val="en-US"/>
        </w:rPr>
        <w:t>2) Zinc oxide 10 gr.</w:t>
      </w:r>
    </w:p>
    <w:p w:rsidR="00440828" w:rsidRPr="00440828" w:rsidRDefault="00440828" w:rsidP="00440828">
      <w:pPr>
        <w:jc w:val="both"/>
        <w:rPr>
          <w:rFonts w:asciiTheme="minorHAnsi" w:hAnsiTheme="minorHAnsi"/>
          <w:sz w:val="24"/>
          <w:szCs w:val="24"/>
          <w:lang w:val="en-US"/>
        </w:rPr>
      </w:pPr>
      <w:r w:rsidRPr="00440828">
        <w:rPr>
          <w:rFonts w:asciiTheme="minorHAnsi" w:hAnsiTheme="minorHAnsi"/>
          <w:sz w:val="24"/>
          <w:szCs w:val="24"/>
          <w:lang w:val="en-US"/>
        </w:rPr>
        <w:t>3) Benzoinated axungia 28 gr.</w:t>
      </w:r>
    </w:p>
    <w:p w:rsidR="00440828" w:rsidRPr="00440828" w:rsidRDefault="00440828" w:rsidP="00440828">
      <w:pPr>
        <w:jc w:val="both"/>
        <w:rPr>
          <w:rFonts w:asciiTheme="minorHAnsi" w:hAnsiTheme="minorHAnsi"/>
          <w:sz w:val="24"/>
          <w:szCs w:val="24"/>
          <w:lang w:val="en-US"/>
        </w:rPr>
      </w:pPr>
      <w:r w:rsidRPr="00440828">
        <w:rPr>
          <w:rFonts w:asciiTheme="minorHAnsi" w:hAnsiTheme="minorHAnsi"/>
          <w:sz w:val="24"/>
          <w:szCs w:val="24"/>
          <w:lang w:val="en-US"/>
        </w:rPr>
        <w:t>4) Ceyssatite 20 gr,</w:t>
      </w:r>
    </w:p>
    <w:p w:rsidR="00440828" w:rsidRPr="00440828" w:rsidRDefault="00440828" w:rsidP="00440828">
      <w:pPr>
        <w:ind w:firstLine="720"/>
        <w:jc w:val="both"/>
        <w:rPr>
          <w:rFonts w:asciiTheme="minorHAnsi" w:hAnsiTheme="minorHAnsi"/>
          <w:sz w:val="24"/>
          <w:szCs w:val="24"/>
        </w:rPr>
      </w:pPr>
      <w:proofErr w:type="gramStart"/>
      <w:r w:rsidRPr="00440828">
        <w:rPr>
          <w:rFonts w:asciiTheme="minorHAnsi" w:hAnsiTheme="minorHAnsi"/>
          <w:sz w:val="24"/>
          <w:szCs w:val="24"/>
          <w:lang w:val="en-US"/>
        </w:rPr>
        <w:t>H</w:t>
      </w:r>
      <w:r w:rsidRPr="00440828">
        <w:rPr>
          <w:rFonts w:asciiTheme="minorHAnsi" w:hAnsiTheme="minorHAnsi"/>
          <w:sz w:val="24"/>
          <w:szCs w:val="24"/>
        </w:rPr>
        <w:t xml:space="preserve"> </w:t>
      </w:r>
      <w:r w:rsidRPr="00440828">
        <w:rPr>
          <w:rFonts w:asciiTheme="minorHAnsi" w:hAnsiTheme="minorHAnsi"/>
          <w:sz w:val="24"/>
          <w:szCs w:val="24"/>
          <w:lang w:val="en-US"/>
        </w:rPr>
        <w:t>axungia</w:t>
      </w:r>
      <w:r w:rsidRPr="00440828">
        <w:rPr>
          <w:rFonts w:asciiTheme="minorHAnsi" w:hAnsiTheme="minorHAnsi"/>
          <w:sz w:val="24"/>
          <w:szCs w:val="24"/>
        </w:rPr>
        <w:t xml:space="preserve"> χρησιμοποιείται σαν έκδοχο.</w:t>
      </w:r>
      <w:proofErr w:type="gramEnd"/>
      <w:r w:rsidRPr="00440828">
        <w:rPr>
          <w:rFonts w:asciiTheme="minorHAnsi" w:hAnsiTheme="minorHAnsi"/>
          <w:sz w:val="24"/>
          <w:szCs w:val="24"/>
        </w:rPr>
        <w:t xml:space="preserve"> Επιπλέον δύο αποξηραντικοί παράγοντες χρησιμοποιούνται α) </w:t>
      </w:r>
      <w:r w:rsidRPr="00440828">
        <w:rPr>
          <w:rFonts w:asciiTheme="minorHAnsi" w:hAnsiTheme="minorHAnsi"/>
          <w:sz w:val="24"/>
          <w:szCs w:val="24"/>
          <w:lang w:val="en-US"/>
        </w:rPr>
        <w:t>ZnO</w:t>
      </w:r>
      <w:r w:rsidRPr="00440828">
        <w:rPr>
          <w:rFonts w:asciiTheme="minorHAnsi" w:hAnsiTheme="minorHAnsi"/>
          <w:sz w:val="24"/>
          <w:szCs w:val="24"/>
          <w:vertAlign w:val="subscript"/>
        </w:rPr>
        <w:t>2</w:t>
      </w:r>
      <w:r w:rsidRPr="00440828">
        <w:rPr>
          <w:rFonts w:asciiTheme="minorHAnsi" w:hAnsiTheme="minorHAnsi"/>
          <w:sz w:val="24"/>
          <w:szCs w:val="24"/>
        </w:rPr>
        <w:t xml:space="preserve"> και β) </w:t>
      </w:r>
      <w:r w:rsidRPr="00440828">
        <w:rPr>
          <w:rFonts w:asciiTheme="minorHAnsi" w:hAnsiTheme="minorHAnsi"/>
          <w:sz w:val="24"/>
          <w:szCs w:val="24"/>
          <w:lang w:val="en-US"/>
        </w:rPr>
        <w:t>ceyssatite</w:t>
      </w:r>
      <w:r w:rsidRPr="00440828">
        <w:rPr>
          <w:rFonts w:asciiTheme="minorHAnsi" w:hAnsiTheme="minorHAnsi"/>
          <w:sz w:val="24"/>
          <w:szCs w:val="24"/>
        </w:rPr>
        <w:t>. Η πάστα απλώνεται με σπάτουλα στην περιοχή για 60-120 λεπτά. Κατά την εφαρμογή το άτομο εμφανίζει αντίδραση για αυτή ενός δέρματος που έχει υποστεί 1</w:t>
      </w:r>
      <w:r w:rsidRPr="00440828">
        <w:rPr>
          <w:rFonts w:asciiTheme="minorHAnsi" w:hAnsiTheme="minorHAnsi"/>
          <w:sz w:val="24"/>
          <w:szCs w:val="24"/>
          <w:vertAlign w:val="superscript"/>
        </w:rPr>
        <w:t>ου</w:t>
      </w:r>
      <w:r w:rsidRPr="00440828">
        <w:rPr>
          <w:rFonts w:asciiTheme="minorHAnsi" w:hAnsiTheme="minorHAnsi"/>
          <w:sz w:val="24"/>
          <w:szCs w:val="24"/>
        </w:rPr>
        <w:t xml:space="preserve"> βαθμού έγκαυμα το οποίο διαρκεί 7-10 ημέρες. Μετά την εφαρμογή πρέπει να εφαρμόζονται κρέμες που περιέχουν αντιβιοτικά και κρέμες με κορτικοστεροειδή, από μία εβδομάδα έως ένα μήνα και παντελή προστασία από έκθεση στην </w:t>
      </w:r>
      <w:r w:rsidRPr="00440828">
        <w:rPr>
          <w:rFonts w:asciiTheme="minorHAnsi" w:hAnsiTheme="minorHAnsi"/>
          <w:sz w:val="24"/>
          <w:szCs w:val="24"/>
          <w:lang w:val="en-US"/>
        </w:rPr>
        <w:t>UVA</w:t>
      </w:r>
      <w:r w:rsidRPr="00440828">
        <w:rPr>
          <w:rFonts w:asciiTheme="minorHAnsi" w:hAnsiTheme="minorHAnsi"/>
          <w:sz w:val="24"/>
          <w:szCs w:val="24"/>
        </w:rPr>
        <w:t>. Συνίσταται κυρίως σε άτομα με φαγεσωρική ακμή και στις επιφανειακές ουλές. Το μέλασμα ανταποκρίνεται πολύ θετικά. Παρ’ ότι δεν είναι απαραίτητο οι ασθενείς μπορούν πριν την εφαρμογή να προετοιμαστούν ένα μήνα πριν με την εφαρμογή με καλλυντικά προϊόντα που περιέχουν 4% υδροκινόνη, 1% υδροκορτιζόνη και 0,05 ρετινοϊκό οξύ.</w:t>
      </w:r>
    </w:p>
    <w:p w:rsidR="00440828" w:rsidRPr="00440828" w:rsidRDefault="00440828" w:rsidP="00440828">
      <w:pPr>
        <w:jc w:val="both"/>
        <w:rPr>
          <w:rFonts w:asciiTheme="minorHAnsi" w:hAnsiTheme="minorHAnsi"/>
          <w:sz w:val="24"/>
          <w:szCs w:val="24"/>
        </w:rPr>
      </w:pPr>
    </w:p>
    <w:p w:rsidR="00440828" w:rsidRPr="0086324B" w:rsidRDefault="00440828" w:rsidP="002D6BE4">
      <w:pPr>
        <w:ind w:firstLine="720"/>
        <w:jc w:val="both"/>
        <w:rPr>
          <w:rFonts w:asciiTheme="minorHAnsi" w:hAnsiTheme="minorHAnsi"/>
          <w:sz w:val="24"/>
          <w:szCs w:val="24"/>
        </w:rPr>
      </w:pPr>
      <w:r w:rsidRPr="0086324B">
        <w:rPr>
          <w:rFonts w:asciiTheme="minorHAnsi" w:hAnsiTheme="minorHAnsi"/>
          <w:sz w:val="24"/>
          <w:szCs w:val="24"/>
        </w:rPr>
        <w:t xml:space="preserve">Το διάλυμα είναι ευαίσθητο σε φως και αέρα και πρέπει να φυλάσσεται σε αδιαφανή περιέκτη. Έτσι μπορεί να διατηρηθεί για </w:t>
      </w:r>
      <w:r w:rsidRPr="00440828">
        <w:rPr>
          <w:rFonts w:asciiTheme="minorHAnsi" w:hAnsiTheme="minorHAnsi"/>
          <w:sz w:val="24"/>
          <w:szCs w:val="24"/>
          <w:lang w:val="en-US"/>
        </w:rPr>
        <w:t>peeling</w:t>
      </w:r>
      <w:r w:rsidRPr="0086324B">
        <w:rPr>
          <w:rFonts w:asciiTheme="minorHAnsi" w:hAnsiTheme="minorHAnsi"/>
          <w:sz w:val="24"/>
          <w:szCs w:val="24"/>
        </w:rPr>
        <w:t xml:space="preserve"> περισσότερο από δύο χρόνια. Η τεχνική εφαρμογής είναι ίδια με αυτή του γλυκολικού οξέος. Η εφαρμογή μπορεί να είναι ελαφριά ή βαρειά εξαρτώμενη από τα στρώματα που θα τοποθετήσουμε. Αυξάνοντας τον αριθμό των στρωμάτων εφαρμογής, τοποθετώντας ένα στρώμα την πρώτη εβδομάδα και αυξάνοντας σε τρία στρώματα την τρίτη εβδομάδα αυξάνουμε την κερατόλυση σταδιακά. Κατά την πρώτη φάση εμφανίζεται ερύθημα και στην συνέχεια εμφανίζεται μια λευκή σκόνη πάνω στο δέρμα που δεν πρέπει να συγχέεται με το ΄΄</w:t>
      </w:r>
      <w:r w:rsidRPr="00440828">
        <w:rPr>
          <w:rFonts w:asciiTheme="minorHAnsi" w:hAnsiTheme="minorHAnsi"/>
          <w:sz w:val="24"/>
          <w:szCs w:val="24"/>
          <w:lang w:val="en-US"/>
        </w:rPr>
        <w:t>frosting</w:t>
      </w:r>
      <w:r w:rsidRPr="0086324B">
        <w:rPr>
          <w:rFonts w:asciiTheme="minorHAnsi" w:hAnsiTheme="minorHAnsi"/>
          <w:sz w:val="24"/>
          <w:szCs w:val="24"/>
        </w:rPr>
        <w:t xml:space="preserve">΄΄ που είπαμε στα ΑΗΑ και είναι προϊόν της επαφής των χημικών συστατικών του διαλύματος με το δέρμα και η οποία απομακρύνεται με </w:t>
      </w:r>
      <w:r w:rsidRPr="00440828">
        <w:rPr>
          <w:rFonts w:asciiTheme="minorHAnsi" w:hAnsiTheme="minorHAnsi"/>
          <w:sz w:val="24"/>
          <w:szCs w:val="24"/>
          <w:lang w:val="en-US"/>
        </w:rPr>
        <w:t>H</w:t>
      </w:r>
      <w:r w:rsidRPr="0086324B">
        <w:rPr>
          <w:rFonts w:asciiTheme="minorHAnsi" w:hAnsiTheme="minorHAnsi"/>
          <w:sz w:val="24"/>
          <w:szCs w:val="24"/>
        </w:rPr>
        <w:t>2</w:t>
      </w:r>
      <w:r w:rsidRPr="00440828">
        <w:rPr>
          <w:rFonts w:asciiTheme="minorHAnsi" w:hAnsiTheme="minorHAnsi"/>
          <w:sz w:val="24"/>
          <w:szCs w:val="24"/>
          <w:lang w:val="en-US"/>
        </w:rPr>
        <w:t>O</w:t>
      </w:r>
      <w:r w:rsidRPr="0086324B">
        <w:rPr>
          <w:rFonts w:asciiTheme="minorHAnsi" w:hAnsiTheme="minorHAnsi"/>
          <w:sz w:val="24"/>
          <w:szCs w:val="24"/>
        </w:rPr>
        <w:t xml:space="preserve"> ή με τα δάκτυλά μας. Κατά την διάρκεια των επόμενων ημερών επιτυγχάνεται κερατόλυση ίδια με αυτή της ρεζορκινόλης και διαρκεί 8-10 ημέρες. Η φροντίδα μετά το </w:t>
      </w:r>
      <w:r w:rsidRPr="00440828">
        <w:rPr>
          <w:rFonts w:asciiTheme="minorHAnsi" w:hAnsiTheme="minorHAnsi"/>
          <w:sz w:val="24"/>
          <w:szCs w:val="24"/>
          <w:lang w:val="en-US"/>
        </w:rPr>
        <w:t>peeling</w:t>
      </w:r>
      <w:r w:rsidRPr="0086324B">
        <w:rPr>
          <w:rFonts w:asciiTheme="minorHAnsi" w:hAnsiTheme="minorHAnsi"/>
          <w:sz w:val="24"/>
          <w:szCs w:val="24"/>
        </w:rPr>
        <w:t xml:space="preserve"> είναι ίδια με αυτό της </w:t>
      </w:r>
      <w:r w:rsidRPr="0086324B">
        <w:rPr>
          <w:rFonts w:asciiTheme="minorHAnsi" w:hAnsiTheme="minorHAnsi"/>
          <w:sz w:val="24"/>
          <w:szCs w:val="24"/>
        </w:rPr>
        <w:lastRenderedPageBreak/>
        <w:t xml:space="preserve">ρεζορκινόλης. Οι ενδείξεις εφαρμογής είναι ίδιες με αυτές των </w:t>
      </w:r>
      <w:r w:rsidRPr="00440828">
        <w:rPr>
          <w:rFonts w:asciiTheme="minorHAnsi" w:hAnsiTheme="minorHAnsi"/>
          <w:sz w:val="24"/>
          <w:szCs w:val="24"/>
          <w:lang w:val="en-US"/>
        </w:rPr>
        <w:t>peelings</w:t>
      </w:r>
      <w:r w:rsidRPr="0086324B">
        <w:rPr>
          <w:rFonts w:asciiTheme="minorHAnsi" w:hAnsiTheme="minorHAnsi"/>
          <w:sz w:val="24"/>
          <w:szCs w:val="24"/>
        </w:rPr>
        <w:t xml:space="preserve"> με ΑΗΑ αλλά έχει το μειονέκτημα να μην είναι καλά ανεκτή από όλα τα άτομα.</w:t>
      </w:r>
    </w:p>
    <w:p w:rsidR="00440828" w:rsidRPr="002D6BE4" w:rsidRDefault="00440828" w:rsidP="002D6BE4">
      <w:pPr>
        <w:pStyle w:val="4"/>
      </w:pPr>
      <w:r w:rsidRPr="002D6BE4">
        <w:rPr>
          <w:lang w:val="en-US"/>
        </w:rPr>
        <w:t>Jessner</w:t>
      </w:r>
      <w:r w:rsidRPr="002D6BE4">
        <w:t>’</w:t>
      </w:r>
      <w:r w:rsidRPr="002D6BE4">
        <w:rPr>
          <w:lang w:val="en-US"/>
        </w:rPr>
        <w:t>s</w:t>
      </w:r>
      <w:r w:rsidRPr="002D6BE4">
        <w:t xml:space="preserve"> </w:t>
      </w:r>
      <w:r w:rsidRPr="002D6BE4">
        <w:rPr>
          <w:lang w:val="en-US"/>
        </w:rPr>
        <w:t>solution</w:t>
      </w:r>
      <w:r w:rsidRPr="002D6BE4">
        <w:t xml:space="preserve"> </w:t>
      </w:r>
      <w:r w:rsidRPr="002D6BE4">
        <w:rPr>
          <w:lang w:val="en-US"/>
        </w:rPr>
        <w:t>peeling</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Είναι η υδατική μορφή της προηγούμενης φόρμουλας.</w:t>
      </w:r>
    </w:p>
    <w:p w:rsidR="00440828" w:rsidRPr="00440828" w:rsidRDefault="00440828" w:rsidP="00440828">
      <w:pPr>
        <w:jc w:val="both"/>
        <w:rPr>
          <w:rFonts w:asciiTheme="minorHAnsi" w:hAnsiTheme="minorHAnsi"/>
          <w:sz w:val="24"/>
          <w:szCs w:val="24"/>
          <w:lang w:val="en-GB"/>
        </w:rPr>
      </w:pPr>
      <w:r w:rsidRPr="00440828">
        <w:rPr>
          <w:rFonts w:asciiTheme="minorHAnsi" w:hAnsiTheme="minorHAnsi"/>
          <w:sz w:val="24"/>
          <w:szCs w:val="24"/>
        </w:rPr>
        <w:t>α</w:t>
      </w:r>
      <w:r w:rsidRPr="00440828">
        <w:rPr>
          <w:rFonts w:asciiTheme="minorHAnsi" w:hAnsiTheme="minorHAnsi"/>
          <w:sz w:val="24"/>
          <w:szCs w:val="24"/>
          <w:lang w:val="en-GB"/>
        </w:rPr>
        <w:t xml:space="preserve">) </w:t>
      </w:r>
      <w:r w:rsidRPr="00440828">
        <w:rPr>
          <w:rFonts w:asciiTheme="minorHAnsi" w:hAnsiTheme="minorHAnsi"/>
          <w:sz w:val="24"/>
          <w:szCs w:val="24"/>
          <w:lang w:val="en-US"/>
        </w:rPr>
        <w:t>Salicylic</w:t>
      </w:r>
      <w:r w:rsidRPr="00440828">
        <w:rPr>
          <w:rFonts w:asciiTheme="minorHAnsi" w:hAnsiTheme="minorHAnsi"/>
          <w:sz w:val="24"/>
          <w:szCs w:val="24"/>
          <w:lang w:val="en-GB"/>
        </w:rPr>
        <w:t xml:space="preserve"> </w:t>
      </w:r>
      <w:r w:rsidRPr="00440828">
        <w:rPr>
          <w:rFonts w:asciiTheme="minorHAnsi" w:hAnsiTheme="minorHAnsi"/>
          <w:sz w:val="24"/>
          <w:szCs w:val="24"/>
          <w:lang w:val="en-US"/>
        </w:rPr>
        <w:t>acid</w:t>
      </w:r>
      <w:r w:rsidRPr="00440828">
        <w:rPr>
          <w:rFonts w:asciiTheme="minorHAnsi" w:hAnsiTheme="minorHAnsi"/>
          <w:sz w:val="24"/>
          <w:szCs w:val="24"/>
          <w:lang w:val="en-GB"/>
        </w:rPr>
        <w:t xml:space="preserve"> 14 </w:t>
      </w:r>
      <w:r w:rsidRPr="00440828">
        <w:rPr>
          <w:rFonts w:asciiTheme="minorHAnsi" w:hAnsiTheme="minorHAnsi"/>
          <w:sz w:val="24"/>
          <w:szCs w:val="24"/>
          <w:lang w:val="en-US"/>
        </w:rPr>
        <w:t>gr</w:t>
      </w:r>
      <w:r w:rsidRPr="00440828">
        <w:rPr>
          <w:rFonts w:asciiTheme="minorHAnsi" w:hAnsiTheme="minorHAnsi"/>
          <w:sz w:val="24"/>
          <w:szCs w:val="24"/>
          <w:lang w:val="en-GB"/>
        </w:rPr>
        <w:t>.</w:t>
      </w:r>
    </w:p>
    <w:p w:rsidR="00440828" w:rsidRPr="00440828" w:rsidRDefault="00440828" w:rsidP="00440828">
      <w:pPr>
        <w:jc w:val="both"/>
        <w:rPr>
          <w:rFonts w:asciiTheme="minorHAnsi" w:hAnsiTheme="minorHAnsi"/>
          <w:sz w:val="24"/>
          <w:szCs w:val="24"/>
          <w:lang w:val="en-US"/>
        </w:rPr>
      </w:pPr>
      <w:r w:rsidRPr="00440828">
        <w:rPr>
          <w:rFonts w:asciiTheme="minorHAnsi" w:hAnsiTheme="minorHAnsi"/>
          <w:sz w:val="24"/>
          <w:szCs w:val="24"/>
        </w:rPr>
        <w:t>β</w:t>
      </w:r>
      <w:r w:rsidRPr="00440828">
        <w:rPr>
          <w:rFonts w:asciiTheme="minorHAnsi" w:hAnsiTheme="minorHAnsi"/>
          <w:sz w:val="24"/>
          <w:szCs w:val="24"/>
          <w:lang w:val="en-GB"/>
        </w:rPr>
        <w:t xml:space="preserve">) </w:t>
      </w:r>
      <w:r w:rsidRPr="00440828">
        <w:rPr>
          <w:rFonts w:asciiTheme="minorHAnsi" w:hAnsiTheme="minorHAnsi"/>
          <w:sz w:val="24"/>
          <w:szCs w:val="24"/>
          <w:lang w:val="en-US"/>
        </w:rPr>
        <w:t xml:space="preserve">Resorcinol 14 gr. </w:t>
      </w:r>
    </w:p>
    <w:p w:rsidR="00440828" w:rsidRPr="004C015D" w:rsidRDefault="00440828" w:rsidP="00440828">
      <w:pPr>
        <w:jc w:val="both"/>
        <w:rPr>
          <w:rFonts w:asciiTheme="minorHAnsi" w:hAnsiTheme="minorHAnsi"/>
          <w:sz w:val="24"/>
          <w:szCs w:val="24"/>
          <w:lang w:val="en-US"/>
        </w:rPr>
      </w:pPr>
      <w:r w:rsidRPr="00440828">
        <w:rPr>
          <w:rFonts w:asciiTheme="minorHAnsi" w:hAnsiTheme="minorHAnsi"/>
          <w:sz w:val="24"/>
          <w:szCs w:val="24"/>
        </w:rPr>
        <w:t>γ</w:t>
      </w:r>
      <w:r w:rsidRPr="004C015D">
        <w:rPr>
          <w:rFonts w:asciiTheme="minorHAnsi" w:hAnsiTheme="minorHAnsi"/>
          <w:sz w:val="24"/>
          <w:szCs w:val="24"/>
          <w:lang w:val="en-US"/>
        </w:rPr>
        <w:t xml:space="preserve">) </w:t>
      </w:r>
      <w:r w:rsidRPr="00440828">
        <w:rPr>
          <w:rFonts w:asciiTheme="minorHAnsi" w:hAnsiTheme="minorHAnsi"/>
          <w:sz w:val="24"/>
          <w:szCs w:val="24"/>
          <w:lang w:val="en-US"/>
        </w:rPr>
        <w:t>Lactic</w:t>
      </w:r>
      <w:r w:rsidRPr="004C015D">
        <w:rPr>
          <w:rFonts w:asciiTheme="minorHAnsi" w:hAnsiTheme="minorHAnsi"/>
          <w:sz w:val="24"/>
          <w:szCs w:val="24"/>
          <w:lang w:val="en-US"/>
        </w:rPr>
        <w:t xml:space="preserve"> </w:t>
      </w:r>
      <w:r w:rsidRPr="00440828">
        <w:rPr>
          <w:rFonts w:asciiTheme="minorHAnsi" w:hAnsiTheme="minorHAnsi"/>
          <w:sz w:val="24"/>
          <w:szCs w:val="24"/>
          <w:lang w:val="en-US"/>
        </w:rPr>
        <w:t>acid</w:t>
      </w:r>
      <w:r w:rsidRPr="004C015D">
        <w:rPr>
          <w:rFonts w:asciiTheme="minorHAnsi" w:hAnsiTheme="minorHAnsi"/>
          <w:sz w:val="24"/>
          <w:szCs w:val="24"/>
          <w:lang w:val="en-US"/>
        </w:rPr>
        <w:t xml:space="preserve"> (85%) 14 </w:t>
      </w:r>
      <w:r w:rsidRPr="00440828">
        <w:rPr>
          <w:rFonts w:asciiTheme="minorHAnsi" w:hAnsiTheme="minorHAnsi"/>
          <w:sz w:val="24"/>
          <w:szCs w:val="24"/>
          <w:lang w:val="en-US"/>
        </w:rPr>
        <w:t>ml</w:t>
      </w:r>
      <w:r w:rsidRPr="004C015D">
        <w:rPr>
          <w:rFonts w:asciiTheme="minorHAnsi" w:hAnsiTheme="minorHAnsi"/>
          <w:sz w:val="24"/>
          <w:szCs w:val="24"/>
          <w:lang w:val="en-US"/>
        </w:rPr>
        <w:t xml:space="preserve"> </w:t>
      </w:r>
    </w:p>
    <w:p w:rsidR="00440828" w:rsidRPr="004C015D" w:rsidRDefault="00440828" w:rsidP="00440828">
      <w:pPr>
        <w:jc w:val="both"/>
        <w:rPr>
          <w:rFonts w:asciiTheme="minorHAnsi" w:hAnsiTheme="minorHAnsi"/>
          <w:sz w:val="24"/>
          <w:szCs w:val="24"/>
          <w:lang w:val="en-US"/>
        </w:rPr>
      </w:pPr>
      <w:r w:rsidRPr="00440828">
        <w:rPr>
          <w:rFonts w:asciiTheme="minorHAnsi" w:hAnsiTheme="minorHAnsi"/>
          <w:sz w:val="24"/>
          <w:szCs w:val="24"/>
        </w:rPr>
        <w:t>δ</w:t>
      </w:r>
      <w:r w:rsidRPr="004C015D">
        <w:rPr>
          <w:rFonts w:asciiTheme="minorHAnsi" w:hAnsiTheme="minorHAnsi"/>
          <w:sz w:val="24"/>
          <w:szCs w:val="24"/>
          <w:lang w:val="en-US"/>
        </w:rPr>
        <w:t xml:space="preserve">) </w:t>
      </w:r>
      <w:r w:rsidRPr="00440828">
        <w:rPr>
          <w:rFonts w:asciiTheme="minorHAnsi" w:hAnsiTheme="minorHAnsi"/>
          <w:sz w:val="24"/>
          <w:szCs w:val="24"/>
          <w:lang w:val="en-US"/>
        </w:rPr>
        <w:t>Ethanol</w:t>
      </w:r>
      <w:r w:rsidRPr="004C015D">
        <w:rPr>
          <w:rFonts w:asciiTheme="minorHAnsi" w:hAnsiTheme="minorHAnsi"/>
          <w:sz w:val="24"/>
          <w:szCs w:val="24"/>
          <w:lang w:val="en-US"/>
        </w:rPr>
        <w:t xml:space="preserve"> 95% </w:t>
      </w:r>
      <w:r w:rsidRPr="00440828">
        <w:rPr>
          <w:rFonts w:asciiTheme="minorHAnsi" w:hAnsiTheme="minorHAnsi"/>
          <w:sz w:val="24"/>
          <w:szCs w:val="24"/>
          <w:lang w:val="en-US"/>
        </w:rPr>
        <w:t>qs</w:t>
      </w:r>
      <w:r w:rsidRPr="004C015D">
        <w:rPr>
          <w:rFonts w:asciiTheme="minorHAnsi" w:hAnsiTheme="minorHAnsi"/>
          <w:sz w:val="24"/>
          <w:szCs w:val="24"/>
          <w:lang w:val="en-US"/>
        </w:rPr>
        <w:t xml:space="preserve"> 100 </w:t>
      </w:r>
      <w:r w:rsidRPr="00440828">
        <w:rPr>
          <w:rFonts w:asciiTheme="minorHAnsi" w:hAnsiTheme="minorHAnsi"/>
          <w:sz w:val="24"/>
          <w:szCs w:val="24"/>
          <w:lang w:val="en-US"/>
        </w:rPr>
        <w:t>ml</w:t>
      </w:r>
      <w:r w:rsidRPr="004C015D">
        <w:rPr>
          <w:rFonts w:asciiTheme="minorHAnsi" w:hAnsiTheme="minorHAnsi"/>
          <w:sz w:val="24"/>
          <w:szCs w:val="24"/>
          <w:lang w:val="en-US"/>
        </w:rPr>
        <w:t>.</w:t>
      </w:r>
    </w:p>
    <w:p w:rsidR="00440828" w:rsidRPr="00440828" w:rsidRDefault="00440828" w:rsidP="00440828">
      <w:pPr>
        <w:jc w:val="both"/>
        <w:rPr>
          <w:rFonts w:asciiTheme="minorHAnsi" w:hAnsiTheme="minorHAnsi"/>
          <w:sz w:val="24"/>
          <w:szCs w:val="24"/>
        </w:rPr>
      </w:pPr>
      <w:r w:rsidRPr="004C015D">
        <w:rPr>
          <w:rFonts w:asciiTheme="minorHAnsi" w:hAnsiTheme="minorHAnsi"/>
          <w:sz w:val="24"/>
          <w:szCs w:val="24"/>
          <w:lang w:val="en-US"/>
        </w:rPr>
        <w:tab/>
      </w:r>
      <w:r w:rsidRPr="00440828">
        <w:rPr>
          <w:rFonts w:asciiTheme="minorHAnsi" w:hAnsiTheme="minorHAnsi"/>
          <w:sz w:val="24"/>
          <w:szCs w:val="24"/>
        </w:rPr>
        <w:t>Το διάλυμα είναι ευαίσθητο σε φως και αέρα, πρέπει να φυλάσσεται σε αδιαφανείς περιέκτες για να μπορέσει να διατηρηθεί περισσότερο από δύο χρόνια. Η τεχνική εφαρμογής του είναι η ίδια μ’ αυτή του γλυκολικού οξέος. Η εφαρμογή μπορεί να είναι ελαφριά ή βαριά εξαρτώμενη από τα στρώματα που θα τοποθετηθούν. Αυξάνοντας τον αριθμό των στρωμάτων εφαρμογής, τοποθετώντας ένα στρώμα την πρώτη εβδομάδα και αυξάνοντας σε τρία στρώματα την τρίτη εβδομάδα, αυξάνουμε την κερατόλυση σταδιακά. Κατά την πρώτη φάση εμφανίζεται ερύθημα και στη συνέχεια μία λευκή σκόνη πάνω στο δέρμα που δεν πρέπει να συγχέεται με το ΄΄</w:t>
      </w:r>
      <w:r w:rsidRPr="00440828">
        <w:rPr>
          <w:rFonts w:asciiTheme="minorHAnsi" w:hAnsiTheme="minorHAnsi"/>
          <w:sz w:val="24"/>
          <w:szCs w:val="24"/>
          <w:lang w:val="en-US"/>
        </w:rPr>
        <w:t>frosting</w:t>
      </w:r>
      <w:r w:rsidRPr="00440828">
        <w:rPr>
          <w:rFonts w:asciiTheme="minorHAnsi" w:hAnsiTheme="minorHAnsi"/>
          <w:sz w:val="24"/>
          <w:szCs w:val="24"/>
        </w:rPr>
        <w:t xml:space="preserve">΄΄ που αναφέρθηκε στο </w:t>
      </w:r>
      <w:r w:rsidRPr="00440828">
        <w:rPr>
          <w:rFonts w:asciiTheme="minorHAnsi" w:hAnsiTheme="minorHAnsi"/>
          <w:sz w:val="24"/>
          <w:szCs w:val="24"/>
          <w:lang w:val="en-US"/>
        </w:rPr>
        <w:t>peeling</w:t>
      </w:r>
      <w:r w:rsidRPr="00440828">
        <w:rPr>
          <w:rFonts w:asciiTheme="minorHAnsi" w:hAnsiTheme="minorHAnsi"/>
          <w:sz w:val="24"/>
          <w:szCs w:val="24"/>
        </w:rPr>
        <w:t xml:space="preserve"> γλυκολικού οξέος. Η λευκή σκόνη είναι προϊόν της επαφής των χημικών συστατικών του διαλύματος με το δέρμα και η οποία απομακρύνεται με νερό ή με τα δάκτυλά μας. Κατά την διάρκεια των επόμενων ημερών επιτυγχάνεται κερατόλυση ίδια μ’ αυτή του </w:t>
      </w:r>
      <w:r w:rsidRPr="00440828">
        <w:rPr>
          <w:rFonts w:asciiTheme="minorHAnsi" w:hAnsiTheme="minorHAnsi"/>
          <w:sz w:val="24"/>
          <w:szCs w:val="24"/>
          <w:lang w:val="en-US"/>
        </w:rPr>
        <w:t>peeling</w:t>
      </w:r>
      <w:r w:rsidRPr="00440828">
        <w:rPr>
          <w:rFonts w:asciiTheme="minorHAnsi" w:hAnsiTheme="minorHAnsi"/>
          <w:sz w:val="24"/>
          <w:szCs w:val="24"/>
        </w:rPr>
        <w:t xml:space="preserve"> της ρεζορκινόλης και διαρκεί 8-10 ημέρες. Η φροντίδα μετά το </w:t>
      </w:r>
      <w:r w:rsidRPr="00440828">
        <w:rPr>
          <w:rFonts w:asciiTheme="minorHAnsi" w:hAnsiTheme="minorHAnsi"/>
          <w:sz w:val="24"/>
          <w:szCs w:val="24"/>
          <w:lang w:val="en-US"/>
        </w:rPr>
        <w:t>peeling</w:t>
      </w:r>
      <w:r w:rsidRPr="00440828">
        <w:rPr>
          <w:rFonts w:asciiTheme="minorHAnsi" w:hAnsiTheme="minorHAnsi"/>
          <w:sz w:val="24"/>
          <w:szCs w:val="24"/>
        </w:rPr>
        <w:t xml:space="preserve"> είναι ίδια με αυτό του </w:t>
      </w:r>
      <w:r w:rsidRPr="00440828">
        <w:rPr>
          <w:rFonts w:asciiTheme="minorHAnsi" w:hAnsiTheme="minorHAnsi"/>
          <w:sz w:val="24"/>
          <w:szCs w:val="24"/>
          <w:lang w:val="en-US"/>
        </w:rPr>
        <w:t>peeling</w:t>
      </w:r>
      <w:r w:rsidRPr="00440828">
        <w:rPr>
          <w:rFonts w:asciiTheme="minorHAnsi" w:hAnsiTheme="minorHAnsi"/>
          <w:sz w:val="24"/>
          <w:szCs w:val="24"/>
        </w:rPr>
        <w:t xml:space="preserve"> της ρεζορκινόλης. Οι ενδείξεις εφαρμογής είναι ίδιες με αυτές του </w:t>
      </w:r>
      <w:r w:rsidRPr="00440828">
        <w:rPr>
          <w:rFonts w:asciiTheme="minorHAnsi" w:hAnsiTheme="minorHAnsi"/>
          <w:sz w:val="24"/>
          <w:szCs w:val="24"/>
          <w:lang w:val="en-US"/>
        </w:rPr>
        <w:t>peeling</w:t>
      </w:r>
      <w:r w:rsidRPr="00440828">
        <w:rPr>
          <w:rFonts w:asciiTheme="minorHAnsi" w:hAnsiTheme="minorHAnsi"/>
          <w:sz w:val="24"/>
          <w:szCs w:val="24"/>
        </w:rPr>
        <w:t xml:space="preserve"> του γλυκολικού οξέος αλλά έχει το μειονέκτημα να μην είναι καλά ανεκτό από όλα τα άτομα.</w:t>
      </w:r>
    </w:p>
    <w:p w:rsidR="00440828" w:rsidRPr="00440828" w:rsidRDefault="00440828" w:rsidP="00440828">
      <w:pPr>
        <w:jc w:val="both"/>
        <w:rPr>
          <w:rFonts w:asciiTheme="minorHAnsi" w:hAnsiTheme="minorHAnsi"/>
          <w:i/>
          <w:sz w:val="24"/>
          <w:szCs w:val="24"/>
        </w:rPr>
      </w:pPr>
    </w:p>
    <w:p w:rsidR="00440828" w:rsidRPr="00440828" w:rsidRDefault="00440828" w:rsidP="002D6BE4">
      <w:pPr>
        <w:pStyle w:val="4"/>
      </w:pPr>
      <w:r w:rsidRPr="00440828">
        <w:rPr>
          <w:lang w:val="en-US"/>
        </w:rPr>
        <w:t>Peeling</w:t>
      </w:r>
      <w:r w:rsidRPr="00440828">
        <w:t xml:space="preserve"> τριχλωροοξεικού οξέος</w:t>
      </w:r>
    </w:p>
    <w:p w:rsidR="00440828" w:rsidRPr="00440828" w:rsidRDefault="00440828" w:rsidP="00440828">
      <w:pPr>
        <w:ind w:firstLine="720"/>
        <w:jc w:val="both"/>
        <w:rPr>
          <w:rFonts w:asciiTheme="minorHAnsi" w:hAnsiTheme="minorHAnsi"/>
          <w:sz w:val="24"/>
          <w:szCs w:val="24"/>
        </w:rPr>
      </w:pPr>
      <w:r w:rsidRPr="00440828">
        <w:rPr>
          <w:rFonts w:asciiTheme="minorHAnsi" w:hAnsiTheme="minorHAnsi"/>
          <w:sz w:val="24"/>
          <w:szCs w:val="24"/>
        </w:rPr>
        <w:t>Είναι το πιο αποτελεσματικό έναντι ρυτίδων και ουλών, χρησιμοποιείται σε ποικίλες συγκεντρώσεις ανάλογα με το βάθος που θέλουμε να φθάσουμε. Μόνο σε συγκεντρώσεις πάνω από 40% υπάρχει ο κίνδυνος εμφάνισης ουλών. Ιστολογικές μελέτες έχουν δείξει ότι μπορεί να επιδράσει στην πολικότητα της επιδερμίδας, αυξάνοντας στο ενδοκύτταρο τα πλασματικά σωματίδια, αυξάνοντας τον αριθμό των αιμπροπλαστών και των ινών του κολλαγόνου. Οι κύριες ενδείξεις του είναι η φωτογήρανση, οι ελαφριές ρυτίδες. Οι βαθιές ρυτίδες και αυτές που βρίσκονται γύρω από τα μάτια έχουν περιορισμένη ανταπόκριση στη θεραπεία. Άλλες ενδείξεις είναι οι δυσχρωμίες όπως πρέπει να λαμβάνονται προφυλάξεις πριν την εφαρμογή του. Τα αποτελέσματα του ποικίλουν αλλά γενικά σε συγκεντρώσεις 35-50% έχουμε εξαιρετικά αποτελέσματα σε ουλές που έχουν προκληθεί από ακμή.</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Η ροδόχροη ακμή, η σμηγματορροϊκή δερματίτιδα, οι διεσταλμένοι πόροι έχουν αναφερθεί από ερευνητές σαν πιθανές ενδείξεις.</w:t>
      </w:r>
    </w:p>
    <w:p w:rsidR="00440828" w:rsidRPr="00440828" w:rsidRDefault="00440828" w:rsidP="00440828">
      <w:pPr>
        <w:jc w:val="both"/>
        <w:rPr>
          <w:rFonts w:asciiTheme="minorHAnsi" w:hAnsiTheme="minorHAnsi"/>
          <w:sz w:val="24"/>
          <w:szCs w:val="24"/>
        </w:rPr>
      </w:pPr>
    </w:p>
    <w:p w:rsidR="00440828" w:rsidRPr="00440828" w:rsidRDefault="00440828" w:rsidP="002D6BE4">
      <w:pPr>
        <w:pStyle w:val="3"/>
      </w:pPr>
      <w:bookmarkStart w:id="8" w:name="_Toc420330261"/>
      <w:r w:rsidRPr="00440828">
        <w:t xml:space="preserve">3) Η φόρμουλα </w:t>
      </w:r>
      <w:r w:rsidRPr="00440828">
        <w:rPr>
          <w:lang w:val="en-US"/>
        </w:rPr>
        <w:t>TCA</w:t>
      </w:r>
      <w:bookmarkEnd w:id="8"/>
    </w:p>
    <w:p w:rsidR="00440828" w:rsidRPr="00440828" w:rsidRDefault="00440828" w:rsidP="00440828">
      <w:pPr>
        <w:jc w:val="both"/>
        <w:rPr>
          <w:rFonts w:asciiTheme="minorHAnsi" w:hAnsiTheme="minorHAnsi"/>
          <w:b/>
          <w:sz w:val="24"/>
          <w:szCs w:val="24"/>
        </w:rPr>
      </w:pP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 xml:space="preserve">Χρησιμοποιείται κρυσταλλικό </w:t>
      </w:r>
      <w:r w:rsidRPr="00440828">
        <w:rPr>
          <w:rFonts w:asciiTheme="minorHAnsi" w:hAnsiTheme="minorHAnsi"/>
          <w:sz w:val="24"/>
          <w:szCs w:val="24"/>
          <w:lang w:val="en-US"/>
        </w:rPr>
        <w:t>TCA</w:t>
      </w:r>
      <w:r w:rsidRPr="00440828">
        <w:rPr>
          <w:rFonts w:asciiTheme="minorHAnsi" w:hAnsiTheme="minorHAnsi"/>
          <w:sz w:val="24"/>
          <w:szCs w:val="24"/>
        </w:rPr>
        <w:t xml:space="preserve"> 20-50% σε πρόσφατο διάλυμα. Το διάλυμα δεν είναι ευαίσθητο στο φως και δεν χρειάζεται αποθήκευση σε ψυγείο. Παραμένει σταθερό για 23 εβδομάδες.</w:t>
      </w:r>
    </w:p>
    <w:p w:rsidR="00440828" w:rsidRPr="002D6BE4" w:rsidRDefault="00440828" w:rsidP="002D6BE4">
      <w:pPr>
        <w:rPr>
          <w:i/>
        </w:rPr>
      </w:pPr>
      <w:r w:rsidRPr="002D6BE4">
        <w:rPr>
          <w:i/>
        </w:rPr>
        <w:t>Προετοιμασία δέρματος</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 xml:space="preserve">Για να επιτευχθεί ομοιόμορφη απορρόφηση του κερατολυτικού παράγοντα και να εμποδισθεί έτσι ο κίνδυνος εξαφάνισης δυσχρωμιών πρέπει να έχει προηγηθεί εφαρμογή τουλάχιστον για 15 ημέρες ρετινοϊκού οξέος 0,1%. Κρέμες ΑΗΑ υδροκινόνης μπορούν να έχουν εφαρμοσθεί καθώς και αντιηλιακό με </w:t>
      </w:r>
      <w:r w:rsidRPr="00440828">
        <w:rPr>
          <w:rFonts w:asciiTheme="minorHAnsi" w:hAnsiTheme="minorHAnsi"/>
          <w:sz w:val="24"/>
          <w:szCs w:val="24"/>
          <w:lang w:val="en-US"/>
        </w:rPr>
        <w:t>SPF</w:t>
      </w:r>
      <w:r w:rsidRPr="00440828">
        <w:rPr>
          <w:rFonts w:asciiTheme="minorHAnsi" w:hAnsiTheme="minorHAnsi"/>
          <w:sz w:val="24"/>
          <w:szCs w:val="24"/>
        </w:rPr>
        <w:t xml:space="preserve">  πάνω από 15.</w:t>
      </w:r>
    </w:p>
    <w:p w:rsidR="00440828" w:rsidRPr="002D6BE4" w:rsidRDefault="00440828" w:rsidP="002D6BE4">
      <w:pPr>
        <w:rPr>
          <w:i/>
        </w:rPr>
      </w:pPr>
      <w:r w:rsidRPr="002D6BE4">
        <w:rPr>
          <w:i/>
        </w:rPr>
        <w:t>Αφαίρεση λίπους (degreasing)</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Με διαλύματα αλκοόλης και αιθέρα.</w:t>
      </w:r>
    </w:p>
    <w:p w:rsidR="00440828" w:rsidRPr="002D6BE4" w:rsidRDefault="00440828" w:rsidP="002D6BE4">
      <w:pPr>
        <w:rPr>
          <w:i/>
        </w:rPr>
      </w:pPr>
      <w:r w:rsidRPr="002D6BE4">
        <w:rPr>
          <w:i/>
        </w:rPr>
        <w:t>Εφαρμογή</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 xml:space="preserve">Εφαρμόζεται με βαμβάκι ή σε γάζες διαστάσεων 2 </w:t>
      </w:r>
      <w:r w:rsidRPr="00440828">
        <w:rPr>
          <w:rFonts w:asciiTheme="minorHAnsi" w:hAnsiTheme="minorHAnsi"/>
          <w:sz w:val="24"/>
          <w:szCs w:val="24"/>
          <w:lang w:val="en-US"/>
        </w:rPr>
        <w:t>cm</w:t>
      </w:r>
      <w:r w:rsidRPr="00440828">
        <w:rPr>
          <w:rFonts w:asciiTheme="minorHAnsi" w:hAnsiTheme="minorHAnsi"/>
          <w:sz w:val="24"/>
          <w:szCs w:val="24"/>
        </w:rPr>
        <w:t xml:space="preserve"> </w:t>
      </w:r>
      <w:r w:rsidRPr="00440828">
        <w:rPr>
          <w:rFonts w:asciiTheme="minorHAnsi" w:hAnsiTheme="minorHAnsi"/>
          <w:sz w:val="24"/>
          <w:szCs w:val="24"/>
          <w:lang w:val="en-US"/>
        </w:rPr>
        <w:t>X</w:t>
      </w:r>
      <w:r w:rsidRPr="00440828">
        <w:rPr>
          <w:rFonts w:asciiTheme="minorHAnsi" w:hAnsiTheme="minorHAnsi"/>
          <w:sz w:val="24"/>
          <w:szCs w:val="24"/>
        </w:rPr>
        <w:t xml:space="preserve"> 2 </w:t>
      </w:r>
      <w:r w:rsidRPr="00440828">
        <w:rPr>
          <w:rFonts w:asciiTheme="minorHAnsi" w:hAnsiTheme="minorHAnsi"/>
          <w:sz w:val="24"/>
          <w:szCs w:val="24"/>
          <w:lang w:val="en-US"/>
        </w:rPr>
        <w:t>cm</w:t>
      </w:r>
      <w:r w:rsidRPr="00440828">
        <w:rPr>
          <w:rFonts w:asciiTheme="minorHAnsi" w:hAnsiTheme="minorHAnsi"/>
          <w:sz w:val="24"/>
          <w:szCs w:val="24"/>
        </w:rPr>
        <w:t xml:space="preserve">. Κατά την αρχή της εφαρμογής τοποθετείται το </w:t>
      </w:r>
      <w:r w:rsidRPr="00440828">
        <w:rPr>
          <w:rFonts w:asciiTheme="minorHAnsi" w:hAnsiTheme="minorHAnsi"/>
          <w:sz w:val="24"/>
          <w:szCs w:val="24"/>
          <w:lang w:val="en-US"/>
        </w:rPr>
        <w:t>TCA</w:t>
      </w:r>
      <w:r w:rsidRPr="00440828">
        <w:rPr>
          <w:rFonts w:asciiTheme="minorHAnsi" w:hAnsiTheme="minorHAnsi"/>
          <w:sz w:val="24"/>
          <w:szCs w:val="24"/>
        </w:rPr>
        <w:t xml:space="preserve"> στην περιοχή για λίγα δευτερόλεπτα και ακολουθούν άλλες δύο εφαρμογές μέχρις ότου αρχίσει να εμφανίζεται το ΄΄</w:t>
      </w:r>
      <w:r w:rsidRPr="00440828">
        <w:rPr>
          <w:rFonts w:asciiTheme="minorHAnsi" w:hAnsiTheme="minorHAnsi"/>
          <w:sz w:val="24"/>
          <w:szCs w:val="24"/>
          <w:lang w:val="en-US"/>
        </w:rPr>
        <w:t>frosting</w:t>
      </w:r>
      <w:r w:rsidRPr="00440828">
        <w:rPr>
          <w:rFonts w:asciiTheme="minorHAnsi" w:hAnsiTheme="minorHAnsi"/>
          <w:sz w:val="24"/>
          <w:szCs w:val="24"/>
        </w:rPr>
        <w:t xml:space="preserve">΄΄ (δηλ. φθάσαμε το κυρίως δέρμα). Στο σημείο αυτό σταματάμε την θεραπεία, ξεπλένοντας το δέρμα με νερό σε θερμοκρασία περιβάλλοντος. Δεν χρειάζεται να εξουδετερωθεί το </w:t>
      </w:r>
      <w:r w:rsidRPr="00440828">
        <w:rPr>
          <w:rFonts w:asciiTheme="minorHAnsi" w:hAnsiTheme="minorHAnsi"/>
          <w:sz w:val="24"/>
          <w:szCs w:val="24"/>
          <w:lang w:val="en-US"/>
        </w:rPr>
        <w:t>TCA</w:t>
      </w:r>
      <w:r w:rsidRPr="00440828">
        <w:rPr>
          <w:rFonts w:asciiTheme="minorHAnsi" w:hAnsiTheme="minorHAnsi"/>
          <w:sz w:val="24"/>
          <w:szCs w:val="24"/>
        </w:rPr>
        <w:t xml:space="preserve"> όπως στο γλυκολικό.</w:t>
      </w:r>
    </w:p>
    <w:p w:rsidR="00440828" w:rsidRPr="002D6BE4" w:rsidRDefault="00440828" w:rsidP="002D6BE4">
      <w:pPr>
        <w:rPr>
          <w:i/>
        </w:rPr>
      </w:pPr>
      <w:r w:rsidRPr="002D6BE4">
        <w:rPr>
          <w:i/>
        </w:rPr>
        <w:t>Προσοχή</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Είναι επώδυνο, ο πόνος διαρκεί και μετά το τέλος της εφαρμογής. Η θεραπεία διαρκεί 10 -15 λεπτά και γενικά είναι καλά ανεκτή από τους ασθενείς. Σε άτομα με υπερευαισθησία μπορούν να χρησιμοποιηθούν τοπικά αναισθητικά και σε ιδιαίτερα ευαίσθητα άτομα μπορεί να χορηγηθεί και ολική αναισθησία.</w:t>
      </w:r>
    </w:p>
    <w:p w:rsidR="00440828" w:rsidRPr="002D6BE4" w:rsidRDefault="00440828" w:rsidP="002D6BE4">
      <w:pPr>
        <w:rPr>
          <w:i/>
        </w:rPr>
      </w:pPr>
      <w:r w:rsidRPr="002D6BE4">
        <w:rPr>
          <w:i/>
        </w:rPr>
        <w:t>Προστασία μετά το peeling TCA</w:t>
      </w: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 xml:space="preserve">Χορηγώντας κατ’ αρχήν αντιβιοτικά, πρέπει να προειδοποιηθούν οι ασθενείς για ποικίλες αντιδράσεις στο δέρμα τους, μετά την εφαρμογή όπως παροδική δυσχρωμία, οίδημα, επιπλέον απολέπιση η οποία ξεκινάει από την περιστοματική και την περιοχή γύρω από τα μάτια για να φθάσει στο μέτωπο. Ιδιαίτερη επισήμανση χρειάζεται έτσι ώστε το άτομο να μην προσπαθήσει να απομακρύνει κομμάτια δέρματος σ’ αυτή τη φάση γιατί θα προκαλέσει μετατραυματική υπέρχρωση. Τις αμέσως επόμενες ημέρες δεν πρέπει να χρησιμοποιήσει σαπούνια, αντισηπτικά, μόνο αντιβιοτική κρέμα για 2 φορές την ημέρα και </w:t>
      </w:r>
      <w:r w:rsidRPr="00440828">
        <w:rPr>
          <w:rFonts w:asciiTheme="minorHAnsi" w:hAnsiTheme="minorHAnsi"/>
          <w:sz w:val="24"/>
          <w:szCs w:val="24"/>
          <w:lang w:val="en-US"/>
        </w:rPr>
        <w:t>sunblock</w:t>
      </w:r>
      <w:r w:rsidRPr="00440828">
        <w:rPr>
          <w:rFonts w:asciiTheme="minorHAnsi" w:hAnsiTheme="minorHAnsi"/>
          <w:sz w:val="24"/>
          <w:szCs w:val="24"/>
        </w:rPr>
        <w:t xml:space="preserve"> αντηλιακά. Δεν πρέπει να εκτεθούν σε </w:t>
      </w:r>
      <w:r w:rsidRPr="00440828">
        <w:rPr>
          <w:rFonts w:asciiTheme="minorHAnsi" w:hAnsiTheme="minorHAnsi"/>
          <w:sz w:val="24"/>
          <w:szCs w:val="24"/>
          <w:lang w:val="en-US"/>
        </w:rPr>
        <w:t>UVA</w:t>
      </w:r>
      <w:r w:rsidRPr="00440828">
        <w:rPr>
          <w:rFonts w:asciiTheme="minorHAnsi" w:hAnsiTheme="minorHAnsi"/>
          <w:sz w:val="24"/>
          <w:szCs w:val="24"/>
        </w:rPr>
        <w:t xml:space="preserve"> ακτινοβολία για 4-5 μήνες. Κρέμες κορτιζονούχες ή με </w:t>
      </w:r>
      <w:r w:rsidRPr="00440828">
        <w:rPr>
          <w:rFonts w:asciiTheme="minorHAnsi" w:hAnsiTheme="minorHAnsi"/>
          <w:sz w:val="24"/>
          <w:szCs w:val="24"/>
          <w:lang w:val="en-US"/>
        </w:rPr>
        <w:t>ZnO</w:t>
      </w:r>
      <w:r w:rsidRPr="00440828">
        <w:rPr>
          <w:rFonts w:asciiTheme="minorHAnsi" w:hAnsiTheme="minorHAnsi"/>
          <w:sz w:val="24"/>
          <w:szCs w:val="24"/>
        </w:rPr>
        <w:t xml:space="preserve"> βοηθούν το δέρμα να ανακτήσει το κανονικό του χρώμα.</w:t>
      </w:r>
    </w:p>
    <w:p w:rsidR="00440828" w:rsidRPr="00440828" w:rsidRDefault="00440828" w:rsidP="00440828">
      <w:pPr>
        <w:jc w:val="both"/>
        <w:rPr>
          <w:rFonts w:asciiTheme="minorHAnsi" w:hAnsiTheme="minorHAnsi"/>
          <w:sz w:val="24"/>
          <w:szCs w:val="24"/>
        </w:rPr>
      </w:pPr>
    </w:p>
    <w:p w:rsidR="00440828" w:rsidRPr="00440828" w:rsidRDefault="00440828" w:rsidP="002D6BE4">
      <w:pPr>
        <w:pStyle w:val="3"/>
      </w:pPr>
      <w:bookmarkStart w:id="9" w:name="_Toc420330262"/>
      <w:r w:rsidRPr="00440828">
        <w:t xml:space="preserve">4) </w:t>
      </w:r>
      <w:r w:rsidRPr="00440828">
        <w:rPr>
          <w:lang w:val="en-US"/>
        </w:rPr>
        <w:t>Solid</w:t>
      </w:r>
      <w:r w:rsidRPr="00440828">
        <w:t xml:space="preserve"> </w:t>
      </w:r>
      <w:r w:rsidRPr="00440828">
        <w:rPr>
          <w:lang w:val="en-US"/>
        </w:rPr>
        <w:t>Carbon</w:t>
      </w:r>
      <w:r w:rsidRPr="00440828">
        <w:t xml:space="preserve"> </w:t>
      </w:r>
      <w:r w:rsidRPr="00440828">
        <w:rPr>
          <w:lang w:val="en-US"/>
        </w:rPr>
        <w:t>Dioxide</w:t>
      </w:r>
      <w:bookmarkEnd w:id="9"/>
    </w:p>
    <w:p w:rsidR="00440828" w:rsidRPr="00440828" w:rsidRDefault="00440828" w:rsidP="00440828">
      <w:pPr>
        <w:jc w:val="both"/>
        <w:rPr>
          <w:rFonts w:asciiTheme="minorHAnsi" w:hAnsiTheme="minorHAnsi"/>
          <w:sz w:val="24"/>
          <w:szCs w:val="24"/>
        </w:rPr>
      </w:pPr>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 xml:space="preserve">Είναι φυσικός παράγοντας απολέπισης και όχι χημικός κερατολυτικός παράγοντας. Χρησιμοποιείται μόνος του ή για να ενισχύσει την δράση του </w:t>
      </w:r>
      <w:r w:rsidRPr="00440828">
        <w:rPr>
          <w:rFonts w:asciiTheme="minorHAnsi" w:hAnsiTheme="minorHAnsi"/>
          <w:sz w:val="24"/>
          <w:szCs w:val="24"/>
          <w:lang w:val="en-US"/>
        </w:rPr>
        <w:t>PCA</w:t>
      </w:r>
      <w:r w:rsidRPr="00440828">
        <w:rPr>
          <w:rFonts w:asciiTheme="minorHAnsi" w:hAnsiTheme="minorHAnsi"/>
          <w:sz w:val="24"/>
          <w:szCs w:val="24"/>
        </w:rPr>
        <w:t xml:space="preserve"> </w:t>
      </w:r>
      <w:r w:rsidRPr="00440828">
        <w:rPr>
          <w:rFonts w:asciiTheme="minorHAnsi" w:hAnsiTheme="minorHAnsi"/>
          <w:sz w:val="24"/>
          <w:szCs w:val="24"/>
          <w:lang w:val="en-US"/>
        </w:rPr>
        <w:t>peeling</w:t>
      </w:r>
      <w:r w:rsidRPr="00440828">
        <w:rPr>
          <w:rFonts w:asciiTheme="minorHAnsi" w:hAnsiTheme="minorHAnsi"/>
          <w:sz w:val="24"/>
          <w:szCs w:val="24"/>
        </w:rPr>
        <w:t>. Ονομάζεται και ξηρός πάγος και τοποθετείται με την βοήθεια μικρής πετσέτας σε μορφή διαλύματος  ακετόνης σε αλκοόλη σε αναλογία 3:1, για να διευκολυνθεί η εφαρμογή του στο δέρμα. Η εφαρμογή του διαρκεί περίπου 8 δευτερόλεπτα.</w:t>
      </w:r>
    </w:p>
    <w:p w:rsidR="00440828" w:rsidRPr="00440828" w:rsidRDefault="00440828" w:rsidP="00440828">
      <w:pPr>
        <w:jc w:val="both"/>
        <w:rPr>
          <w:rFonts w:asciiTheme="minorHAnsi" w:hAnsiTheme="minorHAnsi"/>
          <w:sz w:val="24"/>
          <w:szCs w:val="24"/>
        </w:rPr>
      </w:pPr>
    </w:p>
    <w:p w:rsidR="00440828" w:rsidRPr="00440828" w:rsidRDefault="00440828" w:rsidP="002D6BE4">
      <w:pPr>
        <w:pStyle w:val="2"/>
      </w:pPr>
      <w:bookmarkStart w:id="10" w:name="_Toc420330263"/>
      <w:r w:rsidRPr="00440828">
        <w:rPr>
          <w:lang w:val="en-US"/>
        </w:rPr>
        <w:t>Medium</w:t>
      </w:r>
      <w:r w:rsidRPr="00440828">
        <w:t xml:space="preserve"> – </w:t>
      </w:r>
      <w:r w:rsidRPr="00440828">
        <w:rPr>
          <w:lang w:val="en-US"/>
        </w:rPr>
        <w:t>Depth</w:t>
      </w:r>
      <w:r w:rsidRPr="00440828">
        <w:t xml:space="preserve"> </w:t>
      </w:r>
      <w:r w:rsidRPr="00440828">
        <w:rPr>
          <w:lang w:val="en-US"/>
        </w:rPr>
        <w:t>Peeling</w:t>
      </w:r>
      <w:bookmarkEnd w:id="10"/>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Ενδείκνυται στην ακτινική κεράτωση, απαλές ρυτίδες, δυσχρωμίες και ουλές. Οι μέθοδοι αναφέρθηκαν. Μπορούν να επαναληφθούν κάθε 3-12 μήνες ανάλογα με τις βλάβες που έχουμε.</w:t>
      </w:r>
    </w:p>
    <w:p w:rsidR="00440828" w:rsidRPr="00440828" w:rsidRDefault="00440828" w:rsidP="00440828">
      <w:pPr>
        <w:jc w:val="both"/>
        <w:rPr>
          <w:rFonts w:asciiTheme="minorHAnsi" w:hAnsiTheme="minorHAnsi"/>
          <w:sz w:val="24"/>
          <w:szCs w:val="24"/>
        </w:rPr>
      </w:pPr>
    </w:p>
    <w:p w:rsidR="00440828" w:rsidRPr="00440828" w:rsidRDefault="00440828" w:rsidP="002D6BE4">
      <w:pPr>
        <w:pStyle w:val="2"/>
      </w:pPr>
      <w:bookmarkStart w:id="11" w:name="_Toc420330264"/>
      <w:r w:rsidRPr="00440828">
        <w:rPr>
          <w:lang w:val="en-US"/>
        </w:rPr>
        <w:t>Deep</w:t>
      </w:r>
      <w:r w:rsidRPr="00440828">
        <w:t xml:space="preserve"> </w:t>
      </w:r>
      <w:r w:rsidRPr="00440828">
        <w:rPr>
          <w:lang w:val="en-US"/>
        </w:rPr>
        <w:t>Peeling</w:t>
      </w:r>
      <w:bookmarkEnd w:id="11"/>
    </w:p>
    <w:p w:rsidR="00440828" w:rsidRPr="00440828" w:rsidRDefault="00440828" w:rsidP="00440828">
      <w:pPr>
        <w:jc w:val="both"/>
        <w:rPr>
          <w:rFonts w:asciiTheme="minorHAnsi" w:hAnsiTheme="minorHAnsi"/>
          <w:sz w:val="24"/>
          <w:szCs w:val="24"/>
        </w:rPr>
      </w:pPr>
      <w:r w:rsidRPr="00440828">
        <w:rPr>
          <w:rFonts w:asciiTheme="minorHAnsi" w:hAnsiTheme="minorHAnsi"/>
          <w:sz w:val="24"/>
          <w:szCs w:val="24"/>
        </w:rPr>
        <w:tab/>
        <w:t xml:space="preserve">Περιγράφηκε το 1961 για πρώτη φορά από τον </w:t>
      </w:r>
      <w:r w:rsidRPr="00440828">
        <w:rPr>
          <w:rFonts w:asciiTheme="minorHAnsi" w:hAnsiTheme="minorHAnsi"/>
          <w:sz w:val="24"/>
          <w:szCs w:val="24"/>
          <w:lang w:val="en-US"/>
        </w:rPr>
        <w:t>Baker</w:t>
      </w:r>
      <w:r w:rsidRPr="00440828">
        <w:rPr>
          <w:rFonts w:asciiTheme="minorHAnsi" w:hAnsiTheme="minorHAnsi"/>
          <w:sz w:val="24"/>
          <w:szCs w:val="24"/>
        </w:rPr>
        <w:t xml:space="preserve"> &amp; </w:t>
      </w:r>
      <w:r w:rsidRPr="00440828">
        <w:rPr>
          <w:rFonts w:asciiTheme="minorHAnsi" w:hAnsiTheme="minorHAnsi"/>
          <w:sz w:val="24"/>
          <w:szCs w:val="24"/>
          <w:lang w:val="en-US"/>
        </w:rPr>
        <w:t>Gordon</w:t>
      </w:r>
      <w:r w:rsidRPr="00440828">
        <w:rPr>
          <w:rFonts w:asciiTheme="minorHAnsi" w:hAnsiTheme="minorHAnsi"/>
          <w:sz w:val="24"/>
          <w:szCs w:val="24"/>
        </w:rPr>
        <w:t xml:space="preserve">. Δεν εφαρμόζεται από τους αισθητικούς. Είναι επέμβαση, χρειάζεται ολική αναισθησία. Είναι ιδιαίτερα τοξική για το συκώτι και μπορεί να προκαλέσει καρδιακή αρρυθμία η οποία μπορεί να προληφθεί με </w:t>
      </w:r>
      <w:r w:rsidRPr="00440828">
        <w:rPr>
          <w:rFonts w:asciiTheme="minorHAnsi" w:hAnsiTheme="minorHAnsi"/>
          <w:sz w:val="24"/>
          <w:szCs w:val="24"/>
          <w:lang w:val="en-US"/>
        </w:rPr>
        <w:t>Ringer</w:t>
      </w:r>
      <w:r w:rsidRPr="00440828">
        <w:rPr>
          <w:rFonts w:asciiTheme="minorHAnsi" w:hAnsiTheme="minorHAnsi"/>
          <w:sz w:val="24"/>
          <w:szCs w:val="24"/>
        </w:rPr>
        <w:t>’</w:t>
      </w:r>
      <w:r w:rsidRPr="00440828">
        <w:rPr>
          <w:rFonts w:asciiTheme="minorHAnsi" w:hAnsiTheme="minorHAnsi"/>
          <w:sz w:val="24"/>
          <w:szCs w:val="24"/>
          <w:lang w:val="en-US"/>
        </w:rPr>
        <w:t>s</w:t>
      </w:r>
      <w:r w:rsidRPr="00440828">
        <w:rPr>
          <w:rFonts w:asciiTheme="minorHAnsi" w:hAnsiTheme="minorHAnsi"/>
          <w:sz w:val="24"/>
          <w:szCs w:val="24"/>
        </w:rPr>
        <w:t xml:space="preserve"> </w:t>
      </w:r>
      <w:r w:rsidRPr="00440828">
        <w:rPr>
          <w:rFonts w:asciiTheme="minorHAnsi" w:hAnsiTheme="minorHAnsi"/>
          <w:sz w:val="24"/>
          <w:szCs w:val="24"/>
          <w:lang w:val="en-US"/>
        </w:rPr>
        <w:t>solution</w:t>
      </w:r>
      <w:r w:rsidRPr="00440828">
        <w:rPr>
          <w:rFonts w:asciiTheme="minorHAnsi" w:hAnsiTheme="minorHAnsi"/>
          <w:sz w:val="24"/>
          <w:szCs w:val="24"/>
        </w:rPr>
        <w:t>. Το δέρμα του προσώπου πρέπει να απολιπανθεί και η εφαρμογή γίνεται χωρίζοντας το πρόσωπο σε έξι μονάδες (μέρη). Μέτωπο, γύρω από μάτια περιοχή, δεξιά και αριστερά παρειά, μύτη, περιστοματική περιοχή. Το διάλυμα εφαρμόζεται σταδιακά αφήνοντας 10 έως 15 λεπτά πριν το τέλος της προηγούμενης εφαρμογής, προκειμένου να μειώσουμε τα προβλήματα από την καρδιά. Η όλη εφαρμογή διαρκεί 60-90 λεπτά.</w:t>
      </w:r>
    </w:p>
    <w:p w:rsidR="00440828" w:rsidRPr="00440828" w:rsidRDefault="00440828" w:rsidP="00440828">
      <w:pPr>
        <w:jc w:val="both"/>
        <w:rPr>
          <w:rFonts w:asciiTheme="minorHAnsi" w:hAnsiTheme="minorHAnsi"/>
          <w:sz w:val="24"/>
          <w:szCs w:val="24"/>
        </w:rPr>
      </w:pPr>
    </w:p>
    <w:p w:rsidR="00440828" w:rsidRPr="002D6BE4" w:rsidRDefault="00440828" w:rsidP="002D6BE4">
      <w:pPr>
        <w:rPr>
          <w:b/>
        </w:rPr>
      </w:pPr>
      <w:r w:rsidRPr="002D6BE4">
        <w:rPr>
          <w:b/>
        </w:rPr>
        <w:t>Ανεπιθύμητες ενέργειες</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Δυσχρωμίες: </w:t>
      </w:r>
      <w:r w:rsidRPr="00440828">
        <w:rPr>
          <w:rFonts w:asciiTheme="minorHAnsi" w:hAnsiTheme="minorHAnsi"/>
          <w:sz w:val="24"/>
          <w:szCs w:val="24"/>
        </w:rPr>
        <w:t xml:space="preserve">Συχνότερα σε μελαχροινά άτομα από την </w:t>
      </w:r>
      <w:r w:rsidRPr="00440828">
        <w:rPr>
          <w:rFonts w:asciiTheme="minorHAnsi" w:hAnsiTheme="minorHAnsi"/>
          <w:sz w:val="24"/>
          <w:szCs w:val="24"/>
          <w:lang w:val="en-US"/>
        </w:rPr>
        <w:t>UVA</w:t>
      </w:r>
      <w:r w:rsidRPr="00440828">
        <w:rPr>
          <w:rFonts w:asciiTheme="minorHAnsi" w:hAnsiTheme="minorHAnsi"/>
          <w:sz w:val="24"/>
          <w:szCs w:val="24"/>
        </w:rPr>
        <w:t>, από οιστρογόνα από φάρμακα που προκαλούν φωτοευαισθησία, ή την εγκυμοσύνη. Αντιμετωπίζονται με την χρήση λευκαντικών καλλυντικών.</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Μολύνσεις: </w:t>
      </w:r>
      <w:r w:rsidRPr="00440828">
        <w:rPr>
          <w:rFonts w:asciiTheme="minorHAnsi" w:hAnsiTheme="minorHAnsi"/>
          <w:sz w:val="24"/>
          <w:szCs w:val="24"/>
        </w:rPr>
        <w:t xml:space="preserve">Σπάνια από είδη </w:t>
      </w:r>
      <w:r w:rsidRPr="00440828">
        <w:rPr>
          <w:rFonts w:asciiTheme="minorHAnsi" w:hAnsiTheme="minorHAnsi"/>
          <w:sz w:val="24"/>
          <w:szCs w:val="24"/>
          <w:lang w:val="en-US"/>
        </w:rPr>
        <w:t>Streptococcus</w:t>
      </w:r>
      <w:r w:rsidRPr="00440828">
        <w:rPr>
          <w:rFonts w:asciiTheme="minorHAnsi" w:hAnsiTheme="minorHAnsi"/>
          <w:sz w:val="24"/>
          <w:szCs w:val="24"/>
        </w:rPr>
        <w:t xml:space="preserve"> &amp; </w:t>
      </w:r>
      <w:r w:rsidRPr="00440828">
        <w:rPr>
          <w:rFonts w:asciiTheme="minorHAnsi" w:hAnsiTheme="minorHAnsi"/>
          <w:sz w:val="24"/>
          <w:szCs w:val="24"/>
          <w:lang w:val="en-US"/>
        </w:rPr>
        <w:t>Staphylococcus</w:t>
      </w:r>
      <w:r w:rsidRPr="00440828">
        <w:rPr>
          <w:rFonts w:asciiTheme="minorHAnsi" w:hAnsiTheme="minorHAnsi"/>
          <w:sz w:val="24"/>
          <w:szCs w:val="24"/>
        </w:rPr>
        <w:t xml:space="preserve">. Τοπική εφαρμογή ή συστηματική χορήγηση αντιβιοτικών. Άτομα με ιστορικό έρπητα, προφυλακτικά μπορεί να τους χορηγηθεί </w:t>
      </w:r>
      <w:r w:rsidRPr="00440828">
        <w:rPr>
          <w:rFonts w:asciiTheme="minorHAnsi" w:hAnsiTheme="minorHAnsi"/>
          <w:sz w:val="24"/>
          <w:szCs w:val="24"/>
          <w:lang w:val="en-US"/>
        </w:rPr>
        <w:t>acyclovir</w:t>
      </w:r>
      <w:r w:rsidRPr="00440828">
        <w:rPr>
          <w:rFonts w:asciiTheme="minorHAnsi" w:hAnsiTheme="minorHAnsi"/>
          <w:sz w:val="24"/>
          <w:szCs w:val="24"/>
        </w:rPr>
        <w:t xml:space="preserve">, ξεκινώντας από την πρώτη μέρα του </w:t>
      </w:r>
      <w:r w:rsidRPr="00440828">
        <w:rPr>
          <w:rFonts w:asciiTheme="minorHAnsi" w:hAnsiTheme="minorHAnsi"/>
          <w:sz w:val="24"/>
          <w:szCs w:val="24"/>
          <w:lang w:val="en-US"/>
        </w:rPr>
        <w:t>peeling</w:t>
      </w:r>
      <w:r w:rsidRPr="00440828">
        <w:rPr>
          <w:rFonts w:asciiTheme="minorHAnsi" w:hAnsiTheme="minorHAnsi"/>
          <w:sz w:val="24"/>
          <w:szCs w:val="24"/>
        </w:rPr>
        <w:t>. Μολύνσεις από Ρ</w:t>
      </w:r>
      <w:r w:rsidRPr="00440828">
        <w:rPr>
          <w:rFonts w:asciiTheme="minorHAnsi" w:hAnsiTheme="minorHAnsi"/>
          <w:sz w:val="24"/>
          <w:szCs w:val="24"/>
          <w:lang w:val="en-US"/>
        </w:rPr>
        <w:t>seudomonas</w:t>
      </w:r>
      <w:r w:rsidRPr="00440828">
        <w:rPr>
          <w:rFonts w:asciiTheme="minorHAnsi" w:hAnsiTheme="minorHAnsi"/>
          <w:sz w:val="24"/>
          <w:szCs w:val="24"/>
        </w:rPr>
        <w:t xml:space="preserve"> σπάνιες.</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Βλάβες που μοιάζουν με ακμή: </w:t>
      </w:r>
      <w:r w:rsidRPr="00440828">
        <w:rPr>
          <w:rFonts w:asciiTheme="minorHAnsi" w:hAnsiTheme="minorHAnsi"/>
          <w:sz w:val="24"/>
          <w:szCs w:val="24"/>
        </w:rPr>
        <w:t>Άγνωστης αιτιολογίας. Μπορεί να εμφανιστούν κατά την διάρκεια ή αμέσως μετά της φάση της κερατόλυσης. Με την χρήση τοπικά κλυνταμικίνης ή ερυθρομυκίνης τις εξαφανίζει σε 5-6 ημέρες.</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lastRenderedPageBreak/>
        <w:t xml:space="preserve">Αλλεργικές αντιδράσεις: </w:t>
      </w:r>
      <w:r w:rsidRPr="00440828">
        <w:rPr>
          <w:rFonts w:asciiTheme="minorHAnsi" w:hAnsiTheme="minorHAnsi"/>
          <w:sz w:val="24"/>
          <w:szCs w:val="24"/>
        </w:rPr>
        <w:t xml:space="preserve">Πιο συχνά με το </w:t>
      </w:r>
      <w:r w:rsidRPr="00440828">
        <w:rPr>
          <w:rFonts w:asciiTheme="minorHAnsi" w:hAnsiTheme="minorHAnsi"/>
          <w:sz w:val="24"/>
          <w:szCs w:val="24"/>
          <w:lang w:val="en-US"/>
        </w:rPr>
        <w:t>peeling</w:t>
      </w:r>
      <w:r w:rsidRPr="00440828">
        <w:rPr>
          <w:rFonts w:asciiTheme="minorHAnsi" w:hAnsiTheme="minorHAnsi"/>
          <w:sz w:val="24"/>
          <w:szCs w:val="24"/>
        </w:rPr>
        <w:t xml:space="preserve"> ρεζορκινόλης ενώ οι άλλοι τύποι </w:t>
      </w:r>
      <w:r w:rsidRPr="00440828">
        <w:rPr>
          <w:rFonts w:asciiTheme="minorHAnsi" w:hAnsiTheme="minorHAnsi"/>
          <w:sz w:val="24"/>
          <w:szCs w:val="24"/>
          <w:lang w:val="en-US"/>
        </w:rPr>
        <w:t>peeling</w:t>
      </w:r>
      <w:r w:rsidRPr="00440828">
        <w:rPr>
          <w:rFonts w:asciiTheme="minorHAnsi" w:hAnsiTheme="minorHAnsi"/>
          <w:sz w:val="24"/>
          <w:szCs w:val="24"/>
        </w:rPr>
        <w:t xml:space="preserve"> εμφανίζουν σπάνια. Δύσκολα διαγιγνώσκεται διότι τα συμπτώματα της αλλεργικής αντίδρασης είναι ίδια με τις αλλαγές που προκαλεί το </w:t>
      </w:r>
      <w:r w:rsidRPr="00440828">
        <w:rPr>
          <w:rFonts w:asciiTheme="minorHAnsi" w:hAnsiTheme="minorHAnsi"/>
          <w:sz w:val="24"/>
          <w:szCs w:val="24"/>
          <w:lang w:val="en-US"/>
        </w:rPr>
        <w:t>peeling</w:t>
      </w:r>
      <w:r w:rsidRPr="00440828">
        <w:rPr>
          <w:rFonts w:asciiTheme="minorHAnsi" w:hAnsiTheme="minorHAnsi"/>
          <w:sz w:val="24"/>
          <w:szCs w:val="24"/>
        </w:rPr>
        <w:t>.</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Ερύθημα: </w:t>
      </w:r>
      <w:r w:rsidRPr="00440828">
        <w:rPr>
          <w:rFonts w:asciiTheme="minorHAnsi" w:hAnsiTheme="minorHAnsi"/>
          <w:sz w:val="24"/>
          <w:szCs w:val="24"/>
        </w:rPr>
        <w:t xml:space="preserve">Διαρκεί 2-3 εβδομάδες μετά το </w:t>
      </w:r>
      <w:r w:rsidRPr="00440828">
        <w:rPr>
          <w:rFonts w:asciiTheme="minorHAnsi" w:hAnsiTheme="minorHAnsi"/>
          <w:sz w:val="24"/>
          <w:szCs w:val="24"/>
          <w:lang w:val="en-US"/>
        </w:rPr>
        <w:t>peeling</w:t>
      </w:r>
      <w:r w:rsidRPr="00440828">
        <w:rPr>
          <w:rFonts w:asciiTheme="minorHAnsi" w:hAnsiTheme="minorHAnsi"/>
          <w:sz w:val="24"/>
          <w:szCs w:val="24"/>
        </w:rPr>
        <w:t xml:space="preserve">. Θεωρείται φυσικό επόμενο ιδιαίτερα μετά από </w:t>
      </w:r>
      <w:r w:rsidRPr="00440828">
        <w:rPr>
          <w:rFonts w:asciiTheme="minorHAnsi" w:hAnsiTheme="minorHAnsi"/>
          <w:sz w:val="24"/>
          <w:szCs w:val="24"/>
          <w:lang w:val="en-US"/>
        </w:rPr>
        <w:t>TCA</w:t>
      </w:r>
      <w:r w:rsidRPr="00440828">
        <w:rPr>
          <w:rFonts w:asciiTheme="minorHAnsi" w:hAnsiTheme="minorHAnsi"/>
          <w:sz w:val="24"/>
          <w:szCs w:val="24"/>
        </w:rPr>
        <w:t xml:space="preserve"> </w:t>
      </w:r>
      <w:r w:rsidRPr="00440828">
        <w:rPr>
          <w:rFonts w:asciiTheme="minorHAnsi" w:hAnsiTheme="minorHAnsi"/>
          <w:sz w:val="24"/>
          <w:szCs w:val="24"/>
          <w:lang w:val="en-US"/>
        </w:rPr>
        <w:t>peeling</w:t>
      </w:r>
      <w:r w:rsidRPr="00440828">
        <w:rPr>
          <w:rFonts w:asciiTheme="minorHAnsi" w:hAnsiTheme="minorHAnsi"/>
          <w:sz w:val="24"/>
          <w:szCs w:val="24"/>
        </w:rPr>
        <w:t>. Αντιμετωπίζεται με τοπική χρήση κορτιζόνης.</w:t>
      </w:r>
    </w:p>
    <w:p w:rsidR="00440828" w:rsidRPr="00440828" w:rsidRDefault="00440828" w:rsidP="00440828">
      <w:pPr>
        <w:jc w:val="both"/>
        <w:rPr>
          <w:rFonts w:asciiTheme="minorHAnsi" w:hAnsiTheme="minorHAnsi"/>
          <w:sz w:val="24"/>
          <w:szCs w:val="24"/>
        </w:rPr>
      </w:pPr>
      <w:r w:rsidRPr="00440828">
        <w:rPr>
          <w:rFonts w:asciiTheme="minorHAnsi" w:hAnsiTheme="minorHAnsi"/>
          <w:i/>
          <w:sz w:val="24"/>
          <w:szCs w:val="24"/>
        </w:rPr>
        <w:t xml:space="preserve">Ουλές: </w:t>
      </w:r>
      <w:r w:rsidRPr="00440828">
        <w:rPr>
          <w:rFonts w:asciiTheme="minorHAnsi" w:hAnsiTheme="minorHAnsi"/>
          <w:sz w:val="24"/>
          <w:szCs w:val="24"/>
        </w:rPr>
        <w:t xml:space="preserve">Εξαιρετικά σπάνια. Ο κίνδυνος για περιστροφικές ουλές είναι κάτω του 1%. Στα μεσαίου βάθους </w:t>
      </w:r>
      <w:r w:rsidRPr="00440828">
        <w:rPr>
          <w:rFonts w:asciiTheme="minorHAnsi" w:hAnsiTheme="minorHAnsi"/>
          <w:sz w:val="24"/>
          <w:szCs w:val="24"/>
          <w:lang w:val="en-US"/>
        </w:rPr>
        <w:t>peelings</w:t>
      </w:r>
      <w:r w:rsidRPr="00440828">
        <w:rPr>
          <w:rFonts w:asciiTheme="minorHAnsi" w:hAnsiTheme="minorHAnsi"/>
          <w:sz w:val="24"/>
          <w:szCs w:val="24"/>
        </w:rPr>
        <w:t xml:space="preserve"> που συνδυάζονται 3 συστατικά. Το 50% </w:t>
      </w:r>
      <w:r w:rsidRPr="00440828">
        <w:rPr>
          <w:rFonts w:asciiTheme="minorHAnsi" w:hAnsiTheme="minorHAnsi"/>
          <w:sz w:val="24"/>
          <w:szCs w:val="24"/>
          <w:lang w:val="en-US"/>
        </w:rPr>
        <w:t>TCA</w:t>
      </w:r>
      <w:r w:rsidRPr="00440828">
        <w:rPr>
          <w:rFonts w:asciiTheme="minorHAnsi" w:hAnsiTheme="minorHAnsi"/>
          <w:sz w:val="24"/>
          <w:szCs w:val="24"/>
        </w:rPr>
        <w:t xml:space="preserve"> έχει ασθενή ικανότητα πρόκληση ουλών από μόνο του ενώ το 35% </w:t>
      </w:r>
      <w:r w:rsidRPr="00440828">
        <w:rPr>
          <w:rFonts w:asciiTheme="minorHAnsi" w:hAnsiTheme="minorHAnsi"/>
          <w:sz w:val="24"/>
          <w:szCs w:val="24"/>
          <w:lang w:val="en-US"/>
        </w:rPr>
        <w:t>TCA</w:t>
      </w:r>
      <w:r w:rsidRPr="00440828">
        <w:rPr>
          <w:rFonts w:asciiTheme="minorHAnsi" w:hAnsiTheme="minorHAnsi"/>
          <w:sz w:val="24"/>
          <w:szCs w:val="24"/>
        </w:rPr>
        <w:t xml:space="preserve"> είναι εντελώς ασφαλές. Στο </w:t>
      </w:r>
      <w:r w:rsidRPr="00440828">
        <w:rPr>
          <w:rFonts w:asciiTheme="minorHAnsi" w:hAnsiTheme="minorHAnsi"/>
          <w:sz w:val="24"/>
          <w:szCs w:val="24"/>
          <w:lang w:val="en-US"/>
        </w:rPr>
        <w:t>peeling</w:t>
      </w:r>
      <w:r w:rsidRPr="00440828">
        <w:rPr>
          <w:rFonts w:asciiTheme="minorHAnsi" w:hAnsiTheme="minorHAnsi"/>
          <w:sz w:val="24"/>
          <w:szCs w:val="24"/>
        </w:rPr>
        <w:t xml:space="preserve"> της φαινόλης πιθανότητα κάτω του 2% σε ομάδα 1.000 ατόμων που καταγράφηκαν. Ωστόσο διάφορα προβλήματα μπορεί να εμφανισθούν όπως επίπεδες υποχρωμικές περιοχές, ατροφικές περιοχές, λεπτύνσεις δέρματος και χηλοειδή που αντιμετωπίζονται με </w:t>
      </w:r>
      <w:r w:rsidRPr="00440828">
        <w:rPr>
          <w:rFonts w:asciiTheme="minorHAnsi" w:hAnsiTheme="minorHAnsi"/>
          <w:sz w:val="24"/>
          <w:szCs w:val="24"/>
          <w:lang w:val="en-US"/>
        </w:rPr>
        <w:t>laser</w:t>
      </w:r>
      <w:r w:rsidRPr="00440828">
        <w:rPr>
          <w:rFonts w:asciiTheme="minorHAnsi" w:hAnsiTheme="minorHAnsi"/>
          <w:sz w:val="24"/>
          <w:szCs w:val="24"/>
        </w:rPr>
        <w:t xml:space="preserve">, </w:t>
      </w:r>
      <w:r w:rsidRPr="00440828">
        <w:rPr>
          <w:rFonts w:asciiTheme="minorHAnsi" w:hAnsiTheme="minorHAnsi"/>
          <w:sz w:val="24"/>
          <w:szCs w:val="24"/>
          <w:lang w:val="en-US"/>
        </w:rPr>
        <w:t>cryotherapy</w:t>
      </w:r>
      <w:r w:rsidRPr="00440828">
        <w:rPr>
          <w:rFonts w:asciiTheme="minorHAnsi" w:hAnsiTheme="minorHAnsi"/>
          <w:sz w:val="24"/>
          <w:szCs w:val="24"/>
        </w:rPr>
        <w:t>, έγχυση στις βλάβες κορτιζόνης.</w:t>
      </w:r>
    </w:p>
    <w:p w:rsidR="00440828" w:rsidRPr="00440828" w:rsidRDefault="00440828" w:rsidP="00440828">
      <w:pPr>
        <w:numPr>
          <w:ilvl w:val="0"/>
          <w:numId w:val="38"/>
        </w:numPr>
        <w:overflowPunct w:val="0"/>
        <w:autoSpaceDE w:val="0"/>
        <w:autoSpaceDN w:val="0"/>
        <w:adjustRightInd w:val="0"/>
        <w:spacing w:after="0" w:line="240" w:lineRule="auto"/>
        <w:jc w:val="both"/>
        <w:textAlignment w:val="baseline"/>
        <w:rPr>
          <w:rFonts w:asciiTheme="minorHAnsi" w:hAnsiTheme="minorHAnsi" w:cs="Arial"/>
          <w:b/>
          <w:sz w:val="24"/>
          <w:szCs w:val="24"/>
        </w:rPr>
      </w:pPr>
      <w:r w:rsidRPr="00440828">
        <w:rPr>
          <w:rFonts w:asciiTheme="minorHAnsi" w:hAnsiTheme="minorHAnsi"/>
          <w:sz w:val="24"/>
          <w:szCs w:val="24"/>
        </w:rPr>
        <w:t xml:space="preserve"> </w:t>
      </w:r>
    </w:p>
    <w:p w:rsidR="00440828" w:rsidRPr="00440828" w:rsidRDefault="00440828" w:rsidP="00440828">
      <w:pPr>
        <w:rPr>
          <w:rFonts w:asciiTheme="minorHAnsi" w:hAnsiTheme="minorHAnsi"/>
          <w:sz w:val="24"/>
          <w:szCs w:val="24"/>
        </w:rPr>
      </w:pPr>
    </w:p>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sidR="006576F1">
        <w:rPr>
          <w:rFonts w:cs="Calibri"/>
        </w:rPr>
        <w:t>Αισθητική προσώπου Ι</w:t>
      </w:r>
      <w:r w:rsidR="006576F1">
        <w:rPr>
          <w:rFonts w:cs="Calibri"/>
          <w:lang w:val="en-US"/>
        </w:rPr>
        <w:t xml:space="preserve"> </w:t>
      </w:r>
      <w:r w:rsidR="006576F1" w:rsidRPr="006576F1">
        <w:rPr>
          <w:rFonts w:cs="Calibri"/>
          <w:lang w:val="en-US"/>
        </w:rPr>
        <w:t>(Θ)</w:t>
      </w:r>
      <w:bookmarkStart w:id="12" w:name="_GoBack"/>
      <w:bookmarkEnd w:id="12"/>
      <w:r>
        <w:rPr>
          <w:rFonts w:cs="Calibri"/>
        </w:rPr>
        <w:t xml:space="preserve">. Ενότητα </w:t>
      </w:r>
      <w:r w:rsidR="004C015D" w:rsidRPr="004C015D">
        <w:rPr>
          <w:rFonts w:cs="Calibri"/>
        </w:rPr>
        <w:t>12: Peeling</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4C1D40" w:rsidRPr="00622D8C" w:rsidRDefault="004C1D40" w:rsidP="004C1D40">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4C1D40" w:rsidRPr="00AB417C" w:rsidRDefault="004C1D40" w:rsidP="004C1D40">
      <w:pPr>
        <w:rPr>
          <w:rFonts w:cs="Calibri"/>
          <w:sz w:val="24"/>
          <w:szCs w:val="24"/>
          <w:lang w:eastAsia="el-GR"/>
        </w:rPr>
      </w:pPr>
      <w:r w:rsidRPr="004A4E2F">
        <w:rPr>
          <w:rFonts w:asciiTheme="minorHAnsi" w:hAnsiTheme="minorHAnsi"/>
        </w:rPr>
        <w:t>Βασιλική Κεφαλά, Αισθητική προσώπου Ι, ISBN 960-90857-1-7-2005</w:t>
      </w:r>
    </w:p>
    <w:p w:rsidR="00640294" w:rsidRPr="000D12B0" w:rsidRDefault="00640294" w:rsidP="004C1D40">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6576F1">
          <w:rPr>
            <w:noProof/>
          </w:rPr>
          <w:t>13</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CE2"/>
    <w:multiLevelType w:val="hybridMultilevel"/>
    <w:tmpl w:val="087CEA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13663B"/>
    <w:multiLevelType w:val="hybridMultilevel"/>
    <w:tmpl w:val="41ACF2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245A58"/>
    <w:multiLevelType w:val="hybridMultilevel"/>
    <w:tmpl w:val="4F027436"/>
    <w:lvl w:ilvl="0" w:tplc="B898350C">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1D04EAF"/>
    <w:multiLevelType w:val="hybridMultilevel"/>
    <w:tmpl w:val="3ECED5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5672517"/>
    <w:multiLevelType w:val="hybridMultilevel"/>
    <w:tmpl w:val="7ADCD2A4"/>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CF33484"/>
    <w:multiLevelType w:val="hybridMultilevel"/>
    <w:tmpl w:val="05D645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496A02"/>
    <w:multiLevelType w:val="hybridMultilevel"/>
    <w:tmpl w:val="A68E09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4">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3EB200D5"/>
    <w:multiLevelType w:val="hybridMultilevel"/>
    <w:tmpl w:val="1002A00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3">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AF068F8"/>
    <w:multiLevelType w:val="hybridMultilevel"/>
    <w:tmpl w:val="5C9065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B3B2ED5"/>
    <w:multiLevelType w:val="hybridMultilevel"/>
    <w:tmpl w:val="E4227104"/>
    <w:lvl w:ilvl="0" w:tplc="B898350C">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4BD686A"/>
    <w:multiLevelType w:val="hybridMultilevel"/>
    <w:tmpl w:val="7FDC9B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62A2A5F"/>
    <w:multiLevelType w:val="hybridMultilevel"/>
    <w:tmpl w:val="54083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8A41902"/>
    <w:multiLevelType w:val="hybridMultilevel"/>
    <w:tmpl w:val="A8A09C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EF91D00"/>
    <w:multiLevelType w:val="hybridMultilevel"/>
    <w:tmpl w:val="C8C4AE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9C43232"/>
    <w:multiLevelType w:val="singleLevel"/>
    <w:tmpl w:val="D6FC1AE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7"/>
  </w:num>
  <w:num w:numId="2">
    <w:abstractNumId w:val="1"/>
  </w:num>
  <w:num w:numId="3">
    <w:abstractNumId w:val="14"/>
  </w:num>
  <w:num w:numId="4">
    <w:abstractNumId w:val="5"/>
  </w:num>
  <w:num w:numId="5">
    <w:abstractNumId w:val="34"/>
  </w:num>
  <w:num w:numId="6">
    <w:abstractNumId w:val="28"/>
  </w:num>
  <w:num w:numId="7">
    <w:abstractNumId w:val="36"/>
  </w:num>
  <w:num w:numId="8">
    <w:abstractNumId w:val="10"/>
  </w:num>
  <w:num w:numId="9">
    <w:abstractNumId w:val="23"/>
  </w:num>
  <w:num w:numId="10">
    <w:abstractNumId w:val="6"/>
  </w:num>
  <w:num w:numId="11">
    <w:abstractNumId w:val="30"/>
  </w:num>
  <w:num w:numId="12">
    <w:abstractNumId w:val="16"/>
  </w:num>
  <w:num w:numId="13">
    <w:abstractNumId w:val="19"/>
  </w:num>
  <w:num w:numId="14">
    <w:abstractNumId w:val="4"/>
  </w:num>
  <w:num w:numId="15">
    <w:abstractNumId w:val="18"/>
  </w:num>
  <w:num w:numId="16">
    <w:abstractNumId w:val="21"/>
  </w:num>
  <w:num w:numId="17">
    <w:abstractNumId w:val="20"/>
  </w:num>
  <w:num w:numId="18">
    <w:abstractNumId w:val="22"/>
  </w:num>
  <w:num w:numId="19">
    <w:abstractNumId w:val="13"/>
  </w:num>
  <w:num w:numId="20">
    <w:abstractNumId w:val="24"/>
  </w:num>
  <w:num w:numId="21">
    <w:abstractNumId w:val="37"/>
  </w:num>
  <w:num w:numId="22">
    <w:abstractNumId w:val="11"/>
  </w:num>
  <w:num w:numId="23">
    <w:abstractNumId w:val="25"/>
  </w:num>
  <w:num w:numId="24">
    <w:abstractNumId w:val="8"/>
  </w:num>
  <w:num w:numId="25">
    <w:abstractNumId w:val="33"/>
  </w:num>
  <w:num w:numId="26">
    <w:abstractNumId w:val="0"/>
  </w:num>
  <w:num w:numId="27">
    <w:abstractNumId w:val="9"/>
  </w:num>
  <w:num w:numId="28">
    <w:abstractNumId w:val="27"/>
  </w:num>
  <w:num w:numId="29">
    <w:abstractNumId w:val="26"/>
  </w:num>
  <w:num w:numId="30">
    <w:abstractNumId w:val="15"/>
  </w:num>
  <w:num w:numId="31">
    <w:abstractNumId w:val="3"/>
  </w:num>
  <w:num w:numId="32">
    <w:abstractNumId w:val="7"/>
  </w:num>
  <w:num w:numId="33">
    <w:abstractNumId w:val="31"/>
  </w:num>
  <w:num w:numId="34">
    <w:abstractNumId w:val="32"/>
  </w:num>
  <w:num w:numId="35">
    <w:abstractNumId w:val="12"/>
  </w:num>
  <w:num w:numId="36">
    <w:abstractNumId w:val="29"/>
  </w:num>
  <w:num w:numId="37">
    <w:abstractNumId w:val="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22253E"/>
    <w:rsid w:val="002D6BE4"/>
    <w:rsid w:val="002F1F6D"/>
    <w:rsid w:val="00311D12"/>
    <w:rsid w:val="00390E18"/>
    <w:rsid w:val="003D2038"/>
    <w:rsid w:val="003E416C"/>
    <w:rsid w:val="00405F87"/>
    <w:rsid w:val="00440828"/>
    <w:rsid w:val="004B545E"/>
    <w:rsid w:val="004C015D"/>
    <w:rsid w:val="004C1D40"/>
    <w:rsid w:val="00540ADE"/>
    <w:rsid w:val="00550D3B"/>
    <w:rsid w:val="005807B0"/>
    <w:rsid w:val="005D0790"/>
    <w:rsid w:val="005D5616"/>
    <w:rsid w:val="00640294"/>
    <w:rsid w:val="00643A2B"/>
    <w:rsid w:val="006576F1"/>
    <w:rsid w:val="006670F4"/>
    <w:rsid w:val="00697534"/>
    <w:rsid w:val="006B04AA"/>
    <w:rsid w:val="00782145"/>
    <w:rsid w:val="0086324B"/>
    <w:rsid w:val="008B7948"/>
    <w:rsid w:val="008D0E21"/>
    <w:rsid w:val="00943283"/>
    <w:rsid w:val="00A05069"/>
    <w:rsid w:val="00A22EEE"/>
    <w:rsid w:val="00A47F60"/>
    <w:rsid w:val="00A732D2"/>
    <w:rsid w:val="00AB0164"/>
    <w:rsid w:val="00B853A2"/>
    <w:rsid w:val="00BE29D0"/>
    <w:rsid w:val="00C354F1"/>
    <w:rsid w:val="00C558FF"/>
    <w:rsid w:val="00CD0A76"/>
    <w:rsid w:val="00E37F8E"/>
    <w:rsid w:val="00EC5838"/>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A47F60"/>
    <w:pPr>
      <w:keepNext/>
      <w:keepLines/>
      <w:spacing w:before="200" w:after="0"/>
      <w:outlineLvl w:val="3"/>
    </w:pPr>
    <w:rPr>
      <w:rFonts w:asciiTheme="minorHAnsi" w:eastAsiaTheme="majorEastAsia" w:hAnsiTheme="minorHAnsi"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A47F60"/>
    <w:rPr>
      <w:rFonts w:asciiTheme="minorHAnsi" w:eastAsiaTheme="majorEastAsia" w:hAnsiTheme="minorHAnsi" w:cstheme="majorBidi"/>
      <w:b/>
      <w:bCs/>
      <w:i/>
      <w:iCs/>
      <w:sz w:val="24"/>
      <w:szCs w:val="22"/>
      <w:lang w:eastAsia="en-US"/>
    </w:rPr>
  </w:style>
  <w:style w:type="paragraph" w:styleId="30">
    <w:name w:val="toc 3"/>
    <w:basedOn w:val="a"/>
    <w:next w:val="a"/>
    <w:autoRedefine/>
    <w:uiPriority w:val="39"/>
    <w:unhideWhenUsed/>
    <w:rsid w:val="0094328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A47F60"/>
    <w:pPr>
      <w:keepNext/>
      <w:keepLines/>
      <w:spacing w:before="200" w:after="0"/>
      <w:outlineLvl w:val="3"/>
    </w:pPr>
    <w:rPr>
      <w:rFonts w:asciiTheme="minorHAnsi" w:eastAsiaTheme="majorEastAsia" w:hAnsiTheme="minorHAnsi"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A47F60"/>
    <w:rPr>
      <w:rFonts w:asciiTheme="minorHAnsi" w:eastAsiaTheme="majorEastAsia" w:hAnsiTheme="minorHAnsi" w:cstheme="majorBidi"/>
      <w:b/>
      <w:bCs/>
      <w:i/>
      <w:iCs/>
      <w:sz w:val="24"/>
      <w:szCs w:val="22"/>
      <w:lang w:eastAsia="en-US"/>
    </w:rPr>
  </w:style>
  <w:style w:type="paragraph" w:styleId="30">
    <w:name w:val="toc 3"/>
    <w:basedOn w:val="a"/>
    <w:next w:val="a"/>
    <w:autoRedefine/>
    <w:uiPriority w:val="39"/>
    <w:unhideWhenUsed/>
    <w:rsid w:val="009432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1B02-AA30-4EA0-A294-29A8338C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3732</Words>
  <Characters>20155</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fkaram2</cp:lastModifiedBy>
  <cp:revision>7</cp:revision>
  <cp:lastPrinted>2014-11-05T10:59:00Z</cp:lastPrinted>
  <dcterms:created xsi:type="dcterms:W3CDTF">2015-05-25T12:04:00Z</dcterms:created>
  <dcterms:modified xsi:type="dcterms:W3CDTF">2015-06-05T07:42:00Z</dcterms:modified>
</cp:coreProperties>
</file>