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8E" w:rsidRPr="00AB417C" w:rsidRDefault="00E37F8E" w:rsidP="00E37F8E">
      <w:pPr>
        <w:jc w:val="center"/>
        <w:rPr>
          <w:rFonts w:cs="Calibri"/>
        </w:rPr>
      </w:pPr>
      <w:r>
        <w:rPr>
          <w:noProof/>
          <w:lang w:eastAsia="el-GR"/>
        </w:rPr>
        <w:drawing>
          <wp:anchor distT="0" distB="0" distL="114300" distR="114300" simplePos="0" relativeHeight="251659264" behindDoc="0" locked="0" layoutInCell="1" allowOverlap="1">
            <wp:simplePos x="0" y="0"/>
            <wp:positionH relativeFrom="column">
              <wp:posOffset>-19685</wp:posOffset>
            </wp:positionH>
            <wp:positionV relativeFrom="paragraph">
              <wp:posOffset>276860</wp:posOffset>
            </wp:positionV>
            <wp:extent cx="636905" cy="646430"/>
            <wp:effectExtent l="0" t="0" r="0" b="0"/>
            <wp:wrapNone/>
            <wp:docPr id="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simplePos x="0" y="0"/>
            <wp:positionH relativeFrom="column">
              <wp:posOffset>4519930</wp:posOffset>
            </wp:positionH>
            <wp:positionV relativeFrom="paragraph">
              <wp:posOffset>276225</wp:posOffset>
            </wp:positionV>
            <wp:extent cx="777875" cy="590550"/>
            <wp:effectExtent l="0" t="0" r="0" b="0"/>
            <wp:wrapNone/>
            <wp:docPr id="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F8E" w:rsidRPr="00AB417C" w:rsidRDefault="00E37F8E" w:rsidP="00E37F8E">
      <w:pPr>
        <w:jc w:val="center"/>
        <w:rPr>
          <w:rFonts w:cs="Calibri"/>
          <w:b/>
          <w:bCs/>
          <w:sz w:val="32"/>
          <w:szCs w:val="32"/>
        </w:rPr>
      </w:pPr>
      <w:r w:rsidRPr="00AB417C">
        <w:rPr>
          <w:rFonts w:cs="Calibri"/>
          <w:b/>
          <w:bCs/>
          <w:sz w:val="32"/>
          <w:szCs w:val="32"/>
        </w:rPr>
        <w:t>Ανοικτά Ακαδημαϊκά Μαθήματα</w:t>
      </w:r>
    </w:p>
    <w:p w:rsidR="00E37F8E" w:rsidRPr="00AB417C" w:rsidRDefault="00E37F8E" w:rsidP="00E37F8E">
      <w:pPr>
        <w:jc w:val="center"/>
        <w:rPr>
          <w:rFonts w:cs="Calibri"/>
          <w:b/>
          <w:bCs/>
        </w:rPr>
      </w:pPr>
      <w:r w:rsidRPr="00AB417C">
        <w:rPr>
          <w:rFonts w:cs="Calibri"/>
          <w:b/>
          <w:bCs/>
        </w:rPr>
        <w:t>Τεχνολογικό Εκπαιδευτικό Ίδρυμα Αθήνας</w:t>
      </w: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pBdr>
          <w:top w:val="single" w:sz="24" w:space="1" w:color="auto"/>
        </w:pBdr>
        <w:rPr>
          <w:rFonts w:cs="Calibri"/>
        </w:rPr>
      </w:pPr>
    </w:p>
    <w:p w:rsidR="00E37F8E" w:rsidRPr="00AB417C" w:rsidRDefault="00E37F8E" w:rsidP="00E37F8E">
      <w:pPr>
        <w:pStyle w:val="a3"/>
        <w:rPr>
          <w:rFonts w:ascii="Calibri" w:hAnsi="Calibri" w:cs="Calibri"/>
        </w:rPr>
      </w:pPr>
      <w:r>
        <w:rPr>
          <w:rFonts w:ascii="Calibri" w:hAnsi="Calibri" w:cs="Calibri"/>
        </w:rPr>
        <w:t>Αισθητική προσώπου Ι</w:t>
      </w:r>
      <w:r w:rsidR="006E4380">
        <w:rPr>
          <w:rFonts w:ascii="Calibri" w:hAnsi="Calibri" w:cs="Calibri"/>
          <w:lang w:val="en-US"/>
        </w:rPr>
        <w:t>I</w:t>
      </w:r>
      <w:r>
        <w:rPr>
          <w:rFonts w:ascii="Calibri" w:hAnsi="Calibri" w:cs="Calibri"/>
        </w:rPr>
        <w:t>-Θ</w:t>
      </w:r>
    </w:p>
    <w:p w:rsidR="00E37F8E" w:rsidRPr="0055055A" w:rsidRDefault="00E37F8E" w:rsidP="003B515C">
      <w:pPr>
        <w:rPr>
          <w:rFonts w:cs="Calibri"/>
          <w:b/>
          <w:bCs/>
          <w:sz w:val="28"/>
          <w:szCs w:val="28"/>
        </w:rPr>
      </w:pPr>
      <w:r w:rsidRPr="006071F6">
        <w:rPr>
          <w:rFonts w:cs="Calibri"/>
          <w:b/>
          <w:bCs/>
          <w:sz w:val="28"/>
          <w:szCs w:val="28"/>
        </w:rPr>
        <w:t>Εν</w:t>
      </w:r>
      <w:r>
        <w:rPr>
          <w:rFonts w:cs="Calibri"/>
          <w:b/>
          <w:bCs/>
          <w:sz w:val="28"/>
          <w:szCs w:val="28"/>
        </w:rPr>
        <w:t xml:space="preserve">ότητα </w:t>
      </w:r>
      <w:r w:rsidR="00BA50D8">
        <w:rPr>
          <w:rFonts w:cs="Calibri"/>
          <w:b/>
          <w:bCs/>
          <w:sz w:val="28"/>
          <w:szCs w:val="28"/>
        </w:rPr>
        <w:t>1</w:t>
      </w:r>
      <w:r w:rsidR="00774BEB">
        <w:rPr>
          <w:rFonts w:cs="Calibri"/>
          <w:b/>
          <w:bCs/>
          <w:sz w:val="28"/>
          <w:szCs w:val="28"/>
        </w:rPr>
        <w:t>2</w:t>
      </w:r>
      <w:r w:rsidRPr="006071F6">
        <w:rPr>
          <w:rFonts w:cs="Calibri"/>
          <w:b/>
          <w:bCs/>
          <w:sz w:val="28"/>
          <w:szCs w:val="28"/>
        </w:rPr>
        <w:t xml:space="preserve">: </w:t>
      </w:r>
      <w:r w:rsidR="00774BEB">
        <w:rPr>
          <w:rFonts w:cs="Calibri"/>
          <w:b/>
          <w:bCs/>
          <w:sz w:val="28"/>
          <w:szCs w:val="28"/>
        </w:rPr>
        <w:t>Αιθέρια έλαια</w:t>
      </w:r>
    </w:p>
    <w:p w:rsidR="00E37F8E" w:rsidRPr="006071F6" w:rsidRDefault="00E37F8E" w:rsidP="00E37F8E">
      <w:pPr>
        <w:rPr>
          <w:rFonts w:cs="Calibri"/>
          <w:sz w:val="28"/>
          <w:szCs w:val="28"/>
        </w:rPr>
      </w:pPr>
    </w:p>
    <w:p w:rsidR="00E37F8E" w:rsidRPr="00AB417C" w:rsidRDefault="00E37F8E" w:rsidP="00E37F8E">
      <w:pPr>
        <w:rPr>
          <w:rFonts w:cs="Calibri"/>
          <w:sz w:val="24"/>
          <w:szCs w:val="24"/>
        </w:rPr>
      </w:pPr>
      <w:r>
        <w:rPr>
          <w:rFonts w:cs="Calibri"/>
          <w:sz w:val="24"/>
          <w:szCs w:val="24"/>
        </w:rPr>
        <w:t>Βασιλική Κεφαλά</w:t>
      </w: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Pr="00AB417C" w:rsidRDefault="00E37F8E" w:rsidP="00E37F8E">
      <w:pPr>
        <w:rPr>
          <w:rFonts w:cs="Calibri"/>
          <w:sz w:val="24"/>
          <w:szCs w:val="24"/>
        </w:rPr>
      </w:pPr>
      <w:r>
        <w:rPr>
          <w:rFonts w:cs="Calibri"/>
          <w:sz w:val="24"/>
          <w:szCs w:val="24"/>
        </w:rPr>
        <w:t>Τ</w:t>
      </w:r>
      <w:r w:rsidRPr="00AB417C">
        <w:rPr>
          <w:rFonts w:cs="Calibri"/>
          <w:sz w:val="24"/>
          <w:szCs w:val="24"/>
        </w:rPr>
        <w:t xml:space="preserve">μήμα </w:t>
      </w:r>
      <w:r>
        <w:rPr>
          <w:rFonts w:cs="Calibri"/>
          <w:sz w:val="24"/>
          <w:szCs w:val="24"/>
        </w:rPr>
        <w:t>Αισθητικής και Κοσμητολογίας</w:t>
      </w:r>
    </w:p>
    <w:p w:rsidR="00E37F8E" w:rsidRPr="00AB417C" w:rsidRDefault="00E37F8E" w:rsidP="00E37F8E">
      <w:pPr>
        <w:rPr>
          <w:rFonts w:cs="Calibri"/>
        </w:rPr>
      </w:pPr>
      <w:r w:rsidRPr="00AB417C">
        <w:rPr>
          <w:rFonts w:cs="Calibri"/>
        </w:rPr>
        <w:t xml:space="preserve">Χειμερινό </w:t>
      </w:r>
      <w:r>
        <w:rPr>
          <w:rFonts w:cs="Calibri"/>
        </w:rPr>
        <w:t>Εξάμηνο (2014 – 2015</w:t>
      </w:r>
      <w:r w:rsidRPr="00AB417C">
        <w:rPr>
          <w:rFonts w:cs="Calibri"/>
        </w:rPr>
        <w:t>)</w:t>
      </w:r>
    </w:p>
    <w:p w:rsidR="00E37F8E" w:rsidRPr="00AB417C" w:rsidRDefault="00E37F8E" w:rsidP="00E37F8E">
      <w:pPr>
        <w:pBdr>
          <w:bottom w:val="single" w:sz="24" w:space="1" w:color="auto"/>
        </w:pBdr>
        <w:jc w:val="right"/>
        <w:rPr>
          <w:rFonts w:cs="Calibri"/>
        </w:rPr>
      </w:pP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rPr>
          <w:rFonts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E37F8E" w:rsidRPr="00AB417C" w:rsidTr="00E173C7">
        <w:trPr>
          <w:trHeight w:val="2124"/>
        </w:trPr>
        <w:tc>
          <w:tcPr>
            <w:tcW w:w="3369" w:type="dxa"/>
          </w:tcPr>
          <w:p w:rsidR="00E37F8E" w:rsidRPr="00AB417C" w:rsidRDefault="00E37F8E" w:rsidP="00E173C7">
            <w:pPr>
              <w:spacing w:before="80" w:after="0" w:line="240" w:lineRule="auto"/>
              <w:jc w:val="both"/>
              <w:rPr>
                <w:rFonts w:cs="Calibri"/>
                <w:sz w:val="20"/>
                <w:szCs w:val="20"/>
              </w:rPr>
            </w:pPr>
            <w:r>
              <w:rPr>
                <w:rFonts w:cs="Calibri"/>
                <w:noProof/>
                <w:sz w:val="20"/>
                <w:szCs w:val="20"/>
                <w:lang w:eastAsia="el-GR"/>
              </w:rPr>
              <w:drawing>
                <wp:inline distT="0" distB="0" distL="0" distR="0">
                  <wp:extent cx="19621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E37F8E" w:rsidRPr="00AB417C" w:rsidRDefault="00E37F8E" w:rsidP="00E173C7">
            <w:pPr>
              <w:spacing w:before="60" w:after="0" w:line="240" w:lineRule="auto"/>
              <w:jc w:val="both"/>
              <w:rPr>
                <w:rFonts w:cs="Calibri"/>
              </w:rPr>
            </w:pPr>
            <w:r w:rsidRPr="00AB417C">
              <w:rPr>
                <w:rFonts w:cs="Calibri"/>
                <w:sz w:val="20"/>
                <w:szCs w:val="20"/>
              </w:rPr>
              <w:t>Το περιεχόμενο του μαθήματος διατίθεται με άδεια Creative Commons εκτός και αν αναφέρεται διαφορετικά</w:t>
            </w:r>
          </w:p>
        </w:tc>
        <w:tc>
          <w:tcPr>
            <w:tcW w:w="5603" w:type="dxa"/>
          </w:tcPr>
          <w:p w:rsidR="00E37F8E" w:rsidRPr="00AB417C" w:rsidRDefault="00E37F8E" w:rsidP="00E173C7">
            <w:pPr>
              <w:spacing w:after="0" w:line="240" w:lineRule="auto"/>
              <w:rPr>
                <w:rFonts w:cs="Calibri"/>
              </w:rPr>
            </w:pPr>
            <w:r>
              <w:rPr>
                <w:rFonts w:cs="Calibri"/>
                <w:noProof/>
                <w:lang w:eastAsia="el-GR"/>
              </w:rPr>
              <w:drawing>
                <wp:inline distT="0" distB="0" distL="0" distR="0">
                  <wp:extent cx="3429000"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E37F8E" w:rsidRPr="00AB417C" w:rsidRDefault="00E37F8E" w:rsidP="00E173C7">
            <w:pPr>
              <w:spacing w:after="0" w:line="240" w:lineRule="auto"/>
              <w:ind w:left="33"/>
              <w:jc w:val="both"/>
              <w:rPr>
                <w:rFonts w:cs="Calibri"/>
                <w:sz w:val="20"/>
                <w:szCs w:val="20"/>
              </w:rPr>
            </w:pPr>
            <w:r w:rsidRPr="00AB417C">
              <w:rPr>
                <w:rFonts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550D3B" w:rsidRPr="009E52CB" w:rsidRDefault="00550D3B" w:rsidP="003D2038">
      <w:pPr>
        <w:jc w:val="center"/>
        <w:rPr>
          <w:sz w:val="32"/>
          <w:szCs w:val="32"/>
        </w:rPr>
      </w:pPr>
    </w:p>
    <w:p w:rsidR="00E37F8E" w:rsidRDefault="00E37F8E" w:rsidP="00566EC5"/>
    <w:p w:rsidR="00E37F8E" w:rsidRDefault="00E37F8E"/>
    <w:p w:rsidR="00E37F8E" w:rsidRDefault="00E37F8E" w:rsidP="003D2038">
      <w:pPr>
        <w:jc w:val="center"/>
        <w:outlineLvl w:val="0"/>
        <w:rPr>
          <w:b/>
          <w:sz w:val="32"/>
          <w:szCs w:val="32"/>
        </w:rPr>
        <w:sectPr w:rsidR="00E37F8E" w:rsidSect="00AB0164">
          <w:footerReference w:type="default" r:id="rId13"/>
          <w:pgSz w:w="11906" w:h="16838"/>
          <w:pgMar w:top="1440" w:right="1080" w:bottom="1440" w:left="1080" w:header="708" w:footer="708" w:gutter="0"/>
          <w:cols w:space="708"/>
          <w:docGrid w:linePitch="360"/>
        </w:sectPr>
      </w:pPr>
    </w:p>
    <w:bookmarkStart w:id="0" w:name="_Toc421105125" w:displacedByCustomXml="next"/>
    <w:bookmarkEnd w:id="0" w:displacedByCustomXml="next"/>
    <w:bookmarkStart w:id="1" w:name="_Toc421102048" w:displacedByCustomXml="next"/>
    <w:bookmarkEnd w:id="1" w:displacedByCustomXml="next"/>
    <w:bookmarkStart w:id="2" w:name="_Toc424724851" w:displacedByCustomXml="next"/>
    <w:sdt>
      <w:sdtPr>
        <w:rPr>
          <w:rFonts w:ascii="Calibri" w:eastAsia="Calibri" w:hAnsi="Calibri" w:cs="Times New Roman"/>
          <w:b w:val="0"/>
          <w:bCs w:val="0"/>
          <w:color w:val="auto"/>
          <w:sz w:val="22"/>
          <w:szCs w:val="22"/>
          <w:lang w:eastAsia="en-US"/>
        </w:rPr>
        <w:id w:val="-1485857176"/>
        <w:docPartObj>
          <w:docPartGallery w:val="Table of Contents"/>
          <w:docPartUnique/>
        </w:docPartObj>
      </w:sdtPr>
      <w:sdtEndPr/>
      <w:sdtContent>
        <w:p w:rsidR="00C775C0" w:rsidRDefault="00C775C0">
          <w:pPr>
            <w:pStyle w:val="a4"/>
          </w:pPr>
          <w:r>
            <w:t>Περιεχόμενα</w:t>
          </w:r>
        </w:p>
        <w:p w:rsidR="00353CD9" w:rsidRDefault="00C775C0">
          <w:pPr>
            <w:pStyle w:val="15"/>
            <w:tabs>
              <w:tab w:val="right" w:leader="dot" w:pos="9736"/>
            </w:tabs>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24744011" w:history="1">
            <w:r w:rsidR="00353CD9" w:rsidRPr="00754F90">
              <w:rPr>
                <w:rStyle w:val="-"/>
                <w:rFonts w:eastAsia="Times New Roman"/>
                <w:b/>
                <w:bCs/>
                <w:noProof/>
                <w:kern w:val="32"/>
              </w:rPr>
              <w:t>Περί αιθέριων ελαίων - σύσταση αυτών</w:t>
            </w:r>
            <w:r w:rsidR="00353CD9">
              <w:rPr>
                <w:noProof/>
                <w:webHidden/>
              </w:rPr>
              <w:tab/>
            </w:r>
            <w:r w:rsidR="00353CD9">
              <w:rPr>
                <w:noProof/>
                <w:webHidden/>
              </w:rPr>
              <w:fldChar w:fldCharType="begin"/>
            </w:r>
            <w:r w:rsidR="00353CD9">
              <w:rPr>
                <w:noProof/>
                <w:webHidden/>
              </w:rPr>
              <w:instrText xml:space="preserve"> PAGEREF _Toc424744011 \h </w:instrText>
            </w:r>
            <w:r w:rsidR="00353CD9">
              <w:rPr>
                <w:noProof/>
                <w:webHidden/>
              </w:rPr>
            </w:r>
            <w:r w:rsidR="00353CD9">
              <w:rPr>
                <w:noProof/>
                <w:webHidden/>
              </w:rPr>
              <w:fldChar w:fldCharType="separate"/>
            </w:r>
            <w:r w:rsidR="00353CD9">
              <w:rPr>
                <w:noProof/>
                <w:webHidden/>
              </w:rPr>
              <w:t>3</w:t>
            </w:r>
            <w:r w:rsidR="00353CD9">
              <w:rPr>
                <w:noProof/>
                <w:webHidden/>
              </w:rPr>
              <w:fldChar w:fldCharType="end"/>
            </w:r>
          </w:hyperlink>
        </w:p>
        <w:p w:rsidR="00353CD9" w:rsidRDefault="00353CD9">
          <w:pPr>
            <w:pStyle w:val="25"/>
            <w:tabs>
              <w:tab w:val="right" w:leader="dot" w:pos="9736"/>
            </w:tabs>
            <w:rPr>
              <w:rFonts w:asciiTheme="minorHAnsi" w:eastAsiaTheme="minorEastAsia" w:hAnsiTheme="minorHAnsi" w:cstheme="minorBidi"/>
              <w:noProof/>
              <w:lang w:eastAsia="el-GR"/>
            </w:rPr>
          </w:pPr>
          <w:hyperlink w:anchor="_Toc424744012" w:history="1">
            <w:r w:rsidRPr="00754F90">
              <w:rPr>
                <w:rStyle w:val="-"/>
                <w:rFonts w:eastAsia="Times New Roman"/>
                <w:b/>
                <w:bCs/>
                <w:i/>
                <w:iCs/>
                <w:noProof/>
              </w:rPr>
              <w:t>Φυσικές ιδιότητες αιθέριων ελαίων</w:t>
            </w:r>
            <w:r>
              <w:rPr>
                <w:noProof/>
                <w:webHidden/>
              </w:rPr>
              <w:tab/>
            </w:r>
            <w:r>
              <w:rPr>
                <w:noProof/>
                <w:webHidden/>
              </w:rPr>
              <w:fldChar w:fldCharType="begin"/>
            </w:r>
            <w:r>
              <w:rPr>
                <w:noProof/>
                <w:webHidden/>
              </w:rPr>
              <w:instrText xml:space="preserve"> PAGEREF _Toc424744012 \h </w:instrText>
            </w:r>
            <w:r>
              <w:rPr>
                <w:noProof/>
                <w:webHidden/>
              </w:rPr>
            </w:r>
            <w:r>
              <w:rPr>
                <w:noProof/>
                <w:webHidden/>
              </w:rPr>
              <w:fldChar w:fldCharType="separate"/>
            </w:r>
            <w:r>
              <w:rPr>
                <w:noProof/>
                <w:webHidden/>
              </w:rPr>
              <w:t>3</w:t>
            </w:r>
            <w:r>
              <w:rPr>
                <w:noProof/>
                <w:webHidden/>
              </w:rPr>
              <w:fldChar w:fldCharType="end"/>
            </w:r>
          </w:hyperlink>
        </w:p>
        <w:p w:rsidR="00353CD9" w:rsidRDefault="00353CD9">
          <w:pPr>
            <w:pStyle w:val="25"/>
            <w:tabs>
              <w:tab w:val="right" w:leader="dot" w:pos="9736"/>
            </w:tabs>
            <w:rPr>
              <w:rFonts w:asciiTheme="minorHAnsi" w:eastAsiaTheme="minorEastAsia" w:hAnsiTheme="minorHAnsi" w:cstheme="minorBidi"/>
              <w:noProof/>
              <w:lang w:eastAsia="el-GR"/>
            </w:rPr>
          </w:pPr>
          <w:hyperlink w:anchor="_Toc424744013" w:history="1">
            <w:r w:rsidRPr="00754F90">
              <w:rPr>
                <w:rStyle w:val="-"/>
                <w:rFonts w:eastAsia="Times New Roman"/>
                <w:b/>
                <w:bCs/>
                <w:i/>
                <w:iCs/>
                <w:noProof/>
              </w:rPr>
              <w:t>Δράση - χρήση αιθέριων ελαίων</w:t>
            </w:r>
            <w:r>
              <w:rPr>
                <w:noProof/>
                <w:webHidden/>
              </w:rPr>
              <w:tab/>
            </w:r>
            <w:r>
              <w:rPr>
                <w:noProof/>
                <w:webHidden/>
              </w:rPr>
              <w:fldChar w:fldCharType="begin"/>
            </w:r>
            <w:r>
              <w:rPr>
                <w:noProof/>
                <w:webHidden/>
              </w:rPr>
              <w:instrText xml:space="preserve"> PAGEREF _Toc424744013 \h </w:instrText>
            </w:r>
            <w:r>
              <w:rPr>
                <w:noProof/>
                <w:webHidden/>
              </w:rPr>
            </w:r>
            <w:r>
              <w:rPr>
                <w:noProof/>
                <w:webHidden/>
              </w:rPr>
              <w:fldChar w:fldCharType="separate"/>
            </w:r>
            <w:r>
              <w:rPr>
                <w:noProof/>
                <w:webHidden/>
              </w:rPr>
              <w:t>4</w:t>
            </w:r>
            <w:r>
              <w:rPr>
                <w:noProof/>
                <w:webHidden/>
              </w:rPr>
              <w:fldChar w:fldCharType="end"/>
            </w:r>
          </w:hyperlink>
        </w:p>
        <w:p w:rsidR="00353CD9" w:rsidRDefault="00353CD9">
          <w:pPr>
            <w:pStyle w:val="25"/>
            <w:tabs>
              <w:tab w:val="right" w:leader="dot" w:pos="9736"/>
            </w:tabs>
            <w:rPr>
              <w:rFonts w:asciiTheme="minorHAnsi" w:eastAsiaTheme="minorEastAsia" w:hAnsiTheme="minorHAnsi" w:cstheme="minorBidi"/>
              <w:noProof/>
              <w:lang w:eastAsia="el-GR"/>
            </w:rPr>
          </w:pPr>
          <w:hyperlink w:anchor="_Toc424744014" w:history="1">
            <w:r w:rsidRPr="00754F90">
              <w:rPr>
                <w:rStyle w:val="-"/>
                <w:rFonts w:eastAsia="Times New Roman"/>
                <w:b/>
                <w:bCs/>
                <w:i/>
                <w:iCs/>
                <w:noProof/>
              </w:rPr>
              <w:t>Ανεπιθύμητες - τοξικές ενέργειες αιθέριων ελαίων</w:t>
            </w:r>
            <w:r>
              <w:rPr>
                <w:noProof/>
                <w:webHidden/>
              </w:rPr>
              <w:tab/>
            </w:r>
            <w:r>
              <w:rPr>
                <w:noProof/>
                <w:webHidden/>
              </w:rPr>
              <w:fldChar w:fldCharType="begin"/>
            </w:r>
            <w:r>
              <w:rPr>
                <w:noProof/>
                <w:webHidden/>
              </w:rPr>
              <w:instrText xml:space="preserve"> PAGEREF _Toc424744014 \h </w:instrText>
            </w:r>
            <w:r>
              <w:rPr>
                <w:noProof/>
                <w:webHidden/>
              </w:rPr>
            </w:r>
            <w:r>
              <w:rPr>
                <w:noProof/>
                <w:webHidden/>
              </w:rPr>
              <w:fldChar w:fldCharType="separate"/>
            </w:r>
            <w:r>
              <w:rPr>
                <w:noProof/>
                <w:webHidden/>
              </w:rPr>
              <w:t>5</w:t>
            </w:r>
            <w:r>
              <w:rPr>
                <w:noProof/>
                <w:webHidden/>
              </w:rPr>
              <w:fldChar w:fldCharType="end"/>
            </w:r>
          </w:hyperlink>
        </w:p>
        <w:p w:rsidR="00C775C0" w:rsidRDefault="00C775C0">
          <w:r>
            <w:rPr>
              <w:b/>
              <w:bCs/>
            </w:rPr>
            <w:fldChar w:fldCharType="end"/>
          </w:r>
        </w:p>
      </w:sdtContent>
    </w:sdt>
    <w:p w:rsidR="00C775C0" w:rsidRDefault="00C775C0" w:rsidP="0049504F">
      <w:pPr>
        <w:keepNext/>
        <w:spacing w:before="240" w:after="60"/>
        <w:outlineLvl w:val="0"/>
        <w:rPr>
          <w:rFonts w:asciiTheme="minorHAnsi" w:eastAsia="Times New Roman" w:hAnsiTheme="minorHAnsi"/>
          <w:b/>
          <w:bCs/>
          <w:kern w:val="32"/>
          <w:sz w:val="32"/>
          <w:szCs w:val="32"/>
        </w:rPr>
        <w:sectPr w:rsidR="00C775C0" w:rsidSect="00AB0164">
          <w:pgSz w:w="11906" w:h="16838"/>
          <w:pgMar w:top="1440" w:right="1080" w:bottom="1440" w:left="1080" w:header="708" w:footer="708" w:gutter="0"/>
          <w:cols w:space="708"/>
          <w:docGrid w:linePitch="360"/>
        </w:sectPr>
      </w:pPr>
    </w:p>
    <w:p w:rsidR="00EE4FC4" w:rsidRPr="00EE4FC4" w:rsidRDefault="00EE4FC4" w:rsidP="00EE4FC4">
      <w:pPr>
        <w:keepNext/>
        <w:spacing w:before="240" w:after="60"/>
        <w:outlineLvl w:val="0"/>
        <w:rPr>
          <w:rFonts w:asciiTheme="minorHAnsi" w:eastAsia="Times New Roman" w:hAnsiTheme="minorHAnsi"/>
          <w:b/>
          <w:bCs/>
          <w:kern w:val="32"/>
          <w:sz w:val="32"/>
          <w:szCs w:val="32"/>
        </w:rPr>
      </w:pPr>
      <w:bookmarkStart w:id="3" w:name="_Toc421102049"/>
      <w:bookmarkStart w:id="4" w:name="_Toc421105126"/>
      <w:bookmarkStart w:id="5" w:name="_Toc424724922"/>
      <w:bookmarkStart w:id="6" w:name="_Toc424744011"/>
      <w:bookmarkEnd w:id="2"/>
      <w:bookmarkEnd w:id="3"/>
      <w:bookmarkEnd w:id="4"/>
      <w:r>
        <w:rPr>
          <w:rFonts w:asciiTheme="minorHAnsi" w:eastAsia="Times New Roman" w:hAnsiTheme="minorHAnsi"/>
          <w:b/>
          <w:bCs/>
          <w:kern w:val="32"/>
          <w:sz w:val="32"/>
          <w:szCs w:val="32"/>
        </w:rPr>
        <w:lastRenderedPageBreak/>
        <w:t>Π</w:t>
      </w:r>
      <w:r w:rsidRPr="00EE4FC4">
        <w:rPr>
          <w:rFonts w:asciiTheme="minorHAnsi" w:eastAsia="Times New Roman" w:hAnsiTheme="minorHAnsi"/>
          <w:b/>
          <w:bCs/>
          <w:kern w:val="32"/>
          <w:sz w:val="32"/>
          <w:szCs w:val="32"/>
        </w:rPr>
        <w:t xml:space="preserve">ερί αιθέριων ελαίων - σύσταση </w:t>
      </w:r>
      <w:bookmarkEnd w:id="5"/>
      <w:r w:rsidRPr="00EE4FC4">
        <w:rPr>
          <w:rFonts w:asciiTheme="minorHAnsi" w:eastAsia="Times New Roman" w:hAnsiTheme="minorHAnsi"/>
          <w:b/>
          <w:bCs/>
          <w:kern w:val="32"/>
          <w:sz w:val="32"/>
          <w:szCs w:val="32"/>
        </w:rPr>
        <w:t>αυτών</w:t>
      </w:r>
      <w:bookmarkEnd w:id="6"/>
    </w:p>
    <w:p w:rsidR="00EE4FC4" w:rsidRPr="00EE4FC4" w:rsidRDefault="00EE4FC4" w:rsidP="00EE4FC4">
      <w:pPr>
        <w:jc w:val="both"/>
        <w:rPr>
          <w:rFonts w:asciiTheme="minorHAnsi" w:hAnsiTheme="minorHAnsi" w:cs="Arial"/>
        </w:rPr>
      </w:pPr>
      <w:r w:rsidRPr="00EE4FC4">
        <w:rPr>
          <w:rFonts w:asciiTheme="minorHAnsi" w:hAnsiTheme="minorHAnsi" w:cs="Arial"/>
        </w:rPr>
        <w:t xml:space="preserve">Η μελέτη των </w:t>
      </w:r>
      <w:r w:rsidRPr="00EE4FC4">
        <w:rPr>
          <w:rFonts w:asciiTheme="minorHAnsi" w:hAnsiTheme="minorHAnsi" w:cs="Arial"/>
        </w:rPr>
        <w:t>αιθέριων</w:t>
      </w:r>
      <w:r w:rsidRPr="00EE4FC4">
        <w:rPr>
          <w:rFonts w:asciiTheme="minorHAnsi" w:hAnsiTheme="minorHAnsi" w:cs="Arial"/>
        </w:rPr>
        <w:t xml:space="preserve"> ελαίων και των ιδιοτήτων τους, έχουν προκαλέσει το ενδιαφέρον των ερευνητών εδώ και πολλά χρόνια μιάς και τους έχουν αποδοθεί διάφορες ιδιότητες,</w:t>
      </w:r>
      <w:r>
        <w:rPr>
          <w:rFonts w:asciiTheme="minorHAnsi" w:hAnsiTheme="minorHAnsi" w:cs="Arial"/>
        </w:rPr>
        <w:t xml:space="preserve"> </w:t>
      </w:r>
      <w:r w:rsidRPr="00EE4FC4">
        <w:rPr>
          <w:rFonts w:asciiTheme="minorHAnsi" w:hAnsiTheme="minorHAnsi" w:cs="Arial"/>
        </w:rPr>
        <w:t xml:space="preserve">όπως θεραπευτικές και κοσμητολογικές, τις οποίες έχουν προσπαθήσει να </w:t>
      </w:r>
      <w:r w:rsidRPr="00EE4FC4">
        <w:rPr>
          <w:rFonts w:asciiTheme="minorHAnsi" w:hAnsiTheme="minorHAnsi" w:cs="Arial"/>
        </w:rPr>
        <w:t>εκμεταλλευτούν</w:t>
      </w:r>
      <w:r w:rsidRPr="00EE4FC4">
        <w:rPr>
          <w:rFonts w:asciiTheme="minorHAnsi" w:hAnsiTheme="minorHAnsi" w:cs="Arial"/>
        </w:rPr>
        <w:t xml:space="preserve">. Με τον όρο αιθέρια έλαια χαρακτηρίζονται μίγματα πτητικών ουσιών με χαρακτηριστική οσμή και γεύση ελαιώδους συστάσεως. Σύμφωνα με την Ελληνική </w:t>
      </w:r>
      <w:r w:rsidRPr="00EE4FC4">
        <w:rPr>
          <w:rFonts w:asciiTheme="minorHAnsi" w:hAnsiTheme="minorHAnsi" w:cs="Arial"/>
        </w:rPr>
        <w:t>Φαρμακοποιία</w:t>
      </w:r>
      <w:r w:rsidRPr="00EE4FC4">
        <w:rPr>
          <w:rFonts w:asciiTheme="minorHAnsi" w:hAnsiTheme="minorHAnsi" w:cs="Arial"/>
        </w:rPr>
        <w:t xml:space="preserve"> ΙΙΙ, τα ‘’αιθέρια έλαια‘’ είναι προϊόντα πολύπλοκης γενικής σύνθεσης, τα οποία λαμβάνονται με απόσταξη, με υδρατμούς ή με εκχύλιση με πολύ πτητικούς διαλύτες ή με εκπίεση φυτών ή τμημάτων αυτών. Είναι υγρά πτητικά, ισχυρώς φωτοδιαθλαστικά, ελαιώδη, με έντονη χαρακτηριστική οσμή. Πρέπει να διατηρούνται μακριά από το φως και τον αέρα σε καλά κλεισμένα μικρά φιαλίδια. Έχουν βρεθεί πάνω από 500 ενώσεις που αποτελούν συστατικά αιθερίων ελαίων και οι οποίες χωρίζονται σε δύο μεγάλες ομάδες :</w:t>
      </w:r>
    </w:p>
    <w:p w:rsidR="00EE4FC4" w:rsidRPr="00EE4FC4" w:rsidRDefault="00EE4FC4" w:rsidP="00EE4FC4">
      <w:pPr>
        <w:jc w:val="both"/>
        <w:rPr>
          <w:rFonts w:asciiTheme="minorHAnsi" w:hAnsiTheme="minorHAnsi" w:cs="Arial"/>
        </w:rPr>
      </w:pPr>
      <w:r w:rsidRPr="00EE4FC4">
        <w:rPr>
          <w:rFonts w:asciiTheme="minorHAnsi" w:hAnsiTheme="minorHAnsi" w:cs="Arial"/>
        </w:rPr>
        <w:t xml:space="preserve">Ι. </w:t>
      </w:r>
      <w:proofErr w:type="gramStart"/>
      <w:r w:rsidRPr="00EE4FC4">
        <w:rPr>
          <w:rFonts w:asciiTheme="minorHAnsi" w:hAnsiTheme="minorHAnsi" w:cs="Arial"/>
          <w:lang w:val="en-US"/>
        </w:rPr>
        <w:t>To</w:t>
      </w:r>
      <w:r w:rsidRPr="00EE4FC4">
        <w:rPr>
          <w:rFonts w:asciiTheme="minorHAnsi" w:hAnsiTheme="minorHAnsi" w:cs="Arial"/>
        </w:rPr>
        <w:t>υς υδρογονάνθρακες που είναι ελαιώδους υφής που συνιστούν το ελαιοπτένιο.</w:t>
      </w:r>
      <w:proofErr w:type="gramEnd"/>
      <w:r w:rsidRPr="00EE4FC4">
        <w:rPr>
          <w:rFonts w:asciiTheme="minorHAnsi" w:hAnsiTheme="minorHAnsi" w:cs="Arial"/>
        </w:rPr>
        <w:t xml:space="preserve">  </w:t>
      </w:r>
    </w:p>
    <w:p w:rsidR="00EE4FC4" w:rsidRPr="00EE4FC4" w:rsidRDefault="00EE4FC4" w:rsidP="00EE4FC4">
      <w:pPr>
        <w:jc w:val="both"/>
        <w:rPr>
          <w:rFonts w:asciiTheme="minorHAnsi" w:hAnsiTheme="minorHAnsi" w:cs="Arial"/>
        </w:rPr>
      </w:pPr>
      <w:r w:rsidRPr="00EE4FC4">
        <w:rPr>
          <w:rFonts w:asciiTheme="minorHAnsi" w:hAnsiTheme="minorHAnsi" w:cs="Arial"/>
        </w:rPr>
        <w:t>ΙΙ. Τους οξυγονομένους υδρογονάνθρακες που είναι στερεάς υφής και συνιστούν το στεαροπτένιο.</w:t>
      </w:r>
    </w:p>
    <w:p w:rsidR="00EE4FC4" w:rsidRPr="00EE4FC4" w:rsidRDefault="00EE4FC4" w:rsidP="00EE4FC4">
      <w:pPr>
        <w:jc w:val="both"/>
        <w:rPr>
          <w:rFonts w:asciiTheme="minorHAnsi" w:hAnsiTheme="minorHAnsi" w:cs="Arial"/>
          <w:b/>
        </w:rPr>
      </w:pPr>
      <w:r w:rsidRPr="00EE4FC4">
        <w:rPr>
          <w:rFonts w:asciiTheme="minorHAnsi" w:hAnsiTheme="minorHAnsi" w:cs="Arial"/>
          <w:b/>
        </w:rPr>
        <w:t xml:space="preserve">Ι. Οι υδρογονάνθρακες μπορεί να είναι αλειφατικοί, αρωματικοί, και αλικυκλικοί. </w:t>
      </w:r>
    </w:p>
    <w:p w:rsidR="00EE4FC4" w:rsidRPr="00EE4FC4" w:rsidRDefault="00EE4FC4" w:rsidP="00EE4FC4">
      <w:pPr>
        <w:jc w:val="both"/>
        <w:rPr>
          <w:rFonts w:asciiTheme="minorHAnsi" w:hAnsiTheme="minorHAnsi" w:cs="Arial"/>
        </w:rPr>
      </w:pPr>
      <w:r w:rsidRPr="00EE4FC4">
        <w:rPr>
          <w:rFonts w:asciiTheme="minorHAnsi" w:hAnsiTheme="minorHAnsi" w:cs="Arial"/>
          <w:u w:val="single"/>
        </w:rPr>
        <w:t>α. Αλειφατικοί</w:t>
      </w:r>
      <w:r w:rsidRPr="00EE4FC4">
        <w:rPr>
          <w:rFonts w:asciiTheme="minorHAnsi" w:hAnsiTheme="minorHAnsi" w:cs="Arial"/>
        </w:rPr>
        <w:t xml:space="preserve">: Κεκορεσμένοι ή ακόρεστοι συναντιούνται σε μικρές ομάδες. </w:t>
      </w:r>
    </w:p>
    <w:p w:rsidR="00EE4FC4" w:rsidRPr="00EE4FC4" w:rsidRDefault="00EE4FC4" w:rsidP="00EE4FC4">
      <w:pPr>
        <w:jc w:val="both"/>
        <w:rPr>
          <w:rFonts w:asciiTheme="minorHAnsi" w:hAnsiTheme="minorHAnsi" w:cs="Arial"/>
        </w:rPr>
      </w:pPr>
      <w:r w:rsidRPr="00EE4FC4">
        <w:rPr>
          <w:rFonts w:asciiTheme="minorHAnsi" w:hAnsiTheme="minorHAnsi" w:cs="Arial"/>
          <w:u w:val="single"/>
        </w:rPr>
        <w:t>β. Αρωματικοί</w:t>
      </w:r>
      <w:r w:rsidRPr="00EE4FC4">
        <w:rPr>
          <w:rFonts w:asciiTheme="minorHAnsi" w:hAnsiTheme="minorHAnsi" w:cs="Arial"/>
        </w:rPr>
        <w:t xml:space="preserve">: </w:t>
      </w:r>
      <w:r w:rsidRPr="00EE4FC4">
        <w:rPr>
          <w:rFonts w:asciiTheme="minorHAnsi" w:hAnsiTheme="minorHAnsi" w:cs="Arial"/>
          <w:lang w:val="en-US"/>
        </w:rPr>
        <w:t>O</w:t>
      </w:r>
      <w:r w:rsidRPr="00EE4FC4">
        <w:rPr>
          <w:rFonts w:asciiTheme="minorHAnsi" w:hAnsiTheme="minorHAnsi" w:cs="Arial"/>
        </w:rPr>
        <w:t xml:space="preserve"> μόνος με ενδιαφέρον είναι το παρακυμένιο που συναντάται σε πολλά αιθέρια έλαια όπως λεμονιού, κανέλλας, ρίγανης, θυμαριού.</w:t>
      </w:r>
    </w:p>
    <w:p w:rsidR="00EE4FC4" w:rsidRPr="00EE4FC4" w:rsidRDefault="00EE4FC4" w:rsidP="00EE4FC4">
      <w:pPr>
        <w:jc w:val="both"/>
        <w:rPr>
          <w:rFonts w:asciiTheme="minorHAnsi" w:hAnsiTheme="minorHAnsi" w:cs="Arial"/>
        </w:rPr>
      </w:pPr>
      <w:r w:rsidRPr="00EE4FC4">
        <w:rPr>
          <w:rFonts w:asciiTheme="minorHAnsi" w:hAnsiTheme="minorHAnsi" w:cs="Arial"/>
          <w:u w:val="single"/>
        </w:rPr>
        <w:t>γ. Αλικυκλικοί</w:t>
      </w:r>
      <w:r w:rsidRPr="00EE4FC4">
        <w:rPr>
          <w:rFonts w:asciiTheme="minorHAnsi" w:hAnsiTheme="minorHAnsi" w:cs="Arial"/>
        </w:rPr>
        <w:t xml:space="preserve">: Πολυμερείς ενώσεις του πεντενίου ( </w:t>
      </w:r>
      <w:r w:rsidRPr="00EE4FC4">
        <w:rPr>
          <w:rFonts w:asciiTheme="minorHAnsi" w:hAnsiTheme="minorHAnsi" w:cs="Arial"/>
          <w:lang w:val="en-US"/>
        </w:rPr>
        <w:t>C</w:t>
      </w:r>
      <w:r w:rsidRPr="00EE4FC4">
        <w:rPr>
          <w:rFonts w:asciiTheme="minorHAnsi" w:hAnsiTheme="minorHAnsi" w:cs="Arial"/>
          <w:vertAlign w:val="subscript"/>
        </w:rPr>
        <w:t>5</w:t>
      </w:r>
      <w:r w:rsidRPr="00EE4FC4">
        <w:rPr>
          <w:rFonts w:asciiTheme="minorHAnsi" w:hAnsiTheme="minorHAnsi" w:cs="Arial"/>
          <w:lang w:val="en-US"/>
        </w:rPr>
        <w:t>H</w:t>
      </w:r>
      <w:r w:rsidRPr="00EE4FC4">
        <w:rPr>
          <w:rFonts w:asciiTheme="minorHAnsi" w:hAnsiTheme="minorHAnsi" w:cs="Arial"/>
          <w:vertAlign w:val="subscript"/>
        </w:rPr>
        <w:t>8</w:t>
      </w:r>
      <w:r w:rsidRPr="00EE4FC4">
        <w:rPr>
          <w:rFonts w:asciiTheme="minorHAnsi" w:hAnsiTheme="minorHAnsi" w:cs="Arial"/>
        </w:rPr>
        <w:t>) και περιλαμβάνουν τα τερπενοειδή διπεντένια (</w:t>
      </w:r>
      <w:r w:rsidRPr="00EE4FC4">
        <w:rPr>
          <w:rFonts w:asciiTheme="minorHAnsi" w:hAnsiTheme="minorHAnsi" w:cs="Arial"/>
          <w:lang w:val="en-US"/>
        </w:rPr>
        <w:t>C</w:t>
      </w:r>
      <w:r w:rsidRPr="00EE4FC4">
        <w:rPr>
          <w:rFonts w:asciiTheme="minorHAnsi" w:hAnsiTheme="minorHAnsi" w:cs="Arial"/>
          <w:vertAlign w:val="subscript"/>
        </w:rPr>
        <w:t>10</w:t>
      </w:r>
      <w:r w:rsidRPr="00EE4FC4">
        <w:rPr>
          <w:rFonts w:asciiTheme="minorHAnsi" w:hAnsiTheme="minorHAnsi" w:cs="Arial"/>
          <w:lang w:val="en-US"/>
        </w:rPr>
        <w:t>H</w:t>
      </w:r>
      <w:r w:rsidRPr="00EE4FC4">
        <w:rPr>
          <w:rFonts w:asciiTheme="minorHAnsi" w:hAnsiTheme="minorHAnsi" w:cs="Arial"/>
        </w:rPr>
        <w:t>6</w:t>
      </w:r>
      <w:r w:rsidRPr="00EE4FC4">
        <w:rPr>
          <w:rFonts w:asciiTheme="minorHAnsi" w:hAnsiTheme="minorHAnsi" w:cs="Arial"/>
          <w:vertAlign w:val="subscript"/>
        </w:rPr>
        <w:t>16</w:t>
      </w:r>
      <w:r w:rsidRPr="00EE4FC4">
        <w:rPr>
          <w:rFonts w:asciiTheme="minorHAnsi" w:hAnsiTheme="minorHAnsi" w:cs="Arial"/>
        </w:rPr>
        <w:t xml:space="preserve">), τριπεντένια ( </w:t>
      </w:r>
      <w:r w:rsidRPr="00EE4FC4">
        <w:rPr>
          <w:rFonts w:asciiTheme="minorHAnsi" w:hAnsiTheme="minorHAnsi" w:cs="Arial"/>
          <w:lang w:val="en-US"/>
        </w:rPr>
        <w:t>C</w:t>
      </w:r>
      <w:r w:rsidRPr="00EE4FC4">
        <w:rPr>
          <w:rFonts w:asciiTheme="minorHAnsi" w:hAnsiTheme="minorHAnsi" w:cs="Arial"/>
          <w:vertAlign w:val="subscript"/>
        </w:rPr>
        <w:t>15</w:t>
      </w:r>
      <w:r w:rsidRPr="00EE4FC4">
        <w:rPr>
          <w:rFonts w:asciiTheme="minorHAnsi" w:hAnsiTheme="minorHAnsi" w:cs="Arial"/>
          <w:lang w:val="en-US"/>
        </w:rPr>
        <w:t>H</w:t>
      </w:r>
      <w:r w:rsidRPr="00EE4FC4">
        <w:rPr>
          <w:rFonts w:asciiTheme="minorHAnsi" w:hAnsiTheme="minorHAnsi" w:cs="Arial"/>
          <w:vertAlign w:val="subscript"/>
        </w:rPr>
        <w:t>24</w:t>
      </w:r>
      <w:r w:rsidRPr="00EE4FC4">
        <w:rPr>
          <w:rFonts w:asciiTheme="minorHAnsi" w:hAnsiTheme="minorHAnsi" w:cs="Arial"/>
        </w:rPr>
        <w:t xml:space="preserve"> ),διτερπένια (</w:t>
      </w:r>
      <w:r w:rsidRPr="00EE4FC4">
        <w:rPr>
          <w:rFonts w:asciiTheme="minorHAnsi" w:hAnsiTheme="minorHAnsi" w:cs="Arial"/>
          <w:lang w:val="en-US"/>
        </w:rPr>
        <w:t>C</w:t>
      </w:r>
      <w:r w:rsidRPr="00EE4FC4">
        <w:rPr>
          <w:rFonts w:asciiTheme="minorHAnsi" w:hAnsiTheme="minorHAnsi" w:cs="Arial"/>
          <w:vertAlign w:val="subscript"/>
        </w:rPr>
        <w:t>20</w:t>
      </w:r>
      <w:r w:rsidRPr="00EE4FC4">
        <w:rPr>
          <w:rFonts w:asciiTheme="minorHAnsi" w:hAnsiTheme="minorHAnsi" w:cs="Arial"/>
          <w:lang w:val="en-US"/>
        </w:rPr>
        <w:t>H</w:t>
      </w:r>
      <w:r w:rsidRPr="00EE4FC4">
        <w:rPr>
          <w:rFonts w:asciiTheme="minorHAnsi" w:hAnsiTheme="minorHAnsi" w:cs="Arial"/>
          <w:vertAlign w:val="subscript"/>
        </w:rPr>
        <w:t>32</w:t>
      </w:r>
      <w:r w:rsidRPr="00EE4FC4">
        <w:rPr>
          <w:rFonts w:asciiTheme="minorHAnsi" w:hAnsiTheme="minorHAnsi" w:cs="Arial"/>
        </w:rPr>
        <w:t>) και πολυτερπένια (</w:t>
      </w:r>
      <w:r w:rsidRPr="00EE4FC4">
        <w:rPr>
          <w:rFonts w:asciiTheme="minorHAnsi" w:hAnsiTheme="minorHAnsi" w:cs="Arial"/>
          <w:lang w:val="en-US"/>
        </w:rPr>
        <w:t>C</w:t>
      </w:r>
      <w:r w:rsidRPr="00EE4FC4">
        <w:rPr>
          <w:rFonts w:asciiTheme="minorHAnsi" w:hAnsiTheme="minorHAnsi" w:cs="Arial"/>
          <w:vertAlign w:val="subscript"/>
        </w:rPr>
        <w:t>10</w:t>
      </w:r>
      <w:r w:rsidRPr="00EE4FC4">
        <w:rPr>
          <w:rFonts w:asciiTheme="minorHAnsi" w:hAnsiTheme="minorHAnsi" w:cs="Arial"/>
          <w:lang w:val="en-US"/>
        </w:rPr>
        <w:t>H</w:t>
      </w:r>
      <w:r w:rsidRPr="00EE4FC4">
        <w:rPr>
          <w:rFonts w:asciiTheme="minorHAnsi" w:hAnsiTheme="minorHAnsi" w:cs="Arial"/>
          <w:vertAlign w:val="subscript"/>
        </w:rPr>
        <w:t>16</w:t>
      </w:r>
      <w:r w:rsidRPr="00EE4FC4">
        <w:rPr>
          <w:rFonts w:asciiTheme="minorHAnsi" w:hAnsiTheme="minorHAnsi" w:cs="Arial"/>
        </w:rPr>
        <w:t xml:space="preserve"> ).</w:t>
      </w:r>
    </w:p>
    <w:p w:rsidR="00EE4FC4" w:rsidRPr="00EE4FC4" w:rsidRDefault="00EE4FC4" w:rsidP="00EE4FC4">
      <w:pPr>
        <w:tabs>
          <w:tab w:val="left" w:pos="3465"/>
        </w:tabs>
        <w:jc w:val="both"/>
        <w:rPr>
          <w:rFonts w:asciiTheme="minorHAnsi" w:hAnsiTheme="minorHAnsi" w:cs="Arial"/>
          <w:b/>
        </w:rPr>
      </w:pPr>
      <w:r w:rsidRPr="00EE4FC4">
        <w:rPr>
          <w:rFonts w:asciiTheme="minorHAnsi" w:hAnsiTheme="minorHAnsi" w:cs="Arial"/>
          <w:b/>
        </w:rPr>
        <w:t>ΙΙ.</w:t>
      </w:r>
      <w:r>
        <w:rPr>
          <w:rFonts w:asciiTheme="minorHAnsi" w:hAnsiTheme="minorHAnsi" w:cs="Arial"/>
          <w:b/>
        </w:rPr>
        <w:t xml:space="preserve"> </w:t>
      </w:r>
      <w:r w:rsidRPr="00EE4FC4">
        <w:rPr>
          <w:rFonts w:asciiTheme="minorHAnsi" w:hAnsiTheme="minorHAnsi" w:cs="Arial"/>
          <w:b/>
        </w:rPr>
        <w:t>Οι οξυγονωμένοι υδρογονάνθρακες.</w:t>
      </w:r>
    </w:p>
    <w:p w:rsidR="00EE4FC4" w:rsidRPr="00EE4FC4" w:rsidRDefault="00EE4FC4" w:rsidP="00EE4FC4">
      <w:pPr>
        <w:jc w:val="both"/>
        <w:rPr>
          <w:rFonts w:asciiTheme="minorHAnsi" w:hAnsiTheme="minorHAnsi" w:cs="Arial"/>
        </w:rPr>
      </w:pPr>
      <w:r w:rsidRPr="00EE4FC4">
        <w:rPr>
          <w:rFonts w:asciiTheme="minorHAnsi" w:hAnsiTheme="minorHAnsi" w:cs="Arial"/>
        </w:rPr>
        <w:t>Περιλαμβάνουν αλκοόλες, φαινόλες,</w:t>
      </w:r>
      <w:r>
        <w:rPr>
          <w:rFonts w:asciiTheme="minorHAnsi" w:hAnsiTheme="minorHAnsi" w:cs="Arial"/>
        </w:rPr>
        <w:t xml:space="preserve"> </w:t>
      </w:r>
      <w:r w:rsidRPr="00EE4FC4">
        <w:rPr>
          <w:rFonts w:asciiTheme="minorHAnsi" w:hAnsiTheme="minorHAnsi" w:cs="Arial"/>
        </w:rPr>
        <w:t>κετόνες,</w:t>
      </w:r>
      <w:r>
        <w:rPr>
          <w:rFonts w:asciiTheme="minorHAnsi" w:hAnsiTheme="minorHAnsi" w:cs="Arial"/>
        </w:rPr>
        <w:t xml:space="preserve"> </w:t>
      </w:r>
      <w:r w:rsidRPr="00EE4FC4">
        <w:rPr>
          <w:rFonts w:asciiTheme="minorHAnsi" w:hAnsiTheme="minorHAnsi" w:cs="Arial"/>
        </w:rPr>
        <w:t>εστέρες, αλδεϋδες και λακτόνες και είναι το ίζημα που καθιζάνει όταν το αιθέριο έλαιο παραμένει για μακρύ διάστημα.</w:t>
      </w:r>
      <w:r>
        <w:rPr>
          <w:rFonts w:asciiTheme="minorHAnsi" w:hAnsiTheme="minorHAnsi" w:cs="Arial"/>
        </w:rPr>
        <w:t xml:space="preserve"> </w:t>
      </w:r>
      <w:r w:rsidRPr="00EE4FC4">
        <w:rPr>
          <w:rFonts w:asciiTheme="minorHAnsi" w:hAnsiTheme="minorHAnsi" w:cs="Arial"/>
        </w:rPr>
        <w:t xml:space="preserve">Τα συστατικά του είναι </w:t>
      </w:r>
      <w:r w:rsidRPr="00EE4FC4">
        <w:rPr>
          <w:rFonts w:asciiTheme="minorHAnsi" w:hAnsiTheme="minorHAnsi" w:cs="Arial"/>
        </w:rPr>
        <w:t>υπεύθυνα</w:t>
      </w:r>
      <w:r w:rsidRPr="00EE4FC4">
        <w:rPr>
          <w:rFonts w:asciiTheme="minorHAnsi" w:hAnsiTheme="minorHAnsi" w:cs="Arial"/>
        </w:rPr>
        <w:t xml:space="preserve"> για τη χαρακτηριστική οσμή και γεύση τους.</w:t>
      </w:r>
    </w:p>
    <w:p w:rsidR="00EE4FC4" w:rsidRPr="00EE4FC4" w:rsidRDefault="00EE4FC4" w:rsidP="00EE4FC4">
      <w:pPr>
        <w:jc w:val="both"/>
        <w:rPr>
          <w:rFonts w:asciiTheme="minorHAnsi" w:hAnsiTheme="minorHAnsi" w:cs="Arial"/>
        </w:rPr>
      </w:pPr>
    </w:p>
    <w:p w:rsidR="00EE4FC4" w:rsidRPr="00EE4FC4" w:rsidRDefault="00EE4FC4" w:rsidP="00EE4FC4">
      <w:pPr>
        <w:keepNext/>
        <w:spacing w:before="240" w:after="60"/>
        <w:outlineLvl w:val="1"/>
        <w:rPr>
          <w:rFonts w:asciiTheme="minorHAnsi" w:eastAsia="Times New Roman" w:hAnsiTheme="minorHAnsi"/>
          <w:b/>
          <w:bCs/>
          <w:i/>
          <w:iCs/>
          <w:sz w:val="28"/>
          <w:szCs w:val="28"/>
        </w:rPr>
      </w:pPr>
      <w:bookmarkStart w:id="7" w:name="_Toc424724923"/>
      <w:bookmarkStart w:id="8" w:name="_Toc424744012"/>
      <w:r>
        <w:rPr>
          <w:rFonts w:asciiTheme="minorHAnsi" w:eastAsia="Times New Roman" w:hAnsiTheme="minorHAnsi"/>
          <w:b/>
          <w:bCs/>
          <w:i/>
          <w:iCs/>
          <w:sz w:val="28"/>
          <w:szCs w:val="28"/>
        </w:rPr>
        <w:t>Φ</w:t>
      </w:r>
      <w:r w:rsidRPr="00EE4FC4">
        <w:rPr>
          <w:rFonts w:asciiTheme="minorHAnsi" w:eastAsia="Times New Roman" w:hAnsiTheme="minorHAnsi"/>
          <w:b/>
          <w:bCs/>
          <w:i/>
          <w:iCs/>
          <w:sz w:val="28"/>
          <w:szCs w:val="28"/>
        </w:rPr>
        <w:t xml:space="preserve">υσικές ιδιότητες αιθέριων </w:t>
      </w:r>
      <w:bookmarkEnd w:id="7"/>
      <w:r w:rsidRPr="00EE4FC4">
        <w:rPr>
          <w:rFonts w:asciiTheme="minorHAnsi" w:eastAsia="Times New Roman" w:hAnsiTheme="minorHAnsi"/>
          <w:b/>
          <w:bCs/>
          <w:i/>
          <w:iCs/>
          <w:sz w:val="28"/>
          <w:szCs w:val="28"/>
        </w:rPr>
        <w:t>ελαίων</w:t>
      </w:r>
      <w:bookmarkEnd w:id="8"/>
    </w:p>
    <w:p w:rsidR="00EE4FC4" w:rsidRPr="00EE4FC4" w:rsidRDefault="00EE4FC4" w:rsidP="00EE4FC4">
      <w:pPr>
        <w:jc w:val="both"/>
        <w:rPr>
          <w:rFonts w:asciiTheme="minorHAnsi" w:hAnsiTheme="minorHAnsi" w:cs="Arial"/>
        </w:rPr>
      </w:pPr>
      <w:r w:rsidRPr="00EE4FC4">
        <w:rPr>
          <w:rFonts w:asciiTheme="minorHAnsi" w:hAnsiTheme="minorHAnsi" w:cs="Arial"/>
        </w:rPr>
        <w:t>1. Είναι εύφλεκτα, πτητικά, ελαιώδη υγρά σε κανονική θερμοκρασία και δεν αφήνουν  κηλίδα σε διηθητικό χαρτί όπως τα λιπαρά έλαια.</w:t>
      </w:r>
    </w:p>
    <w:p w:rsidR="00EE4FC4" w:rsidRPr="00EE4FC4" w:rsidRDefault="00EE4FC4" w:rsidP="00EE4FC4">
      <w:pPr>
        <w:jc w:val="both"/>
        <w:rPr>
          <w:rFonts w:asciiTheme="minorHAnsi" w:hAnsiTheme="minorHAnsi" w:cs="Arial"/>
        </w:rPr>
      </w:pPr>
      <w:r w:rsidRPr="00EE4FC4">
        <w:rPr>
          <w:rFonts w:asciiTheme="minorHAnsi" w:hAnsiTheme="minorHAnsi" w:cs="Arial"/>
        </w:rPr>
        <w:t xml:space="preserve">2. Έχουν ειδικό βάρος μικρότερο του 1, εκτός από τα αιθέρια έλαια </w:t>
      </w:r>
      <w:r w:rsidRPr="00EE4FC4">
        <w:rPr>
          <w:rFonts w:asciiTheme="minorHAnsi" w:hAnsiTheme="minorHAnsi" w:cs="Arial"/>
          <w:lang w:val="en-US"/>
        </w:rPr>
        <w:t>Olea</w:t>
      </w:r>
      <w:r w:rsidRPr="00EE4FC4">
        <w:rPr>
          <w:rFonts w:asciiTheme="minorHAnsi" w:hAnsiTheme="minorHAnsi" w:cs="Arial"/>
        </w:rPr>
        <w:t xml:space="preserve"> </w:t>
      </w:r>
      <w:r w:rsidRPr="00EE4FC4">
        <w:rPr>
          <w:rFonts w:asciiTheme="minorHAnsi" w:hAnsiTheme="minorHAnsi" w:cs="Arial"/>
          <w:lang w:val="en-US"/>
        </w:rPr>
        <w:t>Cinnamoni</w:t>
      </w:r>
      <w:r w:rsidRPr="00EE4FC4">
        <w:rPr>
          <w:rFonts w:asciiTheme="minorHAnsi" w:hAnsiTheme="minorHAnsi" w:cs="Arial"/>
        </w:rPr>
        <w:t xml:space="preserve">, </w:t>
      </w:r>
      <w:r w:rsidRPr="00EE4FC4">
        <w:rPr>
          <w:rFonts w:asciiTheme="minorHAnsi" w:hAnsiTheme="minorHAnsi" w:cs="Arial"/>
          <w:lang w:val="en-US"/>
        </w:rPr>
        <w:t>Caryophylli</w:t>
      </w:r>
      <w:r w:rsidRPr="00EE4FC4">
        <w:rPr>
          <w:rFonts w:asciiTheme="minorHAnsi" w:hAnsiTheme="minorHAnsi" w:cs="Arial"/>
        </w:rPr>
        <w:t>,</w:t>
      </w:r>
      <w:r w:rsidRPr="00EE4FC4">
        <w:rPr>
          <w:rFonts w:asciiTheme="minorHAnsi" w:hAnsiTheme="minorHAnsi" w:cs="Arial"/>
          <w:lang w:val="en-US"/>
        </w:rPr>
        <w:t>Sinapis</w:t>
      </w:r>
      <w:r w:rsidRPr="00EE4FC4">
        <w:rPr>
          <w:rFonts w:asciiTheme="minorHAnsi" w:hAnsiTheme="minorHAnsi" w:cs="Arial"/>
        </w:rPr>
        <w:t>.</w:t>
      </w:r>
    </w:p>
    <w:p w:rsidR="00EE4FC4" w:rsidRPr="00EE4FC4" w:rsidRDefault="00EE4FC4" w:rsidP="00EE4FC4">
      <w:pPr>
        <w:jc w:val="both"/>
        <w:rPr>
          <w:rFonts w:asciiTheme="minorHAnsi" w:hAnsiTheme="minorHAnsi" w:cs="Arial"/>
        </w:rPr>
      </w:pPr>
      <w:r w:rsidRPr="00EE4FC4">
        <w:rPr>
          <w:rFonts w:asciiTheme="minorHAnsi" w:hAnsiTheme="minorHAnsi" w:cs="Arial"/>
        </w:rPr>
        <w:t>3. Έχουν ισχυρό δείκτη διάθλασης και στροφική ικανότητα.</w:t>
      </w:r>
    </w:p>
    <w:p w:rsidR="00EE4FC4" w:rsidRPr="00EE4FC4" w:rsidRDefault="00EE4FC4" w:rsidP="00EE4FC4">
      <w:pPr>
        <w:jc w:val="both"/>
        <w:rPr>
          <w:rFonts w:asciiTheme="minorHAnsi" w:hAnsiTheme="minorHAnsi" w:cs="Arial"/>
        </w:rPr>
      </w:pPr>
      <w:r w:rsidRPr="00EE4FC4">
        <w:rPr>
          <w:rFonts w:asciiTheme="minorHAnsi" w:hAnsiTheme="minorHAnsi" w:cs="Arial"/>
        </w:rPr>
        <w:t>4. Διαλύονται ελάχιστα στο νερό, ενώ είναι πολύ διαλυτά σε λιπόφιλους διαλύτες  και λιπαρά έλαια.</w:t>
      </w:r>
    </w:p>
    <w:p w:rsidR="00EE4FC4" w:rsidRPr="00EE4FC4" w:rsidRDefault="00EE4FC4" w:rsidP="00EE4FC4">
      <w:pPr>
        <w:jc w:val="both"/>
        <w:rPr>
          <w:rFonts w:asciiTheme="minorHAnsi" w:hAnsiTheme="minorHAnsi" w:cs="Arial"/>
        </w:rPr>
      </w:pPr>
      <w:r w:rsidRPr="00EE4FC4">
        <w:rPr>
          <w:rFonts w:asciiTheme="minorHAnsi" w:hAnsiTheme="minorHAnsi" w:cs="Arial"/>
        </w:rPr>
        <w:t>5. Όταν είναι καθαρά είναι άχρωμα και υποκίτρινα, εκτός από το αζουλένιο που είναι μπλε και το γαρυφαλέλαιο που είναι καστανοκίτρινο.</w:t>
      </w:r>
    </w:p>
    <w:p w:rsidR="00EE4FC4" w:rsidRPr="00EE4FC4" w:rsidRDefault="00EE4FC4" w:rsidP="00EE4FC4">
      <w:pPr>
        <w:jc w:val="both"/>
        <w:rPr>
          <w:rFonts w:asciiTheme="minorHAnsi" w:hAnsiTheme="minorHAnsi" w:cs="Arial"/>
        </w:rPr>
      </w:pPr>
      <w:r w:rsidRPr="00EE4FC4">
        <w:rPr>
          <w:rFonts w:asciiTheme="minorHAnsi" w:hAnsiTheme="minorHAnsi" w:cs="Arial"/>
        </w:rPr>
        <w:lastRenderedPageBreak/>
        <w:t>6. Φυλασσόμενα για μεγάλο χρονικό διάστημα αλλοιώνεται το χρώμα και η οσμή τους σκουραίνουν και ρητινοποιούνται.</w:t>
      </w:r>
    </w:p>
    <w:p w:rsidR="00EE4FC4" w:rsidRPr="00EE4FC4" w:rsidRDefault="00EE4FC4" w:rsidP="00EE4FC4">
      <w:pPr>
        <w:jc w:val="both"/>
        <w:rPr>
          <w:rFonts w:asciiTheme="minorHAnsi" w:hAnsiTheme="minorHAnsi" w:cs="Arial"/>
        </w:rPr>
      </w:pPr>
      <w:r w:rsidRPr="00EE4FC4">
        <w:rPr>
          <w:rFonts w:asciiTheme="minorHAnsi" w:hAnsiTheme="minorHAnsi" w:cs="Arial"/>
        </w:rPr>
        <w:t>7. Αλλοιώνονται από την υγρασία,</w:t>
      </w:r>
      <w:r>
        <w:rPr>
          <w:rFonts w:asciiTheme="minorHAnsi" w:hAnsiTheme="minorHAnsi" w:cs="Arial"/>
        </w:rPr>
        <w:t xml:space="preserve"> </w:t>
      </w:r>
      <w:r w:rsidRPr="00EE4FC4">
        <w:rPr>
          <w:rFonts w:asciiTheme="minorHAnsi" w:hAnsiTheme="minorHAnsi" w:cs="Arial"/>
        </w:rPr>
        <w:t>τη θερμότητα,</w:t>
      </w:r>
      <w:r>
        <w:rPr>
          <w:rFonts w:asciiTheme="minorHAnsi" w:hAnsiTheme="minorHAnsi" w:cs="Arial"/>
        </w:rPr>
        <w:t xml:space="preserve"> </w:t>
      </w:r>
      <w:r w:rsidRPr="00EE4FC4">
        <w:rPr>
          <w:rFonts w:asciiTheme="minorHAnsi" w:hAnsiTheme="minorHAnsi" w:cs="Arial"/>
        </w:rPr>
        <w:t>τον όξινο αέρα και το φως, και έτσι πρέπει να φυλάσσονται σε μικρά δοχεία, προστατευμένα από το φως  και τη θερμοκρασία.</w:t>
      </w:r>
    </w:p>
    <w:p w:rsidR="00EE4FC4" w:rsidRPr="00EE4FC4" w:rsidRDefault="00EE4FC4" w:rsidP="00EE4FC4">
      <w:pPr>
        <w:jc w:val="both"/>
        <w:rPr>
          <w:rFonts w:asciiTheme="minorHAnsi" w:hAnsiTheme="minorHAnsi" w:cs="Arial"/>
        </w:rPr>
      </w:pPr>
      <w:r w:rsidRPr="00EE4FC4">
        <w:rPr>
          <w:rFonts w:asciiTheme="minorHAnsi" w:hAnsiTheme="minorHAnsi" w:cs="Arial"/>
        </w:rPr>
        <w:t>8. Πολλές από τις φυσικές ιδιότητές τους χρησιμεύουν στην αναγνώρισή τους (π.χ. η φυσική μινθόλη είναι αριστερόστροφη, ενώ η συνθετική ρακεμική.)</w:t>
      </w:r>
    </w:p>
    <w:p w:rsidR="00EE4FC4" w:rsidRPr="00EE4FC4" w:rsidRDefault="00EE4FC4" w:rsidP="00EE4FC4">
      <w:pPr>
        <w:rPr>
          <w:rFonts w:asciiTheme="minorHAnsi" w:hAnsiTheme="minorHAnsi" w:cs="Arial"/>
        </w:rPr>
      </w:pPr>
      <w:r w:rsidRPr="00EE4FC4">
        <w:rPr>
          <w:rFonts w:asciiTheme="minorHAnsi" w:hAnsiTheme="minorHAnsi" w:cs="Arial"/>
        </w:rPr>
        <w:t>9. Σε θερμοκρασία περιβάλλοντος είναι συνήθως σε υγρή μορφή και σπανιότερα σε κρυσταλλική (καμφορά ) ή παχύρευστη (μύρο ). Σε χαμηλές θερμοκρασίες μερικά κρυσταλλοποιούνται κατά ένα μέρος ή και ολοκληρωτικά και σπανιότατα μερικά στερεοποιούνται στο κρύο.</w:t>
      </w:r>
    </w:p>
    <w:p w:rsidR="00EE4FC4" w:rsidRPr="00EE4FC4" w:rsidRDefault="00EE4FC4" w:rsidP="00EE4FC4">
      <w:pPr>
        <w:rPr>
          <w:rFonts w:asciiTheme="minorHAnsi" w:hAnsiTheme="minorHAnsi" w:cs="Arial"/>
        </w:rPr>
      </w:pPr>
      <w:r w:rsidRPr="00EE4FC4">
        <w:rPr>
          <w:rFonts w:asciiTheme="minorHAnsi" w:hAnsiTheme="minorHAnsi" w:cs="Arial"/>
        </w:rPr>
        <w:t>10. Τα αιθέρια έλαια πολύ καλά διαλυτικά. Διαλύουν ρητίνες, λιπαρές ύλες, αλκοόλες και θείο σε διαφορετικές αναλογίες.</w:t>
      </w:r>
    </w:p>
    <w:p w:rsidR="00EE4FC4" w:rsidRPr="00EE4FC4" w:rsidRDefault="00EE4FC4" w:rsidP="00EE4FC4">
      <w:pPr>
        <w:jc w:val="both"/>
        <w:rPr>
          <w:rFonts w:asciiTheme="minorHAnsi" w:hAnsiTheme="minorHAnsi" w:cs="Arial"/>
        </w:rPr>
      </w:pPr>
    </w:p>
    <w:p w:rsidR="00EE4FC4" w:rsidRPr="00EE4FC4" w:rsidRDefault="00EE4FC4" w:rsidP="00EE4FC4">
      <w:pPr>
        <w:keepNext/>
        <w:spacing w:before="240" w:after="60"/>
        <w:outlineLvl w:val="1"/>
        <w:rPr>
          <w:rFonts w:asciiTheme="minorHAnsi" w:eastAsia="Times New Roman" w:hAnsiTheme="minorHAnsi"/>
          <w:b/>
          <w:bCs/>
          <w:i/>
          <w:iCs/>
          <w:sz w:val="28"/>
          <w:szCs w:val="28"/>
        </w:rPr>
      </w:pPr>
      <w:bookmarkStart w:id="9" w:name="_Toc424724924"/>
      <w:bookmarkStart w:id="10" w:name="_Toc424744013"/>
      <w:r>
        <w:rPr>
          <w:rFonts w:asciiTheme="minorHAnsi" w:eastAsia="Times New Roman" w:hAnsiTheme="minorHAnsi"/>
          <w:b/>
          <w:bCs/>
          <w:i/>
          <w:iCs/>
          <w:sz w:val="28"/>
          <w:szCs w:val="28"/>
        </w:rPr>
        <w:t>Δ</w:t>
      </w:r>
      <w:r w:rsidRPr="00EE4FC4">
        <w:rPr>
          <w:rFonts w:asciiTheme="minorHAnsi" w:eastAsia="Times New Roman" w:hAnsiTheme="minorHAnsi"/>
          <w:b/>
          <w:bCs/>
          <w:i/>
          <w:iCs/>
          <w:sz w:val="28"/>
          <w:szCs w:val="28"/>
        </w:rPr>
        <w:t xml:space="preserve">ράση - χρήση αιθέριων </w:t>
      </w:r>
      <w:bookmarkEnd w:id="9"/>
      <w:r w:rsidRPr="00EE4FC4">
        <w:rPr>
          <w:rFonts w:asciiTheme="minorHAnsi" w:eastAsia="Times New Roman" w:hAnsiTheme="minorHAnsi"/>
          <w:b/>
          <w:bCs/>
          <w:i/>
          <w:iCs/>
          <w:sz w:val="28"/>
          <w:szCs w:val="28"/>
        </w:rPr>
        <w:t>ελαίων</w:t>
      </w:r>
      <w:bookmarkEnd w:id="10"/>
    </w:p>
    <w:p w:rsidR="00EE4FC4" w:rsidRPr="00EE4FC4" w:rsidRDefault="00EE4FC4" w:rsidP="00EE4FC4">
      <w:pPr>
        <w:rPr>
          <w:rFonts w:asciiTheme="minorHAnsi" w:hAnsiTheme="minorHAnsi" w:cs="Arial"/>
        </w:rPr>
      </w:pPr>
      <w:r w:rsidRPr="00EE4FC4">
        <w:rPr>
          <w:rFonts w:asciiTheme="minorHAnsi" w:hAnsiTheme="minorHAnsi" w:cs="Arial"/>
          <w:b/>
        </w:rPr>
        <w:t xml:space="preserve">Α. ΕΞΩΤΕΡΙΚΗ ΧΡΗΣΗ: </w:t>
      </w:r>
      <w:r w:rsidRPr="00EE4FC4">
        <w:rPr>
          <w:rFonts w:asciiTheme="minorHAnsi" w:hAnsiTheme="minorHAnsi" w:cs="Arial"/>
        </w:rPr>
        <w:t>Λόγω της λιποειδικής τους φύσης τα αιθέρια έλαια μπορούν εύκολα να απορροφηθούν από το δέρμα και τους βλεννογόνους. Μελετώντας τη διαδερμική απορρόφηση μεγάλου αριθμού αιθερίων ελαίων, βρέθηκε ότι μετά από 0,5 -2 ώρες τα έλαια ανιχνευόταν στον εκπεμπόμενο αέρα.</w:t>
      </w:r>
    </w:p>
    <w:p w:rsidR="00EE4FC4" w:rsidRPr="00EE4FC4" w:rsidRDefault="00EE4FC4" w:rsidP="00EE4FC4">
      <w:pPr>
        <w:rPr>
          <w:rFonts w:asciiTheme="minorHAnsi" w:hAnsiTheme="minorHAnsi" w:cs="Arial"/>
          <w:b/>
          <w:u w:val="single"/>
        </w:rPr>
      </w:pPr>
      <w:r w:rsidRPr="00EE4FC4">
        <w:rPr>
          <w:rFonts w:asciiTheme="minorHAnsi" w:hAnsiTheme="minorHAnsi" w:cs="Arial"/>
          <w:b/>
          <w:u w:val="single"/>
        </w:rPr>
        <w:t>1. Ερεθιστικά του δέρματος</w:t>
      </w:r>
    </w:p>
    <w:p w:rsidR="00EE4FC4" w:rsidRPr="00EE4FC4" w:rsidRDefault="00EE4FC4" w:rsidP="00EE4FC4">
      <w:pPr>
        <w:rPr>
          <w:rFonts w:asciiTheme="minorHAnsi" w:hAnsiTheme="minorHAnsi" w:cs="Arial"/>
        </w:rPr>
      </w:pPr>
      <w:r w:rsidRPr="00EE4FC4">
        <w:rPr>
          <w:rFonts w:asciiTheme="minorHAnsi" w:hAnsiTheme="minorHAnsi" w:cs="Arial"/>
        </w:rPr>
        <w:t>Έχουν τη δυνατότητα να προκαλούν υπεραιμία και εκτός από την τοπική αιμάτωση που παρατηρείται εύκολα από την ερυθρότητα του δέρματος, έχουν τη δυνατότητα να επηρεάζουν και τα εσωτερικά όργανα. Ο τοπικός ερεθισμός οδηγεί σε αγγειοδιαστολή</w:t>
      </w:r>
      <w:r>
        <w:rPr>
          <w:rFonts w:asciiTheme="minorHAnsi" w:hAnsiTheme="minorHAnsi" w:cs="Arial"/>
        </w:rPr>
        <w:t xml:space="preserve"> (</w:t>
      </w:r>
      <w:r w:rsidRPr="00EE4FC4">
        <w:rPr>
          <w:rFonts w:asciiTheme="minorHAnsi" w:hAnsiTheme="minorHAnsi" w:cs="Arial"/>
        </w:rPr>
        <w:t xml:space="preserve">λόγω </w:t>
      </w:r>
      <w:r>
        <w:rPr>
          <w:rFonts w:asciiTheme="minorHAnsi" w:hAnsiTheme="minorHAnsi" w:cs="Arial"/>
        </w:rPr>
        <w:t>βραδυκινίνης</w:t>
      </w:r>
      <w:r w:rsidRPr="00EE4FC4">
        <w:rPr>
          <w:rFonts w:asciiTheme="minorHAnsi" w:hAnsiTheme="minorHAnsi" w:cs="Arial"/>
        </w:rPr>
        <w:t>), αποτέλεσμα της οποίας είναι η εμφάνιση αντιφλεγμονώδους δράσης (αλοιφές κατά των ρευματικών πόνων και των νευραλγιών).</w:t>
      </w:r>
    </w:p>
    <w:p w:rsidR="00EE4FC4" w:rsidRPr="00EE4FC4" w:rsidRDefault="00EE4FC4" w:rsidP="00EE4FC4">
      <w:pPr>
        <w:rPr>
          <w:rFonts w:asciiTheme="minorHAnsi" w:hAnsiTheme="minorHAnsi" w:cs="Arial"/>
          <w:b/>
          <w:u w:val="single"/>
        </w:rPr>
      </w:pPr>
      <w:r w:rsidRPr="00EE4FC4">
        <w:rPr>
          <w:rFonts w:asciiTheme="minorHAnsi" w:hAnsiTheme="minorHAnsi" w:cs="Arial"/>
          <w:b/>
          <w:u w:val="single"/>
        </w:rPr>
        <w:t xml:space="preserve">2. Αντιφλεγμονώδης δράση </w:t>
      </w:r>
    </w:p>
    <w:p w:rsidR="00EE4FC4" w:rsidRPr="00EE4FC4" w:rsidRDefault="00EE4FC4" w:rsidP="00EE4FC4">
      <w:pPr>
        <w:rPr>
          <w:rFonts w:asciiTheme="minorHAnsi" w:hAnsiTheme="minorHAnsi" w:cs="Arial"/>
        </w:rPr>
      </w:pPr>
      <w:r w:rsidRPr="00EE4FC4">
        <w:rPr>
          <w:rFonts w:asciiTheme="minorHAnsi" w:hAnsiTheme="minorHAnsi" w:cs="Arial"/>
          <w:lang w:val="en-US"/>
        </w:rPr>
        <w:t>T</w:t>
      </w:r>
      <w:r w:rsidRPr="00EE4FC4">
        <w:rPr>
          <w:rFonts w:asciiTheme="minorHAnsi" w:hAnsiTheme="minorHAnsi" w:cs="Arial"/>
        </w:rPr>
        <w:t>α αιθέρια έλαια λόγω του ερεθισμού του δέρματος που προκαλούν όταν εφαρμόζονται τοπικά,</w:t>
      </w:r>
      <w:r>
        <w:rPr>
          <w:rFonts w:asciiTheme="minorHAnsi" w:hAnsiTheme="minorHAnsi" w:cs="Arial"/>
        </w:rPr>
        <w:t xml:space="preserve"> </w:t>
      </w:r>
      <w:r w:rsidRPr="00EE4FC4">
        <w:rPr>
          <w:rFonts w:asciiTheme="minorHAnsi" w:hAnsiTheme="minorHAnsi" w:cs="Arial"/>
        </w:rPr>
        <w:t xml:space="preserve">ελευθερώνουν ή συνδέονται </w:t>
      </w:r>
      <w:proofErr w:type="gramStart"/>
      <w:r w:rsidRPr="00EE4FC4">
        <w:rPr>
          <w:rFonts w:asciiTheme="minorHAnsi" w:hAnsiTheme="minorHAnsi" w:cs="Arial"/>
        </w:rPr>
        <w:t>με  ενδογενή</w:t>
      </w:r>
      <w:proofErr w:type="gramEnd"/>
      <w:r w:rsidRPr="00EE4FC4">
        <w:rPr>
          <w:rFonts w:asciiTheme="minorHAnsi" w:hAnsiTheme="minorHAnsi" w:cs="Arial"/>
        </w:rPr>
        <w:t xml:space="preserve"> συστατικά εκεί όπου η φλεγμονώδης εξεργασία έχει ξεκινήσει. Τέτοια δράση εμφανίζει το χαμομήλι,</w:t>
      </w:r>
      <w:r>
        <w:rPr>
          <w:rFonts w:asciiTheme="minorHAnsi" w:hAnsiTheme="minorHAnsi" w:cs="Arial"/>
        </w:rPr>
        <w:t xml:space="preserve"> </w:t>
      </w:r>
      <w:r w:rsidRPr="00EE4FC4">
        <w:rPr>
          <w:rFonts w:asciiTheme="minorHAnsi" w:hAnsiTheme="minorHAnsi" w:cs="Arial"/>
        </w:rPr>
        <w:t>λόγω του περιεχόμενου σ’αυτό χαμαζουλενίου.</w:t>
      </w:r>
    </w:p>
    <w:p w:rsidR="00EE4FC4" w:rsidRPr="00EE4FC4" w:rsidRDefault="00EE4FC4" w:rsidP="00EE4FC4">
      <w:pPr>
        <w:rPr>
          <w:rFonts w:asciiTheme="minorHAnsi" w:hAnsiTheme="minorHAnsi" w:cs="Arial"/>
          <w:b/>
          <w:u w:val="single"/>
        </w:rPr>
      </w:pPr>
      <w:r w:rsidRPr="00EE4FC4">
        <w:rPr>
          <w:rFonts w:asciiTheme="minorHAnsi" w:hAnsiTheme="minorHAnsi" w:cs="Arial"/>
          <w:b/>
          <w:u w:val="single"/>
        </w:rPr>
        <w:t>3. Αντισηπτική δράση</w:t>
      </w:r>
    </w:p>
    <w:p w:rsidR="00EE4FC4" w:rsidRPr="00EE4FC4" w:rsidRDefault="00EE4FC4" w:rsidP="00EE4FC4">
      <w:pPr>
        <w:rPr>
          <w:rFonts w:asciiTheme="minorHAnsi" w:hAnsiTheme="minorHAnsi" w:cs="Arial"/>
        </w:rPr>
      </w:pPr>
      <w:r w:rsidRPr="00EE4FC4">
        <w:rPr>
          <w:rFonts w:asciiTheme="minorHAnsi" w:hAnsiTheme="minorHAnsi" w:cs="Arial"/>
        </w:rPr>
        <w:t xml:space="preserve">Η αντισηπτική τους δράση έχει πολλές εφαρμογές. Στην οδοντιατρική το γαρυφαλέλαιο χρησιμοποιείται και σαν αντισηπτικό και σαν τοπικό αναισθητικό. Το αιθέριο έλαιο του φυτού </w:t>
      </w:r>
      <w:r w:rsidRPr="00EE4FC4">
        <w:rPr>
          <w:rFonts w:asciiTheme="minorHAnsi" w:hAnsiTheme="minorHAnsi" w:cs="Arial"/>
          <w:lang w:val="en-US"/>
        </w:rPr>
        <w:t>Oleum</w:t>
      </w:r>
      <w:r w:rsidRPr="00EE4FC4">
        <w:rPr>
          <w:rFonts w:asciiTheme="minorHAnsi" w:hAnsiTheme="minorHAnsi" w:cs="Arial"/>
        </w:rPr>
        <w:t xml:space="preserve"> </w:t>
      </w:r>
      <w:r w:rsidRPr="00EE4FC4">
        <w:rPr>
          <w:rFonts w:asciiTheme="minorHAnsi" w:hAnsiTheme="minorHAnsi" w:cs="Arial"/>
          <w:lang w:val="en-US"/>
        </w:rPr>
        <w:t>Santali</w:t>
      </w:r>
      <w:r w:rsidRPr="00EE4FC4">
        <w:rPr>
          <w:rFonts w:asciiTheme="minorHAnsi" w:hAnsiTheme="minorHAnsi" w:cs="Arial"/>
        </w:rPr>
        <w:t xml:space="preserve"> είναι αντισηπτικό του ουροποιητικού συστήματος. Αξιοσημείωτη είναι η βακτηριοκτόνος,</w:t>
      </w:r>
      <w:r>
        <w:rPr>
          <w:rFonts w:asciiTheme="minorHAnsi" w:hAnsiTheme="minorHAnsi" w:cs="Arial"/>
        </w:rPr>
        <w:t xml:space="preserve"> </w:t>
      </w:r>
      <w:r w:rsidRPr="00EE4FC4">
        <w:rPr>
          <w:rFonts w:asciiTheme="minorHAnsi" w:hAnsiTheme="minorHAnsi" w:cs="Arial"/>
        </w:rPr>
        <w:t xml:space="preserve">η βακτηριοστατική, η μυκητοκτόνος και μυκητοστατική δράση πολλών αιθερίων ελαίων. </w:t>
      </w:r>
    </w:p>
    <w:p w:rsidR="00EE4FC4" w:rsidRPr="00EE4FC4" w:rsidRDefault="00EE4FC4" w:rsidP="00EE4FC4">
      <w:pPr>
        <w:jc w:val="both"/>
        <w:rPr>
          <w:rFonts w:asciiTheme="minorHAnsi" w:hAnsiTheme="minorHAnsi" w:cs="Arial"/>
          <w:b/>
          <w:u w:val="single"/>
        </w:rPr>
      </w:pPr>
      <w:r w:rsidRPr="00EE4FC4">
        <w:rPr>
          <w:rFonts w:asciiTheme="minorHAnsi" w:hAnsiTheme="minorHAnsi" w:cs="Arial"/>
          <w:b/>
          <w:u w:val="single"/>
        </w:rPr>
        <w:t>4. Χρήση στην αισθητική και κοσμητολογία</w:t>
      </w:r>
    </w:p>
    <w:p w:rsidR="00EE4FC4" w:rsidRPr="00EE4FC4" w:rsidRDefault="00EE4FC4" w:rsidP="00EE4FC4">
      <w:pPr>
        <w:rPr>
          <w:rFonts w:asciiTheme="minorHAnsi" w:hAnsiTheme="minorHAnsi" w:cs="Arial"/>
        </w:rPr>
      </w:pPr>
      <w:r w:rsidRPr="00EE4FC4">
        <w:rPr>
          <w:rFonts w:asciiTheme="minorHAnsi" w:hAnsiTheme="minorHAnsi" w:cs="Arial"/>
        </w:rPr>
        <w:t>Χρησιμοποιούνται είτε σε καθαρή μορφή, είτε σε μορφή μιγμάτων ενσωματωμένα σε διάφορες καλλυντικοτεχνικές μορφές για την αντιμετώπιση προβλημάτων του δέρματος.</w:t>
      </w:r>
    </w:p>
    <w:p w:rsidR="00EE4FC4" w:rsidRPr="00EE4FC4" w:rsidRDefault="00EE4FC4" w:rsidP="00EE4FC4">
      <w:pPr>
        <w:jc w:val="both"/>
        <w:rPr>
          <w:rFonts w:asciiTheme="minorHAnsi" w:hAnsiTheme="minorHAnsi" w:cs="Arial"/>
          <w:b/>
          <w:u w:val="single"/>
        </w:rPr>
      </w:pPr>
      <w:r w:rsidRPr="00EE4FC4">
        <w:rPr>
          <w:rFonts w:asciiTheme="minorHAnsi" w:hAnsiTheme="minorHAnsi" w:cs="Arial"/>
          <w:b/>
          <w:u w:val="single"/>
        </w:rPr>
        <w:t>5. Απωθητικά - εντομοκτόνα</w:t>
      </w:r>
    </w:p>
    <w:p w:rsidR="00EE4FC4" w:rsidRPr="00EE4FC4" w:rsidRDefault="00EE4FC4" w:rsidP="00EE4FC4">
      <w:pPr>
        <w:rPr>
          <w:rFonts w:asciiTheme="minorHAnsi" w:hAnsiTheme="minorHAnsi" w:cs="Arial"/>
        </w:rPr>
      </w:pPr>
      <w:r w:rsidRPr="00EE4FC4">
        <w:rPr>
          <w:rFonts w:asciiTheme="minorHAnsi" w:hAnsiTheme="minorHAnsi" w:cs="Arial"/>
        </w:rPr>
        <w:lastRenderedPageBreak/>
        <w:t xml:space="preserve">Ορισμένα αιθέρια έλαια εμφανίζουν εντομοκτόνο δράση. Τέτοια είναι η καμφορά, το έλαιο του ευκαλύπτου, το έλαιο της </w:t>
      </w:r>
      <w:r w:rsidRPr="00EE4FC4">
        <w:rPr>
          <w:rFonts w:asciiTheme="minorHAnsi" w:hAnsiTheme="minorHAnsi" w:cs="Arial"/>
          <w:lang w:val="en-US"/>
        </w:rPr>
        <w:t>Salvia</w:t>
      </w:r>
      <w:r w:rsidRPr="00EE4FC4">
        <w:rPr>
          <w:rFonts w:asciiTheme="minorHAnsi" w:hAnsiTheme="minorHAnsi" w:cs="Arial"/>
        </w:rPr>
        <w:t>.</w:t>
      </w:r>
    </w:p>
    <w:p w:rsidR="00EE4FC4" w:rsidRPr="00EE4FC4" w:rsidRDefault="00EE4FC4" w:rsidP="00EE4FC4">
      <w:pPr>
        <w:rPr>
          <w:rFonts w:asciiTheme="minorHAnsi" w:hAnsiTheme="minorHAnsi" w:cs="Arial"/>
          <w:b/>
        </w:rPr>
      </w:pPr>
    </w:p>
    <w:p w:rsidR="00EE4FC4" w:rsidRPr="00EE4FC4" w:rsidRDefault="00EE4FC4" w:rsidP="00EE4FC4">
      <w:pPr>
        <w:rPr>
          <w:rFonts w:asciiTheme="minorHAnsi" w:hAnsiTheme="minorHAnsi" w:cs="Arial"/>
        </w:rPr>
      </w:pPr>
      <w:r w:rsidRPr="00EE4FC4">
        <w:rPr>
          <w:rFonts w:asciiTheme="minorHAnsi" w:hAnsiTheme="minorHAnsi" w:cs="Arial"/>
          <w:b/>
        </w:rPr>
        <w:t xml:space="preserve">Β. ΕΣΩΤΕΡΙΚΗ ΧΡΗΣΗ: </w:t>
      </w:r>
      <w:r w:rsidRPr="00EE4FC4">
        <w:rPr>
          <w:rFonts w:asciiTheme="minorHAnsi" w:hAnsiTheme="minorHAnsi" w:cs="Arial"/>
        </w:rPr>
        <w:t xml:space="preserve">Με την εισπνοή τα αιθέρια έλαια εισέρχονται πιο γρήγορα στην κυκλοφορία απ’ ότι όταν χορηγούνται από το στόμα. Η απορρόφησή τους από το στομάχι και το έντερο επηρεάζονται από την ποιότητα της λαμβανόμενης τροφής καθότι είναι διαλυτά σε λιπαρές ουσίες λόγω της λιποειδικής τους φύσης. Ωστόσο η απορρόφησή τους από τον οργανισμό μετά από </w:t>
      </w:r>
      <w:r w:rsidRPr="00EE4FC4">
        <w:rPr>
          <w:rFonts w:asciiTheme="minorHAnsi" w:hAnsiTheme="minorHAnsi" w:cs="Arial"/>
          <w:lang w:val="en-US"/>
        </w:rPr>
        <w:t>per</w:t>
      </w:r>
      <w:r w:rsidRPr="00EE4FC4">
        <w:rPr>
          <w:rFonts w:asciiTheme="minorHAnsi" w:hAnsiTheme="minorHAnsi" w:cs="Arial"/>
        </w:rPr>
        <w:t xml:space="preserve"> </w:t>
      </w:r>
      <w:r w:rsidRPr="00EE4FC4">
        <w:rPr>
          <w:rFonts w:asciiTheme="minorHAnsi" w:hAnsiTheme="minorHAnsi" w:cs="Arial"/>
          <w:lang w:val="en-US"/>
        </w:rPr>
        <w:t>os</w:t>
      </w:r>
      <w:r w:rsidRPr="00EE4FC4">
        <w:rPr>
          <w:rFonts w:asciiTheme="minorHAnsi" w:hAnsiTheme="minorHAnsi" w:cs="Arial"/>
        </w:rPr>
        <w:t xml:space="preserve"> χορήγηση δεν αποτελεί μέτρο αποτελεσματικότητας, διότι η ταχύτητα αποβολής τους είναι εξαιρετικά μεγάλη.</w:t>
      </w:r>
    </w:p>
    <w:p w:rsidR="00EE4FC4" w:rsidRPr="00EE4FC4" w:rsidRDefault="00EE4FC4" w:rsidP="00EE4FC4">
      <w:pPr>
        <w:jc w:val="both"/>
        <w:rPr>
          <w:rFonts w:asciiTheme="minorHAnsi" w:hAnsiTheme="minorHAnsi" w:cs="Arial"/>
        </w:rPr>
      </w:pPr>
      <w:r w:rsidRPr="00EE4FC4">
        <w:rPr>
          <w:rFonts w:asciiTheme="minorHAnsi" w:hAnsiTheme="minorHAnsi" w:cs="Arial"/>
          <w:b/>
          <w:u w:val="single"/>
        </w:rPr>
        <w:t xml:space="preserve">1. </w:t>
      </w:r>
      <w:r w:rsidRPr="00EE4FC4">
        <w:rPr>
          <w:rFonts w:asciiTheme="minorHAnsi" w:hAnsiTheme="minorHAnsi" w:cs="Arial"/>
          <w:b/>
          <w:u w:val="single"/>
          <w:lang w:val="en-US"/>
        </w:rPr>
        <w:t>A</w:t>
      </w:r>
      <w:r w:rsidRPr="00EE4FC4">
        <w:rPr>
          <w:rFonts w:asciiTheme="minorHAnsi" w:hAnsiTheme="minorHAnsi" w:cs="Arial"/>
          <w:b/>
          <w:u w:val="single"/>
        </w:rPr>
        <w:t>ποχρεμπτική δράση</w:t>
      </w:r>
    </w:p>
    <w:p w:rsidR="00EE4FC4" w:rsidRPr="00EE4FC4" w:rsidRDefault="00EE4FC4" w:rsidP="00EE4FC4">
      <w:pPr>
        <w:rPr>
          <w:rFonts w:asciiTheme="minorHAnsi" w:hAnsiTheme="minorHAnsi" w:cs="Arial"/>
        </w:rPr>
      </w:pPr>
      <w:r w:rsidRPr="00EE4FC4">
        <w:rPr>
          <w:rFonts w:asciiTheme="minorHAnsi" w:hAnsiTheme="minorHAnsi" w:cs="Arial"/>
        </w:rPr>
        <w:t>Η αποχρεμπτική δράση επιτυγχάνεται κυρίως με τη διέγερση των εκκριτικών μηχανισμών και λιγότερο με τη βρογχολυτική δράση. Και στις δύο περιπτώσεις προκαλείται αύξηση των εκκρίσεων με άμεση δράση στην τραχεία και τους βρόγχους.</w:t>
      </w:r>
    </w:p>
    <w:p w:rsidR="00EE4FC4" w:rsidRPr="00EE4FC4" w:rsidRDefault="00EE4FC4" w:rsidP="00EE4FC4">
      <w:pPr>
        <w:jc w:val="both"/>
        <w:rPr>
          <w:rFonts w:asciiTheme="minorHAnsi" w:hAnsiTheme="minorHAnsi" w:cs="Arial"/>
          <w:b/>
          <w:u w:val="single"/>
        </w:rPr>
      </w:pPr>
      <w:r w:rsidRPr="00EE4FC4">
        <w:rPr>
          <w:rFonts w:asciiTheme="minorHAnsi" w:hAnsiTheme="minorHAnsi" w:cs="Arial"/>
          <w:b/>
          <w:u w:val="single"/>
        </w:rPr>
        <w:t xml:space="preserve">2. Διέγερση των εκκρίσεων των αδένων του πεπτικού συστήματος </w:t>
      </w:r>
    </w:p>
    <w:p w:rsidR="00EE4FC4" w:rsidRPr="00EE4FC4" w:rsidRDefault="00EE4FC4" w:rsidP="00EE4FC4">
      <w:pPr>
        <w:rPr>
          <w:rFonts w:asciiTheme="minorHAnsi" w:hAnsiTheme="minorHAnsi" w:cs="Arial"/>
        </w:rPr>
      </w:pPr>
      <w:r w:rsidRPr="00EE4FC4">
        <w:rPr>
          <w:rFonts w:asciiTheme="minorHAnsi" w:hAnsiTheme="minorHAnsi" w:cs="Arial"/>
        </w:rPr>
        <w:t>Χρησιμοποιούνται σαν διεγερτικά της όρεξης. Μερικά απ’ αυτά διεγείρουν τις εκκρίσεις στο στομάχι, το έντερο και άλλα στο συκώτι και τη χοληδόχο κύστη. (</w:t>
      </w:r>
      <w:r w:rsidRPr="00EE4FC4">
        <w:rPr>
          <w:rFonts w:asciiTheme="minorHAnsi" w:hAnsiTheme="minorHAnsi" w:cs="Arial"/>
          <w:lang w:val="en-US"/>
        </w:rPr>
        <w:t>Flores</w:t>
      </w:r>
      <w:r w:rsidRPr="00EE4FC4">
        <w:rPr>
          <w:rFonts w:asciiTheme="minorHAnsi" w:hAnsiTheme="minorHAnsi" w:cs="Arial"/>
        </w:rPr>
        <w:t xml:space="preserve"> </w:t>
      </w:r>
      <w:r w:rsidRPr="00EE4FC4">
        <w:rPr>
          <w:rFonts w:asciiTheme="minorHAnsi" w:hAnsiTheme="minorHAnsi" w:cs="Arial"/>
          <w:lang w:val="en-US"/>
        </w:rPr>
        <w:t>chamomillae</w:t>
      </w:r>
      <w:r w:rsidRPr="00EE4FC4">
        <w:rPr>
          <w:rFonts w:asciiTheme="minorHAnsi" w:hAnsiTheme="minorHAnsi" w:cs="Arial"/>
        </w:rPr>
        <w:t xml:space="preserve">, </w:t>
      </w:r>
      <w:r w:rsidRPr="00EE4FC4">
        <w:rPr>
          <w:rFonts w:asciiTheme="minorHAnsi" w:hAnsiTheme="minorHAnsi" w:cs="Arial"/>
          <w:lang w:val="en-US"/>
        </w:rPr>
        <w:t>Herba</w:t>
      </w:r>
      <w:r w:rsidRPr="00EE4FC4">
        <w:rPr>
          <w:rFonts w:asciiTheme="minorHAnsi" w:hAnsiTheme="minorHAnsi" w:cs="Arial"/>
        </w:rPr>
        <w:t xml:space="preserve"> </w:t>
      </w:r>
      <w:r w:rsidRPr="00EE4FC4">
        <w:rPr>
          <w:rFonts w:asciiTheme="minorHAnsi" w:hAnsiTheme="minorHAnsi" w:cs="Arial"/>
          <w:lang w:val="en-US"/>
        </w:rPr>
        <w:t>origami</w:t>
      </w:r>
      <w:r w:rsidRPr="00EE4FC4">
        <w:rPr>
          <w:rFonts w:asciiTheme="minorHAnsi" w:hAnsiTheme="minorHAnsi" w:cs="Arial"/>
        </w:rPr>
        <w:t xml:space="preserve"> ).</w:t>
      </w:r>
    </w:p>
    <w:p w:rsidR="00EE4FC4" w:rsidRPr="00EE4FC4" w:rsidRDefault="00EE4FC4" w:rsidP="00EE4FC4">
      <w:pPr>
        <w:jc w:val="both"/>
        <w:rPr>
          <w:rFonts w:asciiTheme="minorHAnsi" w:hAnsiTheme="minorHAnsi" w:cs="Arial"/>
          <w:b/>
          <w:u w:val="single"/>
        </w:rPr>
      </w:pPr>
      <w:r w:rsidRPr="00EE4FC4">
        <w:rPr>
          <w:rFonts w:asciiTheme="minorHAnsi" w:hAnsiTheme="minorHAnsi" w:cs="Arial"/>
          <w:b/>
          <w:u w:val="single"/>
        </w:rPr>
        <w:t>3. Σπασμολυτική ενέργεια</w:t>
      </w:r>
    </w:p>
    <w:p w:rsidR="00EE4FC4" w:rsidRPr="00EE4FC4" w:rsidRDefault="00EE4FC4" w:rsidP="00EE4FC4">
      <w:pPr>
        <w:rPr>
          <w:rFonts w:asciiTheme="minorHAnsi" w:hAnsiTheme="minorHAnsi" w:cs="Arial"/>
        </w:rPr>
      </w:pPr>
      <w:proofErr w:type="gramStart"/>
      <w:r w:rsidRPr="00EE4FC4">
        <w:rPr>
          <w:rFonts w:asciiTheme="minorHAnsi" w:hAnsiTheme="minorHAnsi" w:cs="Arial"/>
          <w:lang w:val="en-US"/>
        </w:rPr>
        <w:t>H</w:t>
      </w:r>
      <w:r w:rsidRPr="00EE4FC4">
        <w:rPr>
          <w:rFonts w:asciiTheme="minorHAnsi" w:hAnsiTheme="minorHAnsi" w:cs="Arial"/>
        </w:rPr>
        <w:t xml:space="preserve"> σπασμολυτική τους δράση έχει επιβεβαιωθεί στις λείες μυϊκές ίνες του εντέρου, της χοληδόχου κύστεως και των βρόγχων.</w:t>
      </w:r>
      <w:proofErr w:type="gramEnd"/>
      <w:r w:rsidRPr="00EE4FC4">
        <w:rPr>
          <w:rFonts w:asciiTheme="minorHAnsi" w:hAnsiTheme="minorHAnsi" w:cs="Arial"/>
        </w:rPr>
        <w:t xml:space="preserve"> Αξιοσημείωτη η δράση των αιθερίων ελαίων των </w:t>
      </w:r>
      <w:r w:rsidRPr="00EE4FC4">
        <w:rPr>
          <w:rFonts w:asciiTheme="minorHAnsi" w:hAnsiTheme="minorHAnsi" w:cs="Arial"/>
          <w:lang w:val="en-US"/>
        </w:rPr>
        <w:t>flores</w:t>
      </w:r>
      <w:r w:rsidRPr="00EE4FC4">
        <w:rPr>
          <w:rFonts w:asciiTheme="minorHAnsi" w:hAnsiTheme="minorHAnsi" w:cs="Arial"/>
        </w:rPr>
        <w:t xml:space="preserve"> </w:t>
      </w:r>
      <w:r w:rsidRPr="00EE4FC4">
        <w:rPr>
          <w:rFonts w:asciiTheme="minorHAnsi" w:hAnsiTheme="minorHAnsi" w:cs="Arial"/>
          <w:lang w:val="en-US"/>
        </w:rPr>
        <w:t>chamomillae</w:t>
      </w:r>
      <w:r w:rsidRPr="00EE4FC4">
        <w:rPr>
          <w:rFonts w:asciiTheme="minorHAnsi" w:hAnsiTheme="minorHAnsi" w:cs="Arial"/>
        </w:rPr>
        <w:t xml:space="preserve">, </w:t>
      </w:r>
      <w:r w:rsidRPr="00EE4FC4">
        <w:rPr>
          <w:rFonts w:asciiTheme="minorHAnsi" w:hAnsiTheme="minorHAnsi" w:cs="Arial"/>
          <w:lang w:val="en-US"/>
        </w:rPr>
        <w:t>orange</w:t>
      </w:r>
      <w:r w:rsidRPr="00EE4FC4">
        <w:rPr>
          <w:rFonts w:asciiTheme="minorHAnsi" w:hAnsiTheme="minorHAnsi" w:cs="Arial"/>
        </w:rPr>
        <w:t>,</w:t>
      </w:r>
      <w:r w:rsidRPr="00EE4FC4">
        <w:rPr>
          <w:rFonts w:asciiTheme="minorHAnsi" w:hAnsiTheme="minorHAnsi" w:cs="Arial"/>
          <w:lang w:val="en-US"/>
        </w:rPr>
        <w:t>thymus</w:t>
      </w:r>
      <w:r w:rsidRPr="00EE4FC4">
        <w:rPr>
          <w:rFonts w:asciiTheme="minorHAnsi" w:hAnsiTheme="minorHAnsi" w:cs="Arial"/>
        </w:rPr>
        <w:t>.</w:t>
      </w:r>
    </w:p>
    <w:p w:rsidR="00EE4FC4" w:rsidRPr="00EE4FC4" w:rsidRDefault="00EE4FC4" w:rsidP="00EE4FC4">
      <w:pPr>
        <w:jc w:val="both"/>
        <w:rPr>
          <w:rFonts w:asciiTheme="minorHAnsi" w:hAnsiTheme="minorHAnsi" w:cs="Arial"/>
        </w:rPr>
      </w:pPr>
      <w:r w:rsidRPr="00EE4FC4">
        <w:rPr>
          <w:rFonts w:asciiTheme="minorHAnsi" w:hAnsiTheme="minorHAnsi" w:cs="Arial"/>
          <w:b/>
          <w:u w:val="single"/>
        </w:rPr>
        <w:t xml:space="preserve">4. </w:t>
      </w:r>
      <w:r w:rsidRPr="00EE4FC4">
        <w:rPr>
          <w:rFonts w:asciiTheme="minorHAnsi" w:hAnsiTheme="minorHAnsi" w:cs="Arial"/>
          <w:b/>
          <w:u w:val="single"/>
          <w:lang w:val="en-US"/>
        </w:rPr>
        <w:t>A</w:t>
      </w:r>
      <w:r w:rsidRPr="00EE4FC4">
        <w:rPr>
          <w:rFonts w:asciiTheme="minorHAnsi" w:hAnsiTheme="minorHAnsi" w:cs="Arial"/>
          <w:b/>
          <w:u w:val="single"/>
        </w:rPr>
        <w:t>ντιφλεγμονώδης και αντισηπτική δράση</w:t>
      </w:r>
    </w:p>
    <w:p w:rsidR="00EE4FC4" w:rsidRPr="00EE4FC4" w:rsidRDefault="00EE4FC4" w:rsidP="00EE4FC4">
      <w:pPr>
        <w:rPr>
          <w:rFonts w:asciiTheme="minorHAnsi" w:hAnsiTheme="minorHAnsi" w:cs="Arial"/>
        </w:rPr>
      </w:pPr>
      <w:r w:rsidRPr="00EE4FC4">
        <w:rPr>
          <w:rFonts w:asciiTheme="minorHAnsi" w:hAnsiTheme="minorHAnsi" w:cs="Arial"/>
        </w:rPr>
        <w:t>Η αντιφλεγμονώδης δράση του αιθερίου ελαίου του χαμομηλιού αποδίδεται στην περιεχόμενη σ’αυτό, γνωστή αντιφλεγμονώδη ουσία ματρικίνη. Σκευάσματα με ματρικίνη χορηγούνται στη γαστρίτιδα και τη στοματίτιδα. Σαν αντισηπτικά χρησιμοποιούνται για εισπνοές και γαργαρισμούς.</w:t>
      </w:r>
    </w:p>
    <w:p w:rsidR="00EE4FC4" w:rsidRPr="00EE4FC4" w:rsidRDefault="00EE4FC4" w:rsidP="00EE4FC4">
      <w:pPr>
        <w:jc w:val="both"/>
        <w:rPr>
          <w:rFonts w:asciiTheme="minorHAnsi" w:hAnsiTheme="minorHAnsi" w:cs="Arial"/>
          <w:b/>
          <w:u w:val="single"/>
        </w:rPr>
      </w:pPr>
      <w:r w:rsidRPr="00EE4FC4">
        <w:rPr>
          <w:rFonts w:asciiTheme="minorHAnsi" w:hAnsiTheme="minorHAnsi" w:cs="Arial"/>
          <w:b/>
          <w:u w:val="single"/>
        </w:rPr>
        <w:t>5. Διουρητική δράση</w:t>
      </w:r>
    </w:p>
    <w:p w:rsidR="00EE4FC4" w:rsidRPr="00EE4FC4" w:rsidRDefault="00EE4FC4" w:rsidP="00EE4FC4">
      <w:pPr>
        <w:rPr>
          <w:rFonts w:asciiTheme="minorHAnsi" w:hAnsiTheme="minorHAnsi" w:cs="Arial"/>
        </w:rPr>
      </w:pPr>
      <w:r w:rsidRPr="00EE4FC4">
        <w:rPr>
          <w:rFonts w:asciiTheme="minorHAnsi" w:hAnsiTheme="minorHAnsi" w:cs="Arial"/>
        </w:rPr>
        <w:t xml:space="preserve">Η διουρητική τους δράση οφείλεται στο γεγονός ότι αποβάλλονται από τους νεφρούς. Σε τοξικές δόσεις πιθανόν να προκαλέσουν ανουρία. </w:t>
      </w:r>
      <w:proofErr w:type="gramStart"/>
      <w:r w:rsidRPr="00EE4FC4">
        <w:rPr>
          <w:rFonts w:asciiTheme="minorHAnsi" w:hAnsiTheme="minorHAnsi" w:cs="Arial"/>
          <w:lang w:val="en-US"/>
        </w:rPr>
        <w:t>T</w:t>
      </w:r>
      <w:r w:rsidRPr="00EE4FC4">
        <w:rPr>
          <w:rFonts w:asciiTheme="minorHAnsi" w:hAnsiTheme="minorHAnsi" w:cs="Arial"/>
        </w:rPr>
        <w:t>έλος αξιοσημείωτη είναι η κατευναστική και η αντιοξειδωτική τους δράση, ενώ κάποια άλλα έχουν χρησιμοποιηθεί σαν εμμηναγωγά.</w:t>
      </w:r>
      <w:proofErr w:type="gramEnd"/>
    </w:p>
    <w:p w:rsidR="00EE4FC4" w:rsidRPr="00EE4FC4" w:rsidRDefault="00EE4FC4" w:rsidP="00EE4FC4">
      <w:pPr>
        <w:jc w:val="both"/>
        <w:rPr>
          <w:rFonts w:asciiTheme="minorHAnsi" w:hAnsiTheme="minorHAnsi" w:cs="Arial"/>
        </w:rPr>
      </w:pPr>
    </w:p>
    <w:p w:rsidR="00EE4FC4" w:rsidRPr="00EE4FC4" w:rsidRDefault="00EE4FC4" w:rsidP="00EE4FC4">
      <w:pPr>
        <w:keepNext/>
        <w:spacing w:before="240" w:after="60"/>
        <w:outlineLvl w:val="1"/>
        <w:rPr>
          <w:rFonts w:asciiTheme="minorHAnsi" w:eastAsia="Times New Roman" w:hAnsiTheme="minorHAnsi"/>
          <w:b/>
          <w:bCs/>
          <w:i/>
          <w:iCs/>
          <w:sz w:val="28"/>
          <w:szCs w:val="28"/>
        </w:rPr>
      </w:pPr>
      <w:bookmarkStart w:id="11" w:name="_Toc424724925"/>
      <w:bookmarkStart w:id="12" w:name="_Toc424744014"/>
      <w:bookmarkStart w:id="13" w:name="_GoBack"/>
      <w:bookmarkEnd w:id="13"/>
      <w:r>
        <w:rPr>
          <w:rFonts w:asciiTheme="minorHAnsi" w:eastAsia="Times New Roman" w:hAnsiTheme="minorHAnsi"/>
          <w:b/>
          <w:bCs/>
          <w:i/>
          <w:iCs/>
          <w:sz w:val="28"/>
          <w:szCs w:val="28"/>
        </w:rPr>
        <w:t>Α</w:t>
      </w:r>
      <w:r w:rsidRPr="00EE4FC4">
        <w:rPr>
          <w:rFonts w:asciiTheme="minorHAnsi" w:eastAsia="Times New Roman" w:hAnsiTheme="minorHAnsi"/>
          <w:b/>
          <w:bCs/>
          <w:i/>
          <w:iCs/>
          <w:sz w:val="28"/>
          <w:szCs w:val="28"/>
        </w:rPr>
        <w:t xml:space="preserve">νεπιθύμητες - τοξικές ενέργειες αιθέριων </w:t>
      </w:r>
      <w:bookmarkEnd w:id="11"/>
      <w:r w:rsidRPr="00EE4FC4">
        <w:rPr>
          <w:rFonts w:asciiTheme="minorHAnsi" w:eastAsia="Times New Roman" w:hAnsiTheme="minorHAnsi"/>
          <w:b/>
          <w:bCs/>
          <w:i/>
          <w:iCs/>
          <w:sz w:val="28"/>
          <w:szCs w:val="28"/>
        </w:rPr>
        <w:t>ελαίων</w:t>
      </w:r>
      <w:bookmarkEnd w:id="12"/>
    </w:p>
    <w:p w:rsidR="00EE4FC4" w:rsidRPr="00EE4FC4" w:rsidRDefault="00EE4FC4" w:rsidP="00EE4FC4">
      <w:pPr>
        <w:jc w:val="both"/>
        <w:rPr>
          <w:rFonts w:asciiTheme="minorHAnsi" w:hAnsiTheme="minorHAnsi" w:cs="Arial"/>
          <w:b/>
          <w:u w:val="single"/>
        </w:rPr>
      </w:pPr>
      <w:r w:rsidRPr="00EE4FC4">
        <w:rPr>
          <w:rFonts w:asciiTheme="minorHAnsi" w:hAnsiTheme="minorHAnsi" w:cs="Arial"/>
          <w:b/>
          <w:u w:val="single"/>
        </w:rPr>
        <w:t xml:space="preserve">1. Αλλεργικές αντιδράσεις </w:t>
      </w:r>
    </w:p>
    <w:p w:rsidR="00EE4FC4" w:rsidRPr="00EE4FC4" w:rsidRDefault="00EE4FC4" w:rsidP="00EE4FC4">
      <w:pPr>
        <w:rPr>
          <w:rFonts w:asciiTheme="minorHAnsi" w:hAnsiTheme="minorHAnsi" w:cs="Arial"/>
        </w:rPr>
      </w:pPr>
      <w:proofErr w:type="gramStart"/>
      <w:r w:rsidRPr="00EE4FC4">
        <w:rPr>
          <w:rFonts w:asciiTheme="minorHAnsi" w:hAnsiTheme="minorHAnsi" w:cs="Arial"/>
          <w:lang w:val="en-US"/>
        </w:rPr>
        <w:t>A</w:t>
      </w:r>
      <w:r w:rsidRPr="00EE4FC4">
        <w:rPr>
          <w:rFonts w:asciiTheme="minorHAnsi" w:hAnsiTheme="minorHAnsi" w:cs="Arial"/>
        </w:rPr>
        <w:t>λλεργικές αντιδράσεις εμφανίζουν τα αιθέρια έλαια τα οποία είναι πλούσια σε τερπενικούς υδρογονάνθρακες.</w:t>
      </w:r>
      <w:proofErr w:type="gramEnd"/>
      <w:r w:rsidRPr="00EE4FC4">
        <w:rPr>
          <w:rFonts w:asciiTheme="minorHAnsi" w:hAnsiTheme="minorHAnsi" w:cs="Arial"/>
        </w:rPr>
        <w:t xml:space="preserve"> Άλλοι ερευνητές υποστηρίζουν ότι για τις αλλεργικές αντιδράσεις υπεύθυνα είναι τα υδροϋπεροξείδια (</w:t>
      </w:r>
      <w:r w:rsidRPr="00EE4FC4">
        <w:rPr>
          <w:rFonts w:asciiTheme="minorHAnsi" w:hAnsiTheme="minorHAnsi" w:cs="Arial"/>
          <w:lang w:val="en-US"/>
        </w:rPr>
        <w:t>hydroperoxides</w:t>
      </w:r>
      <w:r w:rsidRPr="00EE4FC4">
        <w:rPr>
          <w:rFonts w:asciiTheme="minorHAnsi" w:hAnsiTheme="minorHAnsi" w:cs="Arial"/>
        </w:rPr>
        <w:t xml:space="preserve">), τα οποία </w:t>
      </w:r>
      <w:r w:rsidRPr="00EE4FC4">
        <w:rPr>
          <w:rFonts w:asciiTheme="minorHAnsi" w:hAnsiTheme="minorHAnsi" w:cs="Arial"/>
        </w:rPr>
        <w:t>σχηματίζονται</w:t>
      </w:r>
      <w:r w:rsidRPr="00EE4FC4">
        <w:rPr>
          <w:rFonts w:asciiTheme="minorHAnsi" w:hAnsiTheme="minorHAnsi" w:cs="Arial"/>
        </w:rPr>
        <w:t xml:space="preserve"> κατά τη φύλαξή τους. Στις περισσότερες περιπτώσεις δεν γνωρίζουμε το συστατικό που προκάλεσε τις αλλεργικές αντιδράσεις, με εξαίρεση την κινναμαλδεϋδη της </w:t>
      </w:r>
      <w:r w:rsidRPr="00EE4FC4">
        <w:rPr>
          <w:rFonts w:asciiTheme="minorHAnsi" w:hAnsiTheme="minorHAnsi" w:cs="Arial"/>
        </w:rPr>
        <w:t>κανέλας</w:t>
      </w:r>
      <w:r w:rsidRPr="00EE4FC4">
        <w:rPr>
          <w:rFonts w:asciiTheme="minorHAnsi" w:hAnsiTheme="minorHAnsi" w:cs="Arial"/>
        </w:rPr>
        <w:t>. Το έλαιο της τερεβίνθης προκαλεί επαγγελματικές δερματίτιδες, ενώ το έλαιο του περγαμόντου παρουσιάζει αντιδράσεις φωτοευαισθησίας και φωτοτοξικότητας.</w:t>
      </w:r>
    </w:p>
    <w:p w:rsidR="00EE4FC4" w:rsidRPr="00EE4FC4" w:rsidRDefault="00EE4FC4" w:rsidP="00EE4FC4">
      <w:pPr>
        <w:jc w:val="both"/>
        <w:rPr>
          <w:rFonts w:asciiTheme="minorHAnsi" w:hAnsiTheme="minorHAnsi" w:cs="Arial"/>
          <w:b/>
          <w:u w:val="single"/>
        </w:rPr>
      </w:pPr>
      <w:r w:rsidRPr="00EE4FC4">
        <w:rPr>
          <w:rFonts w:asciiTheme="minorHAnsi" w:hAnsiTheme="minorHAnsi" w:cs="Arial"/>
          <w:b/>
          <w:u w:val="single"/>
        </w:rPr>
        <w:lastRenderedPageBreak/>
        <w:t>2.Φωτοευαισθησία και φωτοτοξικότητα</w:t>
      </w:r>
    </w:p>
    <w:p w:rsidR="00EE4FC4" w:rsidRPr="00EE4FC4" w:rsidRDefault="00EE4FC4" w:rsidP="00EE4FC4">
      <w:pPr>
        <w:rPr>
          <w:rFonts w:asciiTheme="minorHAnsi" w:hAnsiTheme="minorHAnsi" w:cs="Arial"/>
        </w:rPr>
      </w:pPr>
      <w:r w:rsidRPr="00EE4FC4">
        <w:rPr>
          <w:rFonts w:asciiTheme="minorHAnsi" w:hAnsiTheme="minorHAnsi" w:cs="Arial"/>
        </w:rPr>
        <w:t>Τα αιθέρια έλαια τα οποία εμφανίζουν αντιδράσεις φωτοευαισθησίας και φωτοτοξικότητας, περιέχουν φουρανοκουμαρίνες. Αντιδράσεις αυτού του είδους, εμφανίζουν το αιθέριο έλαιο του περγαμόντου, του λεμονιού και του πορτοκαλιού.</w:t>
      </w:r>
    </w:p>
    <w:p w:rsidR="00EE4FC4" w:rsidRPr="00EE4FC4" w:rsidRDefault="00EE4FC4" w:rsidP="00EE4FC4">
      <w:pPr>
        <w:rPr>
          <w:rFonts w:asciiTheme="minorHAnsi" w:hAnsiTheme="minorHAnsi" w:cs="Arial"/>
          <w:b/>
          <w:u w:val="single"/>
        </w:rPr>
      </w:pPr>
      <w:r w:rsidRPr="00EE4FC4">
        <w:rPr>
          <w:rFonts w:asciiTheme="minorHAnsi" w:hAnsiTheme="minorHAnsi" w:cs="Arial"/>
          <w:b/>
          <w:u w:val="single"/>
        </w:rPr>
        <w:t>3.Νεκρωτική δράση</w:t>
      </w:r>
    </w:p>
    <w:p w:rsidR="00EE4FC4" w:rsidRPr="00EE4FC4" w:rsidRDefault="00EE4FC4" w:rsidP="00EE4FC4">
      <w:pPr>
        <w:rPr>
          <w:rFonts w:asciiTheme="minorHAnsi" w:hAnsiTheme="minorHAnsi" w:cs="Arial"/>
        </w:rPr>
      </w:pPr>
      <w:r w:rsidRPr="00EE4FC4">
        <w:rPr>
          <w:rFonts w:asciiTheme="minorHAnsi" w:hAnsiTheme="minorHAnsi" w:cs="Arial"/>
        </w:rPr>
        <w:t xml:space="preserve">Νέκρωση προκαλείται μετά από μακροχρόνια λήψη ή λήψη υψηλής δοσολογίας από το αιθέριο έλαιο </w:t>
      </w:r>
      <w:r w:rsidRPr="00EE4FC4">
        <w:rPr>
          <w:rFonts w:asciiTheme="minorHAnsi" w:hAnsiTheme="minorHAnsi" w:cs="Arial"/>
          <w:lang w:val="en-US"/>
        </w:rPr>
        <w:t>Juniperus</w:t>
      </w:r>
      <w:r w:rsidRPr="00EE4FC4">
        <w:rPr>
          <w:rFonts w:asciiTheme="minorHAnsi" w:hAnsiTheme="minorHAnsi" w:cs="Arial"/>
        </w:rPr>
        <w:t xml:space="preserve"> </w:t>
      </w:r>
      <w:r w:rsidRPr="00EE4FC4">
        <w:rPr>
          <w:rFonts w:asciiTheme="minorHAnsi" w:hAnsiTheme="minorHAnsi" w:cs="Arial"/>
          <w:lang w:val="en-US"/>
        </w:rPr>
        <w:t>Sabina</w:t>
      </w:r>
      <w:r w:rsidRPr="00EE4FC4">
        <w:rPr>
          <w:rFonts w:asciiTheme="minorHAnsi" w:hAnsiTheme="minorHAnsi" w:cs="Arial"/>
        </w:rPr>
        <w:t>. Ακόμα εξωτερική χρήση του ελαίου αυτού, οδηγεί σε δηλητηρίαση και βαριά νεφρική βλάβη.</w:t>
      </w:r>
    </w:p>
    <w:p w:rsidR="00EE4FC4" w:rsidRPr="00EE4FC4" w:rsidRDefault="00EE4FC4" w:rsidP="00EE4FC4">
      <w:pPr>
        <w:rPr>
          <w:rFonts w:asciiTheme="minorHAnsi" w:hAnsiTheme="minorHAnsi" w:cs="Arial"/>
          <w:b/>
          <w:u w:val="single"/>
        </w:rPr>
      </w:pPr>
      <w:r w:rsidRPr="00EE4FC4">
        <w:rPr>
          <w:rFonts w:asciiTheme="minorHAnsi" w:hAnsiTheme="minorHAnsi" w:cs="Arial"/>
          <w:b/>
          <w:u w:val="single"/>
        </w:rPr>
        <w:t>4. Ναρκωτική δράση</w:t>
      </w:r>
    </w:p>
    <w:p w:rsidR="00EE4FC4" w:rsidRPr="00EE4FC4" w:rsidRDefault="00EE4FC4" w:rsidP="00EE4FC4">
      <w:pPr>
        <w:jc w:val="both"/>
        <w:rPr>
          <w:rFonts w:asciiTheme="minorHAnsi" w:hAnsiTheme="minorHAnsi" w:cs="Arial"/>
        </w:rPr>
      </w:pPr>
      <w:r w:rsidRPr="00EE4FC4">
        <w:rPr>
          <w:rFonts w:asciiTheme="minorHAnsi" w:hAnsiTheme="minorHAnsi" w:cs="Arial"/>
        </w:rPr>
        <w:t>Σε ψηλές τοξικές δόσεις μερικά αιθέρια έλαια βρέθηκε ότι προκαλούν νάρκωση και παράλυση. Η ενέργεια αυτή φαίνεται να μην είναι αναστρέψιμη και να έχει σαν αποτέλεσμα τις σοβαρές βλάβες διαφόρων ιστών.</w:t>
      </w:r>
    </w:p>
    <w:p w:rsidR="00EE4FC4" w:rsidRPr="00EE4FC4" w:rsidRDefault="00EE4FC4" w:rsidP="00EE4FC4">
      <w:pPr>
        <w:jc w:val="both"/>
        <w:rPr>
          <w:rFonts w:asciiTheme="minorHAnsi" w:hAnsiTheme="minorHAnsi" w:cs="Arial"/>
          <w:b/>
          <w:u w:val="single"/>
        </w:rPr>
      </w:pPr>
      <w:r w:rsidRPr="00EE4FC4">
        <w:rPr>
          <w:rFonts w:asciiTheme="minorHAnsi" w:hAnsiTheme="minorHAnsi" w:cs="Arial"/>
          <w:b/>
          <w:u w:val="single"/>
        </w:rPr>
        <w:t>5. Νεφροτοξική ενέργεια</w:t>
      </w:r>
    </w:p>
    <w:p w:rsidR="00EE4FC4" w:rsidRPr="00EE4FC4" w:rsidRDefault="00EE4FC4" w:rsidP="00EE4FC4">
      <w:pPr>
        <w:jc w:val="both"/>
        <w:rPr>
          <w:rFonts w:asciiTheme="minorHAnsi" w:hAnsiTheme="minorHAnsi" w:cs="Arial"/>
        </w:rPr>
      </w:pPr>
      <w:r w:rsidRPr="00EE4FC4">
        <w:rPr>
          <w:rFonts w:asciiTheme="minorHAnsi" w:hAnsiTheme="minorHAnsi" w:cs="Arial"/>
        </w:rPr>
        <w:t xml:space="preserve">Λόγω της μεγάλης περιεκτικότητας σε μονοτερπενικούς υδρογονάνθρακες, του αιθερίου ελαίου που προέρχεται από το φυτό </w:t>
      </w:r>
      <w:r w:rsidRPr="00EE4FC4">
        <w:rPr>
          <w:rFonts w:asciiTheme="minorHAnsi" w:hAnsiTheme="minorHAnsi" w:cs="Arial"/>
          <w:lang w:val="en-US"/>
        </w:rPr>
        <w:t>Juniperus</w:t>
      </w:r>
      <w:r w:rsidRPr="00EE4FC4">
        <w:rPr>
          <w:rFonts w:asciiTheme="minorHAnsi" w:hAnsiTheme="minorHAnsi" w:cs="Arial"/>
        </w:rPr>
        <w:t xml:space="preserve"> </w:t>
      </w:r>
      <w:r w:rsidRPr="00EE4FC4">
        <w:rPr>
          <w:rFonts w:asciiTheme="minorHAnsi" w:hAnsiTheme="minorHAnsi" w:cs="Arial"/>
          <w:lang w:val="en-US"/>
        </w:rPr>
        <w:t>Sabina</w:t>
      </w:r>
      <w:r w:rsidRPr="00EE4FC4">
        <w:rPr>
          <w:rFonts w:asciiTheme="minorHAnsi" w:hAnsiTheme="minorHAnsi" w:cs="Arial"/>
        </w:rPr>
        <w:t xml:space="preserve"> προκαλείται ερεθισμός των νεφρών. Ακόμη έχουν περιγραφεί ιστολογικές αλλοιώσεις των επιθηλιακών κυττάρων των νεφρών, μετά από συστηματική χορήγηση ελαίου τερεβίνθης και του αιθερίου ελαίου του φυτού πήγανον.</w:t>
      </w:r>
    </w:p>
    <w:p w:rsidR="00EE4FC4" w:rsidRPr="00EE4FC4" w:rsidRDefault="00EE4FC4" w:rsidP="00EE4FC4">
      <w:pPr>
        <w:jc w:val="both"/>
        <w:rPr>
          <w:rFonts w:asciiTheme="minorHAnsi" w:hAnsiTheme="minorHAnsi" w:cs="Arial"/>
          <w:b/>
          <w:u w:val="single"/>
        </w:rPr>
      </w:pPr>
      <w:r w:rsidRPr="00EE4FC4">
        <w:rPr>
          <w:rFonts w:asciiTheme="minorHAnsi" w:hAnsiTheme="minorHAnsi" w:cs="Arial"/>
          <w:b/>
          <w:u w:val="single"/>
        </w:rPr>
        <w:t>6. Ηπατοτοξική δράση</w:t>
      </w:r>
    </w:p>
    <w:p w:rsidR="00EE4FC4" w:rsidRPr="00EE4FC4" w:rsidRDefault="00EE4FC4" w:rsidP="00EE4FC4">
      <w:pPr>
        <w:jc w:val="both"/>
        <w:rPr>
          <w:rFonts w:asciiTheme="minorHAnsi" w:hAnsiTheme="minorHAnsi" w:cs="Arial"/>
        </w:rPr>
      </w:pPr>
      <w:r w:rsidRPr="00EE4FC4">
        <w:rPr>
          <w:rFonts w:asciiTheme="minorHAnsi" w:hAnsiTheme="minorHAnsi" w:cs="Arial"/>
        </w:rPr>
        <w:t>Η θυμόλη και το έλαιο τερεβίνθης σε συστηματική χορήγηση σε υψηλές δόσεις μπορεί να προκαλέσει αλλοιώσεις του ήπατος.</w:t>
      </w:r>
    </w:p>
    <w:p w:rsidR="00EE4FC4" w:rsidRPr="00EE4FC4" w:rsidRDefault="00EE4FC4" w:rsidP="00EE4FC4">
      <w:pPr>
        <w:jc w:val="both"/>
        <w:rPr>
          <w:rFonts w:asciiTheme="minorHAnsi" w:hAnsiTheme="minorHAnsi" w:cs="Arial"/>
          <w:b/>
          <w:u w:val="single"/>
        </w:rPr>
      </w:pPr>
      <w:r w:rsidRPr="00EE4FC4">
        <w:rPr>
          <w:rFonts w:asciiTheme="minorHAnsi" w:hAnsiTheme="minorHAnsi" w:cs="Arial"/>
          <w:b/>
          <w:u w:val="single"/>
        </w:rPr>
        <w:t>7. Δράση στο Κ.Ν.Σ.</w:t>
      </w:r>
    </w:p>
    <w:p w:rsidR="00EE4FC4" w:rsidRPr="00EE4FC4" w:rsidRDefault="00EE4FC4" w:rsidP="00EE4FC4">
      <w:pPr>
        <w:jc w:val="both"/>
        <w:rPr>
          <w:rFonts w:asciiTheme="minorHAnsi" w:hAnsiTheme="minorHAnsi" w:cs="Arial"/>
        </w:rPr>
      </w:pPr>
      <w:r w:rsidRPr="00EE4FC4">
        <w:rPr>
          <w:rFonts w:asciiTheme="minorHAnsi" w:hAnsiTheme="minorHAnsi" w:cs="Arial"/>
        </w:rPr>
        <w:t>Υπεύθυνα γι΄ αυτή τη δράση, είναι τα έλαια ειδών μέντας.</w:t>
      </w:r>
    </w:p>
    <w:p w:rsidR="00EE4FC4" w:rsidRPr="00EE4FC4" w:rsidRDefault="00EE4FC4" w:rsidP="00EE4FC4">
      <w:pPr>
        <w:jc w:val="both"/>
        <w:rPr>
          <w:rFonts w:asciiTheme="minorHAnsi" w:hAnsiTheme="minorHAnsi" w:cs="Arial"/>
          <w:b/>
          <w:u w:val="single"/>
        </w:rPr>
      </w:pPr>
      <w:r w:rsidRPr="00EE4FC4">
        <w:rPr>
          <w:rFonts w:asciiTheme="minorHAnsi" w:hAnsiTheme="minorHAnsi" w:cs="Arial"/>
          <w:b/>
          <w:u w:val="single"/>
        </w:rPr>
        <w:t>8. Πεπτικές διαταραχές</w:t>
      </w:r>
    </w:p>
    <w:p w:rsidR="00EE4FC4" w:rsidRPr="00EE4FC4" w:rsidRDefault="00EE4FC4" w:rsidP="00EE4FC4">
      <w:pPr>
        <w:jc w:val="both"/>
        <w:rPr>
          <w:rFonts w:asciiTheme="minorHAnsi" w:hAnsiTheme="minorHAnsi" w:cs="Arial"/>
        </w:rPr>
      </w:pPr>
      <w:r w:rsidRPr="00EE4FC4">
        <w:rPr>
          <w:rFonts w:asciiTheme="minorHAnsi" w:hAnsiTheme="minorHAnsi" w:cs="Arial"/>
        </w:rPr>
        <w:t>Η συστηματική χορήγηση αιθερίων ελαίων μπορεί να προκαλέσει αρκετά συχνά γαστρικά προβλήματα τα οποία εκδηλώνονται με καυστικό άλγος στο στομάχι λόγω ερεθισμού των βλεννογόνων.</w:t>
      </w:r>
    </w:p>
    <w:p w:rsidR="003D2038" w:rsidRPr="00CA5A5B" w:rsidRDefault="003D2038" w:rsidP="003D2038">
      <w:pPr>
        <w:jc w:val="both"/>
        <w:rPr>
          <w:rFonts w:asciiTheme="minorHAnsi" w:hAnsiTheme="minorHAnsi"/>
          <w:sz w:val="24"/>
          <w:szCs w:val="24"/>
        </w:rPr>
      </w:pPr>
    </w:p>
    <w:p w:rsidR="00FB482F" w:rsidRPr="00B853A2" w:rsidRDefault="00FB482F" w:rsidP="00550D3B">
      <w:pPr>
        <w:rPr>
          <w:rFonts w:asciiTheme="minorHAnsi" w:hAnsiTheme="minorHAnsi"/>
          <w:sz w:val="24"/>
          <w:szCs w:val="24"/>
        </w:rPr>
        <w:sectPr w:rsidR="00FB482F" w:rsidRPr="00B853A2" w:rsidSect="00AB0164">
          <w:pgSz w:w="11906" w:h="16838"/>
          <w:pgMar w:top="1440" w:right="1080" w:bottom="1440" w:left="1080" w:header="708" w:footer="708" w:gutter="0"/>
          <w:cols w:space="708"/>
          <w:docGrid w:linePitch="360"/>
        </w:sectPr>
      </w:pPr>
    </w:p>
    <w:tbl>
      <w:tblPr>
        <w:tblW w:w="8612" w:type="dxa"/>
        <w:tblLook w:val="00A0" w:firstRow="1" w:lastRow="0" w:firstColumn="1" w:lastColumn="0" w:noHBand="0" w:noVBand="0"/>
      </w:tblPr>
      <w:tblGrid>
        <w:gridCol w:w="8612"/>
      </w:tblGrid>
      <w:tr w:rsidR="00FB482F" w:rsidRPr="00FB482F" w:rsidTr="00E173C7">
        <w:trPr>
          <w:trHeight w:val="1516"/>
        </w:trPr>
        <w:tc>
          <w:tcPr>
            <w:tcW w:w="8612" w:type="dxa"/>
          </w:tcPr>
          <w:p w:rsidR="00FB482F" w:rsidRPr="00FB482F" w:rsidRDefault="00FB482F" w:rsidP="00FB482F">
            <w:pPr>
              <w:spacing w:after="0" w:line="240" w:lineRule="auto"/>
              <w:jc w:val="center"/>
              <w:rPr>
                <w:rFonts w:eastAsia="Times New Roman" w:cs="Calibri"/>
                <w:b/>
                <w:bCs/>
                <w:sz w:val="32"/>
                <w:szCs w:val="32"/>
              </w:rPr>
            </w:pPr>
            <w:r w:rsidRPr="00FB482F">
              <w:rPr>
                <w:rFonts w:eastAsia="Times New Roman" w:cs="Calibri"/>
                <w:b/>
                <w:bCs/>
                <w:sz w:val="32"/>
                <w:szCs w:val="32"/>
              </w:rPr>
              <w:lastRenderedPageBreak/>
              <w:t>Ανοικτά Ακαδημαϊκά Μαθήματα</w:t>
            </w:r>
          </w:p>
          <w:p w:rsidR="00FB482F" w:rsidRPr="00FB482F" w:rsidRDefault="00FB482F" w:rsidP="00FB482F">
            <w:pPr>
              <w:spacing w:before="240" w:after="0" w:line="240" w:lineRule="auto"/>
              <w:jc w:val="center"/>
              <w:rPr>
                <w:rFonts w:eastAsia="Times New Roman" w:cs="Calibri"/>
                <w:sz w:val="32"/>
                <w:szCs w:val="32"/>
              </w:rPr>
            </w:pPr>
            <w:r w:rsidRPr="00FB482F">
              <w:rPr>
                <w:rFonts w:eastAsia="Times New Roman" w:cs="Calibri"/>
                <w:b/>
                <w:bCs/>
              </w:rPr>
              <w:t>Τεχνολογικό Εκπαιδευτικό Ίδρυμα Αθήνας</w:t>
            </w:r>
          </w:p>
        </w:tc>
      </w:tr>
      <w:tr w:rsidR="00FB482F" w:rsidRPr="00FB482F" w:rsidTr="00E173C7">
        <w:trPr>
          <w:trHeight w:val="7154"/>
        </w:trPr>
        <w:tc>
          <w:tcPr>
            <w:tcW w:w="8612" w:type="dxa"/>
            <w:vAlign w:val="center"/>
          </w:tcPr>
          <w:p w:rsidR="00FB482F" w:rsidRPr="00FB482F" w:rsidRDefault="00FB482F" w:rsidP="00FB482F">
            <w:pPr>
              <w:spacing w:after="0" w:line="240" w:lineRule="auto"/>
              <w:jc w:val="center"/>
              <w:rPr>
                <w:rFonts w:eastAsia="Times New Roman" w:cs="Calibri"/>
                <w:b/>
                <w:bCs/>
                <w:sz w:val="44"/>
                <w:szCs w:val="44"/>
              </w:rPr>
            </w:pPr>
            <w:r w:rsidRPr="00FB482F">
              <w:rPr>
                <w:rFonts w:eastAsia="Times New Roman" w:cs="Calibri"/>
                <w:b/>
                <w:bCs/>
                <w:sz w:val="44"/>
                <w:szCs w:val="44"/>
              </w:rPr>
              <w:t>Τέλος Ενότητας</w:t>
            </w: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tc>
      </w:tr>
      <w:tr w:rsidR="00FB482F" w:rsidRPr="00FB482F" w:rsidTr="00E173C7">
        <w:trPr>
          <w:trHeight w:val="2592"/>
        </w:trPr>
        <w:tc>
          <w:tcPr>
            <w:tcW w:w="8612" w:type="dxa"/>
          </w:tcPr>
          <w:p w:rsidR="00FB482F" w:rsidRPr="00FB482F" w:rsidRDefault="00FB482F" w:rsidP="00FB482F">
            <w:pPr>
              <w:spacing w:after="0" w:line="240" w:lineRule="auto"/>
              <w:rPr>
                <w:rFonts w:eastAsia="Times New Roman" w:cs="Calibri"/>
                <w:b/>
                <w:bCs/>
                <w:sz w:val="32"/>
                <w:szCs w:val="32"/>
              </w:rPr>
            </w:pPr>
            <w:r w:rsidRPr="00FB482F">
              <w:rPr>
                <w:rFonts w:eastAsia="Times New Roman" w:cs="Calibri"/>
                <w:b/>
                <w:bCs/>
                <w:sz w:val="32"/>
                <w:szCs w:val="32"/>
              </w:rPr>
              <w:t>Χρηματοδότηση</w:t>
            </w:r>
          </w:p>
          <w:p w:rsidR="00FB482F" w:rsidRPr="00FB482F" w:rsidRDefault="00FB482F" w:rsidP="00FB482F">
            <w:pPr>
              <w:spacing w:after="0" w:line="240" w:lineRule="auto"/>
              <w:rPr>
                <w:rFonts w:eastAsia="Times New Roman" w:cs="Calibri"/>
              </w:rPr>
            </w:pP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παρόν εκπαιδευτικό υλικό έχει αναπτυχθεί στα πλαίσια του εκπαιδευτικού έργου του διδάσκοντα.</w:t>
            </w: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w:t>
            </w:r>
            <w:r w:rsidRPr="00FB482F">
              <w:rPr>
                <w:rFonts w:eastAsia="Times New Roman" w:cs="Calibri"/>
                <w:b/>
                <w:bCs/>
                <w:sz w:val="24"/>
                <w:szCs w:val="24"/>
              </w:rPr>
              <w:t>Ανοικτά Ακαδημαϊκά Μαθήματα στο ΤΕΙ Αθήνας</w:t>
            </w:r>
            <w:r w:rsidRPr="00FB482F">
              <w:rPr>
                <w:rFonts w:eastAsia="Times New Roman" w:cs="Calibri"/>
                <w:sz w:val="24"/>
                <w:szCs w:val="24"/>
              </w:rPr>
              <w:t xml:space="preserve">» έχει χρηματοδοτήσει μόνο τη αναδιαμόρφωση του εκπαιδευτικού υλικού. </w:t>
            </w: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B482F" w:rsidRPr="00FB482F" w:rsidRDefault="00FB482F" w:rsidP="00FB482F">
            <w:pPr>
              <w:spacing w:after="0" w:line="240" w:lineRule="auto"/>
              <w:rPr>
                <w:rFonts w:eastAsia="Times New Roman" w:cs="Calibri"/>
                <w:sz w:val="32"/>
                <w:szCs w:val="32"/>
              </w:rPr>
            </w:pPr>
            <w:r w:rsidRPr="00FB482F">
              <w:rPr>
                <w:rFonts w:eastAsia="Times New Roman" w:cs="Calibri"/>
                <w:noProof/>
                <w:sz w:val="32"/>
                <w:szCs w:val="32"/>
                <w:lang w:eastAsia="el-GR"/>
              </w:rPr>
              <w:drawing>
                <wp:inline distT="0" distB="0" distL="0" distR="0" wp14:anchorId="50AECDB1" wp14:editId="5D15F0BE">
                  <wp:extent cx="5238750" cy="116205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FB482F" w:rsidRDefault="00FB482F" w:rsidP="00550D3B">
      <w:pPr>
        <w:rPr>
          <w:rFonts w:asciiTheme="minorHAnsi" w:hAnsiTheme="minorHAnsi"/>
          <w:sz w:val="24"/>
          <w:szCs w:val="24"/>
        </w:rPr>
        <w:sectPr w:rsidR="00FB482F" w:rsidSect="00AB0164">
          <w:pgSz w:w="11906" w:h="16838"/>
          <w:pgMar w:top="1440" w:right="1080" w:bottom="1440" w:left="1080" w:header="708" w:footer="708" w:gutter="0"/>
          <w:cols w:space="708"/>
          <w:docGrid w:linePitch="360"/>
        </w:sectPr>
      </w:pPr>
    </w:p>
    <w:p w:rsidR="00FB482F" w:rsidRPr="00AB417C" w:rsidRDefault="00FB482F" w:rsidP="00FB482F">
      <w:pPr>
        <w:spacing w:after="360"/>
        <w:rPr>
          <w:rFonts w:cs="Calibri"/>
          <w:b/>
          <w:bCs/>
          <w:sz w:val="32"/>
          <w:szCs w:val="32"/>
        </w:rPr>
      </w:pPr>
      <w:r w:rsidRPr="00AB417C">
        <w:rPr>
          <w:rFonts w:cs="Calibri"/>
          <w:b/>
          <w:bCs/>
          <w:sz w:val="32"/>
          <w:szCs w:val="32"/>
        </w:rPr>
        <w:lastRenderedPageBreak/>
        <w:t>Σημειώματα</w:t>
      </w:r>
    </w:p>
    <w:p w:rsidR="00FB482F" w:rsidRPr="00AB417C" w:rsidRDefault="00FB482F" w:rsidP="00FB482F">
      <w:pPr>
        <w:rPr>
          <w:rFonts w:cs="Calibri"/>
          <w:b/>
          <w:bCs/>
          <w:sz w:val="24"/>
          <w:szCs w:val="24"/>
        </w:rPr>
      </w:pPr>
      <w:r w:rsidRPr="00AB417C">
        <w:rPr>
          <w:rFonts w:cs="Calibri"/>
          <w:b/>
          <w:bCs/>
          <w:sz w:val="24"/>
          <w:szCs w:val="24"/>
        </w:rPr>
        <w:t>Σημείωμα Αναφοράς</w:t>
      </w:r>
    </w:p>
    <w:p w:rsidR="00FB482F" w:rsidRPr="00AB417C" w:rsidRDefault="00FB482F" w:rsidP="00FB482F">
      <w:pPr>
        <w:rPr>
          <w:rFonts w:cs="Calibri"/>
        </w:rPr>
      </w:pPr>
      <w:r w:rsidRPr="00AB417C">
        <w:rPr>
          <w:rFonts w:cs="Calibri"/>
        </w:rPr>
        <w:t xml:space="preserve">Copyright ΤΕΙ Αθήνας, </w:t>
      </w:r>
      <w:r>
        <w:rPr>
          <w:rFonts w:cs="Calibri"/>
        </w:rPr>
        <w:t>Βασιλική Κεφαλά</w:t>
      </w:r>
      <w:r w:rsidRPr="00AB417C">
        <w:rPr>
          <w:rFonts w:cs="Calibri"/>
        </w:rPr>
        <w:t xml:space="preserve">, 2014. </w:t>
      </w:r>
      <w:r>
        <w:rPr>
          <w:rFonts w:cs="Calibri"/>
        </w:rPr>
        <w:t>Βασιλική Κεφαλά</w:t>
      </w:r>
      <w:r w:rsidRPr="00AB417C">
        <w:rPr>
          <w:rFonts w:cs="Calibri"/>
        </w:rPr>
        <w:t>. «</w:t>
      </w:r>
      <w:r>
        <w:rPr>
          <w:rFonts w:cs="Calibri"/>
        </w:rPr>
        <w:t>Αισθητική προσώπου Ι</w:t>
      </w:r>
      <w:r w:rsidR="00430118">
        <w:rPr>
          <w:rFonts w:cs="Calibri"/>
        </w:rPr>
        <w:t>Ι</w:t>
      </w:r>
      <w:r w:rsidR="007408A0">
        <w:rPr>
          <w:rFonts w:cs="Calibri"/>
        </w:rPr>
        <w:t xml:space="preserve">-Θ. Ενότητα </w:t>
      </w:r>
      <w:r w:rsidR="00ED48D0">
        <w:rPr>
          <w:rFonts w:cs="Calibri"/>
        </w:rPr>
        <w:t>12</w:t>
      </w:r>
      <w:r w:rsidR="001D1D2B" w:rsidRPr="001D1D2B">
        <w:rPr>
          <w:rFonts w:cs="Calibri"/>
        </w:rPr>
        <w:t xml:space="preserve">: </w:t>
      </w:r>
      <w:r w:rsidR="00ED48D0">
        <w:rPr>
          <w:rFonts w:cs="Calibri"/>
        </w:rPr>
        <w:t>Αιθέρια έλαια</w:t>
      </w:r>
      <w:r w:rsidRPr="00AB417C">
        <w:rPr>
          <w:rFonts w:cs="Calibri"/>
        </w:rPr>
        <w:t xml:space="preserve">». Έκδοση: 1.0. Αθήνα 2014. Διαθέσιμο από τη δικτυακή διεύθυνση: </w:t>
      </w:r>
      <w:hyperlink r:id="rId14" w:history="1">
        <w:r w:rsidRPr="00AB417C">
          <w:rPr>
            <w:rStyle w:val="-"/>
            <w:rFonts w:cs="Calibri"/>
          </w:rPr>
          <w:t>ocp.teiath.gr</w:t>
        </w:r>
      </w:hyperlink>
      <w:r w:rsidRPr="00AB417C">
        <w:rPr>
          <w:rFonts w:cs="Calibri"/>
          <w:color w:val="1F497D"/>
        </w:rPr>
        <w:t>.</w:t>
      </w:r>
    </w:p>
    <w:p w:rsidR="00FB482F" w:rsidRPr="00AB417C" w:rsidRDefault="00FB482F" w:rsidP="00FB482F">
      <w:pPr>
        <w:rPr>
          <w:rFonts w:cs="Calibri"/>
          <w:b/>
          <w:bCs/>
          <w:sz w:val="24"/>
          <w:szCs w:val="24"/>
        </w:rPr>
      </w:pPr>
    </w:p>
    <w:p w:rsidR="00FB482F" w:rsidRPr="00AB417C" w:rsidRDefault="00FB482F" w:rsidP="00FB482F">
      <w:pPr>
        <w:rPr>
          <w:rFonts w:cs="Calibri"/>
          <w:b/>
          <w:bCs/>
          <w:sz w:val="24"/>
          <w:szCs w:val="24"/>
        </w:rPr>
      </w:pPr>
      <w:r w:rsidRPr="00AB417C">
        <w:rPr>
          <w:rFonts w:cs="Calibri"/>
          <w:b/>
          <w:bCs/>
          <w:sz w:val="24"/>
          <w:szCs w:val="24"/>
        </w:rPr>
        <w:t>Σημείωμα Αδειοδότησης</w:t>
      </w:r>
    </w:p>
    <w:p w:rsidR="00FB482F" w:rsidRPr="00AB417C" w:rsidRDefault="00FB482F" w:rsidP="00FB482F">
      <w:pPr>
        <w:rPr>
          <w:rFonts w:cs="Calibri"/>
        </w:rPr>
      </w:pPr>
      <w:r w:rsidRPr="00AB417C">
        <w:rPr>
          <w:rFonts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FB482F" w:rsidRPr="00AB417C" w:rsidRDefault="00FB482F" w:rsidP="00FB482F">
      <w:pPr>
        <w:jc w:val="center"/>
        <w:rPr>
          <w:rFonts w:cs="Calibri"/>
        </w:rPr>
      </w:pPr>
      <w:r>
        <w:rPr>
          <w:rFonts w:cs="Calibri"/>
          <w:noProof/>
          <w:lang w:eastAsia="el-GR"/>
        </w:rPr>
        <w:drawing>
          <wp:inline distT="0" distB="0" distL="0" distR="0" wp14:anchorId="763AA85F" wp14:editId="435A3A4D">
            <wp:extent cx="1533525" cy="552450"/>
            <wp:effectExtent l="0" t="0" r="9525" b="0"/>
            <wp:docPr id="9"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FB482F" w:rsidRPr="00AB417C" w:rsidRDefault="00FB482F" w:rsidP="00FB482F">
      <w:pPr>
        <w:spacing w:after="360"/>
        <w:rPr>
          <w:rFonts w:cs="Calibri"/>
        </w:rPr>
      </w:pPr>
      <w:r w:rsidRPr="00AB417C">
        <w:rPr>
          <w:rFonts w:cs="Calibri"/>
        </w:rPr>
        <w:t xml:space="preserve">[1] http://creativecommons.org/licenses/by-nc-sa/4.0/ </w:t>
      </w:r>
    </w:p>
    <w:p w:rsidR="00FB482F" w:rsidRPr="00AB417C" w:rsidRDefault="00FB482F" w:rsidP="00FB482F">
      <w:pPr>
        <w:rPr>
          <w:rFonts w:cs="Calibri"/>
        </w:rPr>
      </w:pPr>
      <w:r w:rsidRPr="00AB417C">
        <w:rPr>
          <w:rFonts w:cs="Calibri"/>
        </w:rPr>
        <w:t xml:space="preserve">Ως </w:t>
      </w:r>
      <w:r w:rsidRPr="00AB417C">
        <w:rPr>
          <w:rFonts w:cs="Calibri"/>
          <w:b/>
          <w:bCs/>
        </w:rPr>
        <w:t>Μη Εμπορική</w:t>
      </w:r>
      <w:r w:rsidRPr="00AB417C">
        <w:rPr>
          <w:rFonts w:cs="Calibri"/>
        </w:rPr>
        <w:t xml:space="preserve"> ορίζεται η χρήση:</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FB482F" w:rsidRPr="00AB417C" w:rsidRDefault="00FB482F" w:rsidP="00FB482F">
      <w:pPr>
        <w:rPr>
          <w:rFonts w:cs="Calibri"/>
        </w:rPr>
      </w:pPr>
      <w:r w:rsidRPr="00AB417C">
        <w:rPr>
          <w:rFonts w:cs="Calibri"/>
        </w:rPr>
        <w:t>Ο δικαιούχος μπορεί να παρέχει στον αδειοδόχο ξεχωριστή άδεια να χρησιμοποιεί το έργο για εμπορική χρήση, εφόσον αυτό του ζητηθεί.</w:t>
      </w:r>
    </w:p>
    <w:p w:rsidR="00FB482F" w:rsidRPr="00AB417C" w:rsidRDefault="00FB482F" w:rsidP="00FB482F">
      <w:pPr>
        <w:rPr>
          <w:rFonts w:cs="Calibri"/>
          <w:b/>
          <w:bCs/>
          <w:sz w:val="24"/>
          <w:szCs w:val="24"/>
        </w:rPr>
      </w:pPr>
      <w:r w:rsidRPr="00AB417C">
        <w:rPr>
          <w:rFonts w:cs="Calibri"/>
          <w:b/>
          <w:bCs/>
          <w:sz w:val="24"/>
          <w:szCs w:val="24"/>
        </w:rPr>
        <w:t>Διατήρηση Σημειωμάτων</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Αναφοράς</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Αδειοδότησης</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 xml:space="preserve">τη δήλωση Διατήρησης Σημειωμάτων </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Χρήσης Έργων Τρίτων (εφόσον υπάρχει)</w:t>
      </w:r>
    </w:p>
    <w:p w:rsidR="00FB482F" w:rsidRPr="00AB417C" w:rsidRDefault="00FB482F" w:rsidP="00FB482F">
      <w:pPr>
        <w:rPr>
          <w:rFonts w:cs="Calibri"/>
          <w:sz w:val="24"/>
          <w:szCs w:val="24"/>
          <w:lang w:eastAsia="el-GR"/>
        </w:rPr>
      </w:pPr>
      <w:r w:rsidRPr="00AB417C">
        <w:rPr>
          <w:rFonts w:cs="Calibri"/>
        </w:rPr>
        <w:t>μαζί με τους συνοδευόμενους υπερσυνδέσμους.</w:t>
      </w:r>
    </w:p>
    <w:p w:rsidR="000D12B0" w:rsidRDefault="000D12B0" w:rsidP="00550D3B">
      <w:pPr>
        <w:rPr>
          <w:rFonts w:asciiTheme="minorHAnsi" w:hAnsiTheme="minorHAnsi"/>
          <w:sz w:val="24"/>
          <w:szCs w:val="24"/>
        </w:rPr>
        <w:sectPr w:rsidR="000D12B0" w:rsidSect="00E173C7">
          <w:pgSz w:w="11906" w:h="16838"/>
          <w:pgMar w:top="1440" w:right="1800" w:bottom="1440" w:left="1800" w:header="708" w:footer="708" w:gutter="0"/>
          <w:cols w:space="708"/>
          <w:titlePg/>
          <w:docGrid w:linePitch="360"/>
        </w:sectPr>
      </w:pPr>
    </w:p>
    <w:p w:rsidR="000D12B0" w:rsidRPr="00794F0C" w:rsidRDefault="000D12B0" w:rsidP="000D12B0">
      <w:pPr>
        <w:spacing w:before="120" w:after="0" w:line="240" w:lineRule="auto"/>
        <w:textAlignment w:val="baseline"/>
        <w:rPr>
          <w:rFonts w:asciiTheme="minorHAnsi" w:eastAsia="Times New Roman" w:hAnsiTheme="minorHAnsi"/>
          <w:sz w:val="24"/>
          <w:szCs w:val="24"/>
          <w:lang w:eastAsia="el-GR"/>
        </w:rPr>
      </w:pPr>
      <w:r w:rsidRPr="00794F0C">
        <w:rPr>
          <w:rFonts w:asciiTheme="minorHAnsi" w:eastAsia="Times New Roman" w:hAnsiTheme="minorHAnsi"/>
          <w:b/>
          <w:bCs/>
          <w:sz w:val="24"/>
          <w:szCs w:val="24"/>
          <w:lang w:eastAsia="el-GR"/>
        </w:rPr>
        <w:lastRenderedPageBreak/>
        <w:t>Επεξήγηση όρων χρήσης έργων τρίτων</w:t>
      </w:r>
    </w:p>
    <w:p w:rsidR="000D12B0" w:rsidRDefault="000D12B0" w:rsidP="000D12B0">
      <w:pPr>
        <w:rPr>
          <w:rFonts w:asciiTheme="minorHAnsi" w:hAnsiTheme="minorHAns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0D12B0" w:rsidRPr="00194318" w:rsidTr="00E173C7">
        <w:tc>
          <w:tcPr>
            <w:tcW w:w="2093" w:type="dxa"/>
          </w:tcPr>
          <w:p w:rsidR="000D12B0" w:rsidRPr="00021A16" w:rsidRDefault="000D12B0" w:rsidP="00E173C7">
            <w:pPr>
              <w:rPr>
                <w:sz w:val="36"/>
                <w:szCs w:val="36"/>
              </w:rPr>
            </w:pPr>
            <w:r w:rsidRPr="00021A16">
              <w:rPr>
                <w:sz w:val="36"/>
                <w:szCs w:val="36"/>
              </w:rPr>
              <w:t>©</w:t>
            </w:r>
          </w:p>
        </w:tc>
        <w:tc>
          <w:tcPr>
            <w:tcW w:w="6429" w:type="dxa"/>
          </w:tcPr>
          <w:p w:rsidR="000D12B0" w:rsidRPr="0049504F" w:rsidRDefault="000D12B0" w:rsidP="00E173C7">
            <w:pPr>
              <w:rPr>
                <w:lang w:val="el-GR"/>
              </w:rPr>
            </w:pPr>
            <w:r w:rsidRPr="0049504F">
              <w:rPr>
                <w:lang w:val="el-GR"/>
              </w:rPr>
              <w:t>Δεν επιτρέπεται η επαναχρησιμοποίηση του έργου, παρά μόνο εάν ζητηθεί εκ νέου άδεια από το δημιουργό.</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p>
        </w:tc>
        <w:tc>
          <w:tcPr>
            <w:tcW w:w="6429" w:type="dxa"/>
          </w:tcPr>
          <w:p w:rsidR="000D12B0" w:rsidRPr="0049504F" w:rsidRDefault="000D12B0" w:rsidP="00E173C7">
            <w:pPr>
              <w:tabs>
                <w:tab w:val="left" w:pos="1263"/>
              </w:tabs>
              <w:rPr>
                <w:lang w:val="el-GR"/>
              </w:rPr>
            </w:pPr>
            <w:r w:rsidRPr="0049504F">
              <w:rPr>
                <w:lang w:val="el-GR"/>
              </w:rPr>
              <w:t>Επιτρέπεται η επαναχρησιμοποίηση του έργου και η δημιουργία παραγώγων αυτού με απλή αναφορά του δημιουργού.</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SA</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0D12B0"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ND</w:t>
            </w:r>
          </w:p>
        </w:tc>
        <w:tc>
          <w:tcPr>
            <w:tcW w:w="6429" w:type="dxa"/>
          </w:tcPr>
          <w:p w:rsidR="000D12B0" w:rsidRDefault="000D12B0" w:rsidP="00E173C7">
            <w:pPr>
              <w:tabs>
                <w:tab w:val="left" w:pos="1562"/>
              </w:tabs>
            </w:pPr>
            <w:r w:rsidRPr="0049504F">
              <w:rPr>
                <w:lang w:val="el-GR"/>
              </w:rPr>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0D12B0"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NC</w:t>
            </w:r>
          </w:p>
        </w:tc>
        <w:tc>
          <w:tcPr>
            <w:tcW w:w="6429" w:type="dxa"/>
          </w:tcPr>
          <w:p w:rsidR="000D12B0" w:rsidRDefault="000D12B0" w:rsidP="00E173C7">
            <w:r w:rsidRPr="0049504F">
              <w:rPr>
                <w:lang w:val="el-GR"/>
              </w:rPr>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0D12B0"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NC</w:t>
            </w:r>
            <w:r w:rsidRPr="0049504F">
              <w:rPr>
                <w:lang w:val="el-GR"/>
              </w:rPr>
              <w:t>-</w:t>
            </w:r>
            <w:r w:rsidRPr="00794F0C">
              <w:t>SA</w:t>
            </w:r>
          </w:p>
        </w:tc>
        <w:tc>
          <w:tcPr>
            <w:tcW w:w="6429" w:type="dxa"/>
          </w:tcPr>
          <w:p w:rsidR="000D12B0" w:rsidRDefault="000D12B0" w:rsidP="00E173C7">
            <w:r w:rsidRPr="0049504F">
              <w:rPr>
                <w:lang w:val="el-GR"/>
              </w:rPr>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021A16">
              <w:t>CC</w:t>
            </w:r>
            <w:r w:rsidRPr="0049504F">
              <w:rPr>
                <w:lang w:val="el-GR"/>
              </w:rPr>
              <w:t>-</w:t>
            </w:r>
            <w:r w:rsidRPr="00021A16">
              <w:t>BY</w:t>
            </w:r>
            <w:r w:rsidRPr="0049504F">
              <w:rPr>
                <w:lang w:val="el-GR"/>
              </w:rPr>
              <w:t>-</w:t>
            </w:r>
            <w:r w:rsidRPr="00021A16">
              <w:t>NC</w:t>
            </w:r>
            <w:r w:rsidRPr="0049504F">
              <w:rPr>
                <w:lang w:val="el-GR"/>
              </w:rPr>
              <w:t>-</w:t>
            </w:r>
            <w:r w:rsidRPr="00021A16">
              <w:t>ND</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021A16">
              <w:t>CC</w:t>
            </w:r>
            <w:r w:rsidRPr="0049504F">
              <w:rPr>
                <w:lang w:val="el-GR"/>
              </w:rPr>
              <w:t xml:space="preserve">0 </w:t>
            </w:r>
            <w:r w:rsidRPr="00021A16">
              <w:t>Public</w:t>
            </w:r>
            <w:r w:rsidRPr="0049504F">
              <w:rPr>
                <w:lang w:val="el-GR"/>
              </w:rPr>
              <w:t xml:space="preserve"> </w:t>
            </w:r>
            <w:r w:rsidRPr="00021A16">
              <w:t>Domain</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E173C7">
        <w:tc>
          <w:tcPr>
            <w:tcW w:w="2093" w:type="dxa"/>
          </w:tcPr>
          <w:p w:rsidR="000D12B0" w:rsidRDefault="000D12B0" w:rsidP="00E173C7">
            <w:r w:rsidRPr="00021A16">
              <w:t>διαθέσιμο ως κοινό κτήμα</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E173C7">
        <w:tc>
          <w:tcPr>
            <w:tcW w:w="2093" w:type="dxa"/>
          </w:tcPr>
          <w:p w:rsidR="000D12B0" w:rsidRDefault="000D12B0" w:rsidP="00E173C7">
            <w:r w:rsidRPr="00021A16">
              <w:t>χωρίς σήμανση</w:t>
            </w:r>
          </w:p>
        </w:tc>
        <w:tc>
          <w:tcPr>
            <w:tcW w:w="6429" w:type="dxa"/>
          </w:tcPr>
          <w:p w:rsidR="000D12B0" w:rsidRPr="0049504F" w:rsidRDefault="000D12B0" w:rsidP="00E173C7">
            <w:pPr>
              <w:rPr>
                <w:lang w:val="el-GR"/>
              </w:rPr>
            </w:pPr>
            <w:r w:rsidRPr="0049504F">
              <w:rPr>
                <w:lang w:val="el-GR"/>
              </w:rPr>
              <w:t>Συνήθως δεν επιτρέπεται η επαναχρησιμοποίηση του έργου.</w:t>
            </w:r>
          </w:p>
        </w:tc>
      </w:tr>
    </w:tbl>
    <w:p w:rsidR="000D12B0" w:rsidRPr="00794F0C" w:rsidRDefault="000D12B0" w:rsidP="000D12B0">
      <w:pPr>
        <w:rPr>
          <w:rFonts w:asciiTheme="minorHAnsi" w:hAnsiTheme="minorHAnsi"/>
        </w:rPr>
      </w:pPr>
    </w:p>
    <w:p w:rsidR="000D12B0" w:rsidRPr="00A36113" w:rsidRDefault="000D12B0" w:rsidP="000D12B0">
      <w:pPr>
        <w:rPr>
          <w:rFonts w:asciiTheme="minorHAnsi" w:eastAsia="Times New Roman" w:hAnsiTheme="minorHAnsi"/>
          <w:b/>
          <w:sz w:val="24"/>
          <w:szCs w:val="32"/>
        </w:rPr>
      </w:pPr>
      <w:r w:rsidRPr="00A36113">
        <w:rPr>
          <w:rFonts w:asciiTheme="minorHAnsi" w:eastAsia="Times New Roman" w:hAnsiTheme="minorHAnsi"/>
          <w:b/>
          <w:sz w:val="24"/>
          <w:szCs w:val="32"/>
        </w:rPr>
        <w:t>Διατήρηση Σημειωμάτων</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Το Σημείωμα Αναφοράς</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Το Σημείωμα Αδειοδότησης</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 xml:space="preserve">Τη δήλωση Διατήρησης Σημειωμάτων </w:t>
      </w:r>
    </w:p>
    <w:p w:rsidR="000D12B0" w:rsidRDefault="000D12B0" w:rsidP="001E6FFB">
      <w:pPr>
        <w:pStyle w:val="a9"/>
        <w:numPr>
          <w:ilvl w:val="0"/>
          <w:numId w:val="2"/>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0D12B0" w:rsidRPr="00622D8C" w:rsidRDefault="000D12B0" w:rsidP="000D12B0">
      <w:pPr>
        <w:rPr>
          <w:rFonts w:asciiTheme="minorHAnsi" w:eastAsia="Times New Roman" w:hAnsiTheme="minorHAnsi"/>
          <w:b/>
          <w:sz w:val="24"/>
          <w:szCs w:val="32"/>
        </w:rPr>
      </w:pPr>
      <w:r w:rsidRPr="00622D8C">
        <w:rPr>
          <w:rFonts w:asciiTheme="minorHAnsi" w:eastAsia="Times New Roman" w:hAnsiTheme="minorHAnsi"/>
          <w:b/>
          <w:sz w:val="24"/>
          <w:szCs w:val="32"/>
        </w:rPr>
        <w:lastRenderedPageBreak/>
        <w:t xml:space="preserve">Σημείωμα Χρήσης Έργων Τρίτων </w:t>
      </w:r>
    </w:p>
    <w:p w:rsidR="003D4A85" w:rsidRPr="00622D8C" w:rsidRDefault="003D4A85" w:rsidP="003D4A85">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3D4A85" w:rsidRPr="00AB417C" w:rsidRDefault="003D4A85" w:rsidP="003D4A85">
      <w:pPr>
        <w:rPr>
          <w:rFonts w:cs="Calibri"/>
          <w:sz w:val="24"/>
          <w:szCs w:val="24"/>
          <w:lang w:eastAsia="el-GR"/>
        </w:rPr>
      </w:pPr>
      <w:r w:rsidRPr="004A4E2F">
        <w:rPr>
          <w:rFonts w:asciiTheme="minorHAnsi" w:hAnsiTheme="minorHAnsi"/>
        </w:rPr>
        <w:t xml:space="preserve">Βασιλική Κεφαλά, </w:t>
      </w:r>
      <w:r w:rsidR="006B0547">
        <w:rPr>
          <w:rFonts w:asciiTheme="minorHAnsi" w:hAnsiTheme="minorHAnsi"/>
        </w:rPr>
        <w:t>Συμπληρωματικές σημειώσεις, Αισθητική προσώπου ΙΙ, ΤΕΙ Αθήνας</w:t>
      </w:r>
    </w:p>
    <w:p w:rsidR="00640294" w:rsidRPr="000D12B0" w:rsidRDefault="00640294" w:rsidP="003D4A85">
      <w:pPr>
        <w:rPr>
          <w:rFonts w:asciiTheme="minorHAnsi" w:hAnsiTheme="minorHAnsi"/>
          <w:sz w:val="24"/>
          <w:szCs w:val="24"/>
        </w:rPr>
      </w:pPr>
    </w:p>
    <w:sectPr w:rsidR="00640294" w:rsidRPr="000D12B0" w:rsidSect="00E173C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8E" w:rsidRDefault="00E37F8E" w:rsidP="00E37F8E">
      <w:pPr>
        <w:spacing w:after="0" w:line="240" w:lineRule="auto"/>
      </w:pPr>
      <w:r>
        <w:separator/>
      </w:r>
    </w:p>
  </w:endnote>
  <w:endnote w:type="continuationSeparator" w:id="0">
    <w:p w:rsidR="00E37F8E" w:rsidRDefault="00E37F8E" w:rsidP="00E3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527913"/>
      <w:docPartObj>
        <w:docPartGallery w:val="Page Numbers (Bottom of Page)"/>
        <w:docPartUnique/>
      </w:docPartObj>
    </w:sdtPr>
    <w:sdtEndPr/>
    <w:sdtContent>
      <w:p w:rsidR="00E37F8E" w:rsidRDefault="00E37F8E">
        <w:pPr>
          <w:pStyle w:val="a8"/>
          <w:jc w:val="right"/>
        </w:pPr>
        <w:r>
          <w:fldChar w:fldCharType="begin"/>
        </w:r>
        <w:r>
          <w:instrText>PAGE   \* MERGEFORMAT</w:instrText>
        </w:r>
        <w:r>
          <w:fldChar w:fldCharType="separate"/>
        </w:r>
        <w:r w:rsidR="00353CD9">
          <w:rPr>
            <w:noProof/>
          </w:rPr>
          <w:t>6</w:t>
        </w:r>
        <w:r>
          <w:fldChar w:fldCharType="end"/>
        </w:r>
      </w:p>
    </w:sdtContent>
  </w:sdt>
  <w:p w:rsidR="00E37F8E" w:rsidRDefault="00E37F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8E" w:rsidRDefault="00E37F8E" w:rsidP="00E37F8E">
      <w:pPr>
        <w:spacing w:after="0" w:line="240" w:lineRule="auto"/>
      </w:pPr>
      <w:r>
        <w:separator/>
      </w:r>
    </w:p>
  </w:footnote>
  <w:footnote w:type="continuationSeparator" w:id="0">
    <w:p w:rsidR="00E37F8E" w:rsidRDefault="00E37F8E" w:rsidP="00E37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CA7"/>
    <w:multiLevelType w:val="hybridMultilevel"/>
    <w:tmpl w:val="EBCC95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38653A4"/>
    <w:multiLevelType w:val="multilevel"/>
    <w:tmpl w:val="6C7678B8"/>
    <w:lvl w:ilvl="0">
      <w:start w:val="6"/>
      <w:numFmt w:val="decimal"/>
      <w:pStyle w:val="13"/>
      <w:lvlText w:val="%1"/>
      <w:lvlJc w:val="left"/>
      <w:pPr>
        <w:ind w:left="432" w:hanging="432"/>
      </w:pPr>
      <w:rPr>
        <w:rFonts w:hint="default"/>
      </w:rPr>
    </w:lvl>
    <w:lvl w:ilvl="1">
      <w:start w:val="1"/>
      <w:numFmt w:val="decimal"/>
      <w:pStyle w:val="23"/>
      <w:lvlText w:val="%1.%2"/>
      <w:lvlJc w:val="left"/>
      <w:pPr>
        <w:ind w:left="576" w:hanging="576"/>
      </w:pPr>
      <w:rPr>
        <w:rFonts w:hint="default"/>
      </w:rPr>
    </w:lvl>
    <w:lvl w:ilvl="2">
      <w:start w:val="1"/>
      <w:numFmt w:val="decimal"/>
      <w:pStyle w:val="33"/>
      <w:lvlText w:val="%1.%2.%3"/>
      <w:lvlJc w:val="left"/>
      <w:pPr>
        <w:ind w:left="720" w:hanging="720"/>
      </w:pPr>
      <w:rPr>
        <w:rFonts w:hint="default"/>
      </w:rPr>
    </w:lvl>
    <w:lvl w:ilvl="3">
      <w:start w:val="1"/>
      <w:numFmt w:val="decimal"/>
      <w:pStyle w:val="43"/>
      <w:lvlText w:val="%1.%2.%3.%4"/>
      <w:lvlJc w:val="left"/>
      <w:pPr>
        <w:ind w:left="864" w:hanging="864"/>
      </w:pPr>
      <w:rPr>
        <w:rFonts w:hint="default"/>
      </w:rPr>
    </w:lvl>
    <w:lvl w:ilvl="4">
      <w:start w:val="1"/>
      <w:numFmt w:val="decimal"/>
      <w:pStyle w:val="53"/>
      <w:lvlText w:val="%1.%2.%3.%4.%5"/>
      <w:lvlJc w:val="left"/>
      <w:pPr>
        <w:ind w:left="1008" w:hanging="1008"/>
      </w:pPr>
      <w:rPr>
        <w:rFonts w:hint="default"/>
      </w:rPr>
    </w:lvl>
    <w:lvl w:ilvl="5">
      <w:start w:val="1"/>
      <w:numFmt w:val="decimal"/>
      <w:pStyle w:val="63"/>
      <w:lvlText w:val="%1.%2.%3.%4.%5.%6"/>
      <w:lvlJc w:val="left"/>
      <w:pPr>
        <w:ind w:left="1152" w:hanging="1152"/>
      </w:pPr>
      <w:rPr>
        <w:rFonts w:hint="default"/>
      </w:rPr>
    </w:lvl>
    <w:lvl w:ilvl="6">
      <w:start w:val="1"/>
      <w:numFmt w:val="decimal"/>
      <w:pStyle w:val="73"/>
      <w:lvlText w:val="%1.%2.%3.%4.%5.%6.%7"/>
      <w:lvlJc w:val="left"/>
      <w:pPr>
        <w:ind w:left="1296" w:hanging="1296"/>
      </w:pPr>
      <w:rPr>
        <w:rFonts w:hint="default"/>
      </w:rPr>
    </w:lvl>
    <w:lvl w:ilvl="7">
      <w:start w:val="1"/>
      <w:numFmt w:val="decimal"/>
      <w:pStyle w:val="83"/>
      <w:lvlText w:val="%1.%2.%3.%4.%5.%6.%7.%8"/>
      <w:lvlJc w:val="left"/>
      <w:pPr>
        <w:ind w:left="1440" w:hanging="1440"/>
      </w:pPr>
      <w:rPr>
        <w:rFonts w:hint="default"/>
      </w:rPr>
    </w:lvl>
    <w:lvl w:ilvl="8">
      <w:start w:val="1"/>
      <w:numFmt w:val="decimal"/>
      <w:pStyle w:val="93"/>
      <w:lvlText w:val="%1.%2.%3.%4.%5.%6.%7.%8.%9"/>
      <w:lvlJc w:val="left"/>
      <w:pPr>
        <w:ind w:left="1584" w:hanging="1584"/>
      </w:pPr>
      <w:rPr>
        <w:rFonts w:hint="default"/>
      </w:rPr>
    </w:lvl>
  </w:abstractNum>
  <w:abstractNum w:abstractNumId="2">
    <w:nsid w:val="0FC2453A"/>
    <w:multiLevelType w:val="hybridMultilevel"/>
    <w:tmpl w:val="349EF5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19B1474"/>
    <w:multiLevelType w:val="hybridMultilevel"/>
    <w:tmpl w:val="EA347278"/>
    <w:lvl w:ilvl="0" w:tplc="DCF66A1E">
      <w:start w:val="1"/>
      <w:numFmt w:val="decimal"/>
      <w:lvlText w:val="%1)"/>
      <w:lvlJc w:val="left"/>
      <w:pPr>
        <w:ind w:left="765" w:hanging="375"/>
      </w:pPr>
      <w:rPr>
        <w:rFonts w:hint="default"/>
      </w:rPr>
    </w:lvl>
    <w:lvl w:ilvl="1" w:tplc="04080019" w:tentative="1">
      <w:start w:val="1"/>
      <w:numFmt w:val="lowerLetter"/>
      <w:lvlText w:val="%2."/>
      <w:lvlJc w:val="left"/>
      <w:pPr>
        <w:ind w:left="1470" w:hanging="360"/>
      </w:pPr>
    </w:lvl>
    <w:lvl w:ilvl="2" w:tplc="0408001B" w:tentative="1">
      <w:start w:val="1"/>
      <w:numFmt w:val="lowerRoman"/>
      <w:lvlText w:val="%3."/>
      <w:lvlJc w:val="right"/>
      <w:pPr>
        <w:ind w:left="2190" w:hanging="180"/>
      </w:pPr>
    </w:lvl>
    <w:lvl w:ilvl="3" w:tplc="0408000F" w:tentative="1">
      <w:start w:val="1"/>
      <w:numFmt w:val="decimal"/>
      <w:lvlText w:val="%4."/>
      <w:lvlJc w:val="left"/>
      <w:pPr>
        <w:ind w:left="2910" w:hanging="360"/>
      </w:pPr>
    </w:lvl>
    <w:lvl w:ilvl="4" w:tplc="04080019" w:tentative="1">
      <w:start w:val="1"/>
      <w:numFmt w:val="lowerLetter"/>
      <w:lvlText w:val="%5."/>
      <w:lvlJc w:val="left"/>
      <w:pPr>
        <w:ind w:left="3630" w:hanging="360"/>
      </w:pPr>
    </w:lvl>
    <w:lvl w:ilvl="5" w:tplc="0408001B" w:tentative="1">
      <w:start w:val="1"/>
      <w:numFmt w:val="lowerRoman"/>
      <w:lvlText w:val="%6."/>
      <w:lvlJc w:val="right"/>
      <w:pPr>
        <w:ind w:left="4350" w:hanging="180"/>
      </w:pPr>
    </w:lvl>
    <w:lvl w:ilvl="6" w:tplc="0408000F" w:tentative="1">
      <w:start w:val="1"/>
      <w:numFmt w:val="decimal"/>
      <w:lvlText w:val="%7."/>
      <w:lvlJc w:val="left"/>
      <w:pPr>
        <w:ind w:left="5070" w:hanging="360"/>
      </w:pPr>
    </w:lvl>
    <w:lvl w:ilvl="7" w:tplc="04080019" w:tentative="1">
      <w:start w:val="1"/>
      <w:numFmt w:val="lowerLetter"/>
      <w:lvlText w:val="%8."/>
      <w:lvlJc w:val="left"/>
      <w:pPr>
        <w:ind w:left="5790" w:hanging="360"/>
      </w:pPr>
    </w:lvl>
    <w:lvl w:ilvl="8" w:tplc="0408001B" w:tentative="1">
      <w:start w:val="1"/>
      <w:numFmt w:val="lowerRoman"/>
      <w:lvlText w:val="%9."/>
      <w:lvlJc w:val="right"/>
      <w:pPr>
        <w:ind w:left="6510" w:hanging="180"/>
      </w:pPr>
    </w:lvl>
  </w:abstractNum>
  <w:abstractNum w:abstractNumId="4">
    <w:nsid w:val="12667687"/>
    <w:multiLevelType w:val="hybridMultilevel"/>
    <w:tmpl w:val="D92AC5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7E26CC7"/>
    <w:multiLevelType w:val="hybridMultilevel"/>
    <w:tmpl w:val="1D1057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346955"/>
    <w:multiLevelType w:val="hybridMultilevel"/>
    <w:tmpl w:val="6EE47CC4"/>
    <w:lvl w:ilvl="0" w:tplc="B8925338">
      <w:start w:val="1"/>
      <w:numFmt w:val="decimal"/>
      <w:lvlText w:val="%1)"/>
      <w:lvlJc w:val="left"/>
      <w:pPr>
        <w:ind w:left="420" w:hanging="360"/>
      </w:pPr>
      <w:rPr>
        <w:rFonts w:hint="default"/>
      </w:rPr>
    </w:lvl>
    <w:lvl w:ilvl="1" w:tplc="04080019" w:tentative="1">
      <w:start w:val="1"/>
      <w:numFmt w:val="lowerLetter"/>
      <w:lvlText w:val="%2."/>
      <w:lvlJc w:val="left"/>
      <w:pPr>
        <w:ind w:left="1470" w:hanging="360"/>
      </w:pPr>
    </w:lvl>
    <w:lvl w:ilvl="2" w:tplc="0408001B" w:tentative="1">
      <w:start w:val="1"/>
      <w:numFmt w:val="lowerRoman"/>
      <w:lvlText w:val="%3."/>
      <w:lvlJc w:val="right"/>
      <w:pPr>
        <w:ind w:left="2190" w:hanging="180"/>
      </w:pPr>
    </w:lvl>
    <w:lvl w:ilvl="3" w:tplc="0408000F" w:tentative="1">
      <w:start w:val="1"/>
      <w:numFmt w:val="decimal"/>
      <w:lvlText w:val="%4."/>
      <w:lvlJc w:val="left"/>
      <w:pPr>
        <w:ind w:left="2910" w:hanging="360"/>
      </w:pPr>
    </w:lvl>
    <w:lvl w:ilvl="4" w:tplc="04080019" w:tentative="1">
      <w:start w:val="1"/>
      <w:numFmt w:val="lowerLetter"/>
      <w:lvlText w:val="%5."/>
      <w:lvlJc w:val="left"/>
      <w:pPr>
        <w:ind w:left="3630" w:hanging="360"/>
      </w:pPr>
    </w:lvl>
    <w:lvl w:ilvl="5" w:tplc="0408001B" w:tentative="1">
      <w:start w:val="1"/>
      <w:numFmt w:val="lowerRoman"/>
      <w:lvlText w:val="%6."/>
      <w:lvlJc w:val="right"/>
      <w:pPr>
        <w:ind w:left="4350" w:hanging="180"/>
      </w:pPr>
    </w:lvl>
    <w:lvl w:ilvl="6" w:tplc="0408000F" w:tentative="1">
      <w:start w:val="1"/>
      <w:numFmt w:val="decimal"/>
      <w:lvlText w:val="%7."/>
      <w:lvlJc w:val="left"/>
      <w:pPr>
        <w:ind w:left="5070" w:hanging="360"/>
      </w:pPr>
    </w:lvl>
    <w:lvl w:ilvl="7" w:tplc="04080019" w:tentative="1">
      <w:start w:val="1"/>
      <w:numFmt w:val="lowerLetter"/>
      <w:lvlText w:val="%8."/>
      <w:lvlJc w:val="left"/>
      <w:pPr>
        <w:ind w:left="5790" w:hanging="360"/>
      </w:pPr>
    </w:lvl>
    <w:lvl w:ilvl="8" w:tplc="0408001B" w:tentative="1">
      <w:start w:val="1"/>
      <w:numFmt w:val="lowerRoman"/>
      <w:lvlText w:val="%9."/>
      <w:lvlJc w:val="right"/>
      <w:pPr>
        <w:ind w:left="6510" w:hanging="180"/>
      </w:pPr>
    </w:lvl>
  </w:abstractNum>
  <w:abstractNum w:abstractNumId="7">
    <w:nsid w:val="1CA77C8F"/>
    <w:multiLevelType w:val="multilevel"/>
    <w:tmpl w:val="0408001F"/>
    <w:styleLink w:va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855C8B"/>
    <w:multiLevelType w:val="multilevel"/>
    <w:tmpl w:val="2422B532"/>
    <w:lvl w:ilvl="0">
      <w:start w:val="2"/>
      <w:numFmt w:val="decimal"/>
      <w:pStyle w:val="11"/>
      <w:lvlText w:val="%1"/>
      <w:lvlJc w:val="left"/>
      <w:pPr>
        <w:ind w:left="432" w:hanging="432"/>
      </w:pPr>
      <w:rPr>
        <w:rFonts w:hint="default"/>
      </w:rPr>
    </w:lvl>
    <w:lvl w:ilvl="1">
      <w:start w:val="1"/>
      <w:numFmt w:val="decimal"/>
      <w:pStyle w:val="21"/>
      <w:lvlText w:val="%1.%2"/>
      <w:lvlJc w:val="left"/>
      <w:pPr>
        <w:ind w:left="576" w:hanging="576"/>
      </w:pPr>
      <w:rPr>
        <w:rFonts w:hint="default"/>
      </w:rPr>
    </w:lvl>
    <w:lvl w:ilvl="2">
      <w:start w:val="1"/>
      <w:numFmt w:val="decimal"/>
      <w:pStyle w:val="31"/>
      <w:lvlText w:val="%1.%2.%3"/>
      <w:lvlJc w:val="left"/>
      <w:pPr>
        <w:ind w:left="720" w:hanging="720"/>
      </w:pPr>
      <w:rPr>
        <w:rFonts w:hint="default"/>
      </w:rPr>
    </w:lvl>
    <w:lvl w:ilvl="3">
      <w:start w:val="1"/>
      <w:numFmt w:val="decimal"/>
      <w:pStyle w:val="41"/>
      <w:lvlText w:val="%1.%2.%3.%4"/>
      <w:lvlJc w:val="left"/>
      <w:pPr>
        <w:ind w:left="864" w:hanging="864"/>
      </w:pPr>
      <w:rPr>
        <w:rFonts w:hint="default"/>
      </w:rPr>
    </w:lvl>
    <w:lvl w:ilvl="4">
      <w:start w:val="1"/>
      <w:numFmt w:val="decimal"/>
      <w:pStyle w:val="51"/>
      <w:lvlText w:val="%1.%2.%3.%4.%5"/>
      <w:lvlJc w:val="left"/>
      <w:pPr>
        <w:ind w:left="1008" w:hanging="1008"/>
      </w:pPr>
      <w:rPr>
        <w:rFonts w:hint="default"/>
      </w:rPr>
    </w:lvl>
    <w:lvl w:ilvl="5">
      <w:start w:val="1"/>
      <w:numFmt w:val="decimal"/>
      <w:pStyle w:val="61"/>
      <w:lvlText w:val="%1.%2.%3.%4.%5.%6"/>
      <w:lvlJc w:val="left"/>
      <w:pPr>
        <w:ind w:left="1152" w:hanging="1152"/>
      </w:pPr>
      <w:rPr>
        <w:rFonts w:hint="default"/>
      </w:rPr>
    </w:lvl>
    <w:lvl w:ilvl="6">
      <w:start w:val="1"/>
      <w:numFmt w:val="decimal"/>
      <w:pStyle w:val="71"/>
      <w:lvlText w:val="%1.%2.%3.%4.%5.%6.%7"/>
      <w:lvlJc w:val="left"/>
      <w:pPr>
        <w:ind w:left="1296" w:hanging="1296"/>
      </w:pPr>
      <w:rPr>
        <w:rFonts w:hint="default"/>
      </w:rPr>
    </w:lvl>
    <w:lvl w:ilvl="7">
      <w:start w:val="1"/>
      <w:numFmt w:val="decimal"/>
      <w:pStyle w:val="81"/>
      <w:lvlText w:val="%1.%2.%3.%4.%5.%6.%7.%8"/>
      <w:lvlJc w:val="left"/>
      <w:pPr>
        <w:ind w:left="1440" w:hanging="1440"/>
      </w:pPr>
      <w:rPr>
        <w:rFonts w:hint="default"/>
      </w:rPr>
    </w:lvl>
    <w:lvl w:ilvl="8">
      <w:start w:val="1"/>
      <w:numFmt w:val="decimal"/>
      <w:pStyle w:val="91"/>
      <w:lvlText w:val="%1.%2.%3.%4.%5.%6.%7.%8.%9"/>
      <w:lvlJc w:val="left"/>
      <w:pPr>
        <w:ind w:left="1584" w:hanging="1584"/>
      </w:pPr>
      <w:rPr>
        <w:rFonts w:hint="default"/>
      </w:rPr>
    </w:lvl>
  </w:abstractNum>
  <w:abstractNum w:abstractNumId="9">
    <w:nsid w:val="27C905E9"/>
    <w:multiLevelType w:val="hybridMultilevel"/>
    <w:tmpl w:val="F9246D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85B6121"/>
    <w:multiLevelType w:val="hybridMultilevel"/>
    <w:tmpl w:val="AE28D06A"/>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1">
    <w:nsid w:val="2A041885"/>
    <w:multiLevelType w:val="hybridMultilevel"/>
    <w:tmpl w:val="EF2620C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B981D69"/>
    <w:multiLevelType w:val="hybridMultilevel"/>
    <w:tmpl w:val="8B7ECF02"/>
    <w:lvl w:ilvl="0" w:tplc="04C4212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12D4A95"/>
    <w:multiLevelType w:val="hybridMultilevel"/>
    <w:tmpl w:val="E65C18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18567CD"/>
    <w:multiLevelType w:val="hybridMultilevel"/>
    <w:tmpl w:val="2B5E40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28A1254"/>
    <w:multiLevelType w:val="hybridMultilevel"/>
    <w:tmpl w:val="8B8ABCD8"/>
    <w:lvl w:ilvl="0" w:tplc="0408000F">
      <w:start w:val="1"/>
      <w:numFmt w:val="decimal"/>
      <w:lvlText w:val="%1."/>
      <w:lvlJc w:val="left"/>
      <w:pPr>
        <w:ind w:left="1215" w:hanging="360"/>
      </w:pPr>
    </w:lvl>
    <w:lvl w:ilvl="1" w:tplc="04080019" w:tentative="1">
      <w:start w:val="1"/>
      <w:numFmt w:val="lowerLetter"/>
      <w:lvlText w:val="%2."/>
      <w:lvlJc w:val="left"/>
      <w:pPr>
        <w:ind w:left="1935" w:hanging="360"/>
      </w:pPr>
    </w:lvl>
    <w:lvl w:ilvl="2" w:tplc="0408001B" w:tentative="1">
      <w:start w:val="1"/>
      <w:numFmt w:val="lowerRoman"/>
      <w:lvlText w:val="%3."/>
      <w:lvlJc w:val="right"/>
      <w:pPr>
        <w:ind w:left="2655" w:hanging="180"/>
      </w:pPr>
    </w:lvl>
    <w:lvl w:ilvl="3" w:tplc="0408000F" w:tentative="1">
      <w:start w:val="1"/>
      <w:numFmt w:val="decimal"/>
      <w:lvlText w:val="%4."/>
      <w:lvlJc w:val="left"/>
      <w:pPr>
        <w:ind w:left="3375" w:hanging="360"/>
      </w:pPr>
    </w:lvl>
    <w:lvl w:ilvl="4" w:tplc="04080019" w:tentative="1">
      <w:start w:val="1"/>
      <w:numFmt w:val="lowerLetter"/>
      <w:lvlText w:val="%5."/>
      <w:lvlJc w:val="left"/>
      <w:pPr>
        <w:ind w:left="4095" w:hanging="360"/>
      </w:pPr>
    </w:lvl>
    <w:lvl w:ilvl="5" w:tplc="0408001B" w:tentative="1">
      <w:start w:val="1"/>
      <w:numFmt w:val="lowerRoman"/>
      <w:lvlText w:val="%6."/>
      <w:lvlJc w:val="right"/>
      <w:pPr>
        <w:ind w:left="4815" w:hanging="180"/>
      </w:pPr>
    </w:lvl>
    <w:lvl w:ilvl="6" w:tplc="0408000F" w:tentative="1">
      <w:start w:val="1"/>
      <w:numFmt w:val="decimal"/>
      <w:lvlText w:val="%7."/>
      <w:lvlJc w:val="left"/>
      <w:pPr>
        <w:ind w:left="5535" w:hanging="360"/>
      </w:pPr>
    </w:lvl>
    <w:lvl w:ilvl="7" w:tplc="04080019" w:tentative="1">
      <w:start w:val="1"/>
      <w:numFmt w:val="lowerLetter"/>
      <w:lvlText w:val="%8."/>
      <w:lvlJc w:val="left"/>
      <w:pPr>
        <w:ind w:left="6255" w:hanging="360"/>
      </w:pPr>
    </w:lvl>
    <w:lvl w:ilvl="8" w:tplc="0408001B" w:tentative="1">
      <w:start w:val="1"/>
      <w:numFmt w:val="lowerRoman"/>
      <w:lvlText w:val="%9."/>
      <w:lvlJc w:val="right"/>
      <w:pPr>
        <w:ind w:left="6975" w:hanging="180"/>
      </w:pPr>
    </w:lvl>
  </w:abstractNum>
  <w:abstractNum w:abstractNumId="16">
    <w:nsid w:val="350D7F53"/>
    <w:multiLevelType w:val="multilevel"/>
    <w:tmpl w:val="2A7ADC9E"/>
    <w:lvl w:ilvl="0">
      <w:start w:val="1"/>
      <w:numFmt w:val="decimal"/>
      <w:pStyle w:val="14"/>
      <w:lvlText w:val="%1"/>
      <w:lvlJc w:val="left"/>
      <w:pPr>
        <w:ind w:left="432" w:hanging="432"/>
      </w:pPr>
    </w:lvl>
    <w:lvl w:ilvl="1">
      <w:start w:val="1"/>
      <w:numFmt w:val="decimal"/>
      <w:pStyle w:val="24"/>
      <w:lvlText w:val="%1.%2"/>
      <w:lvlJc w:val="left"/>
      <w:pPr>
        <w:ind w:left="576" w:hanging="576"/>
      </w:pPr>
    </w:lvl>
    <w:lvl w:ilvl="2">
      <w:start w:val="1"/>
      <w:numFmt w:val="decimal"/>
      <w:pStyle w:val="34"/>
      <w:lvlText w:val="%1.%2.%3"/>
      <w:lvlJc w:val="left"/>
      <w:pPr>
        <w:ind w:left="720" w:hanging="720"/>
      </w:pPr>
    </w:lvl>
    <w:lvl w:ilvl="3">
      <w:start w:val="1"/>
      <w:numFmt w:val="decimal"/>
      <w:pStyle w:val="44"/>
      <w:lvlText w:val="%1.%2.%3.%4"/>
      <w:lvlJc w:val="left"/>
      <w:pPr>
        <w:ind w:left="864" w:hanging="864"/>
      </w:pPr>
    </w:lvl>
    <w:lvl w:ilvl="4">
      <w:start w:val="1"/>
      <w:numFmt w:val="decimal"/>
      <w:pStyle w:val="54"/>
      <w:lvlText w:val="%1.%2.%3.%4.%5"/>
      <w:lvlJc w:val="left"/>
      <w:pPr>
        <w:ind w:left="1008" w:hanging="1008"/>
      </w:pPr>
    </w:lvl>
    <w:lvl w:ilvl="5">
      <w:start w:val="1"/>
      <w:numFmt w:val="decimal"/>
      <w:pStyle w:val="64"/>
      <w:lvlText w:val="%1.%2.%3.%4.%5.%6"/>
      <w:lvlJc w:val="left"/>
      <w:pPr>
        <w:ind w:left="1152" w:hanging="1152"/>
      </w:pPr>
    </w:lvl>
    <w:lvl w:ilvl="6">
      <w:start w:val="1"/>
      <w:numFmt w:val="decimal"/>
      <w:pStyle w:val="74"/>
      <w:lvlText w:val="%1.%2.%3.%4.%5.%6.%7"/>
      <w:lvlJc w:val="left"/>
      <w:pPr>
        <w:ind w:left="1296" w:hanging="1296"/>
      </w:pPr>
    </w:lvl>
    <w:lvl w:ilvl="7">
      <w:start w:val="1"/>
      <w:numFmt w:val="decimal"/>
      <w:pStyle w:val="84"/>
      <w:lvlText w:val="%1.%2.%3.%4.%5.%6.%7.%8"/>
      <w:lvlJc w:val="left"/>
      <w:pPr>
        <w:ind w:left="1440" w:hanging="1440"/>
      </w:pPr>
    </w:lvl>
    <w:lvl w:ilvl="8">
      <w:start w:val="1"/>
      <w:numFmt w:val="decimal"/>
      <w:pStyle w:val="94"/>
      <w:lvlText w:val="%1.%2.%3.%4.%5.%6.%7.%8.%9"/>
      <w:lvlJc w:val="left"/>
      <w:pPr>
        <w:ind w:left="1584" w:hanging="1584"/>
      </w:pPr>
    </w:lvl>
  </w:abstractNum>
  <w:abstractNum w:abstractNumId="17">
    <w:nsid w:val="36DF407B"/>
    <w:multiLevelType w:val="hybridMultilevel"/>
    <w:tmpl w:val="BFFE1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9">
    <w:nsid w:val="3DE119C7"/>
    <w:multiLevelType w:val="hybridMultilevel"/>
    <w:tmpl w:val="589482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00C3C7E"/>
    <w:multiLevelType w:val="hybridMultilevel"/>
    <w:tmpl w:val="D426682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4FF2B0B"/>
    <w:multiLevelType w:val="hybridMultilevel"/>
    <w:tmpl w:val="C9A8D6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23">
    <w:nsid w:val="463F3095"/>
    <w:multiLevelType w:val="multilevel"/>
    <w:tmpl w:val="B9800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7AC6199"/>
    <w:multiLevelType w:val="hybridMultilevel"/>
    <w:tmpl w:val="D7AA47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7BF2256"/>
    <w:multiLevelType w:val="hybridMultilevel"/>
    <w:tmpl w:val="94C48D4E"/>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6">
    <w:nsid w:val="49B02C73"/>
    <w:multiLevelType w:val="hybridMultilevel"/>
    <w:tmpl w:val="DC90311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7">
    <w:nsid w:val="4D5C7A13"/>
    <w:multiLevelType w:val="hybridMultilevel"/>
    <w:tmpl w:val="6BD8CB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F523D3A"/>
    <w:multiLevelType w:val="hybridMultilevel"/>
    <w:tmpl w:val="3A124F16"/>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9">
    <w:nsid w:val="566B01C4"/>
    <w:multiLevelType w:val="hybridMultilevel"/>
    <w:tmpl w:val="C0BA327C"/>
    <w:lvl w:ilvl="0" w:tplc="1102FEE2">
      <w:start w:val="1"/>
      <w:numFmt w:val="decimal"/>
      <w:lvlText w:val="%1."/>
      <w:lvlJc w:val="left"/>
      <w:pPr>
        <w:ind w:left="360" w:hanging="360"/>
      </w:pPr>
      <w:rPr>
        <w:rFonts w:hint="default"/>
        <w:b/>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30">
    <w:nsid w:val="576328CA"/>
    <w:multiLevelType w:val="hybridMultilevel"/>
    <w:tmpl w:val="B07E5E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ABF185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E2B6F0A"/>
    <w:multiLevelType w:val="hybridMultilevel"/>
    <w:tmpl w:val="640EDD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E51155F"/>
    <w:multiLevelType w:val="multilevel"/>
    <w:tmpl w:val="0408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EDD0B52"/>
    <w:multiLevelType w:val="hybridMultilevel"/>
    <w:tmpl w:val="5F8C12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3353EFC"/>
    <w:multiLevelType w:val="multilevel"/>
    <w:tmpl w:val="0408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4944950"/>
    <w:multiLevelType w:val="hybridMultilevel"/>
    <w:tmpl w:val="B30AFC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B6022E3"/>
    <w:multiLevelType w:val="multilevel"/>
    <w:tmpl w:val="0DB6689E"/>
    <w:lvl w:ilvl="0">
      <w:start w:val="5"/>
      <w:numFmt w:val="decimal"/>
      <w:pStyle w:val="12"/>
      <w:lvlText w:val="%1"/>
      <w:lvlJc w:val="left"/>
      <w:pPr>
        <w:ind w:left="432" w:hanging="432"/>
      </w:pPr>
      <w:rPr>
        <w:rFonts w:hint="default"/>
      </w:rPr>
    </w:lvl>
    <w:lvl w:ilvl="1">
      <w:start w:val="1"/>
      <w:numFmt w:val="decimal"/>
      <w:pStyle w:val="22"/>
      <w:lvlText w:val="%1.%2"/>
      <w:lvlJc w:val="left"/>
      <w:pPr>
        <w:ind w:left="576" w:hanging="576"/>
      </w:pPr>
      <w:rPr>
        <w:rFonts w:hint="default"/>
      </w:rPr>
    </w:lvl>
    <w:lvl w:ilvl="2">
      <w:start w:val="1"/>
      <w:numFmt w:val="decimal"/>
      <w:pStyle w:val="32"/>
      <w:lvlText w:val="%1.%2.%3"/>
      <w:lvlJc w:val="left"/>
      <w:pPr>
        <w:ind w:left="720" w:hanging="720"/>
      </w:pPr>
      <w:rPr>
        <w:rFonts w:hint="default"/>
      </w:rPr>
    </w:lvl>
    <w:lvl w:ilvl="3">
      <w:start w:val="1"/>
      <w:numFmt w:val="decimal"/>
      <w:pStyle w:val="42"/>
      <w:lvlText w:val="%1.%2.%3.%4"/>
      <w:lvlJc w:val="left"/>
      <w:pPr>
        <w:ind w:left="864" w:hanging="864"/>
      </w:pPr>
      <w:rPr>
        <w:rFonts w:hint="default"/>
      </w:rPr>
    </w:lvl>
    <w:lvl w:ilvl="4">
      <w:start w:val="1"/>
      <w:numFmt w:val="decimal"/>
      <w:pStyle w:val="52"/>
      <w:lvlText w:val="%1.%2.%3.%4.%5"/>
      <w:lvlJc w:val="left"/>
      <w:pPr>
        <w:ind w:left="1008" w:hanging="1008"/>
      </w:pPr>
      <w:rPr>
        <w:rFonts w:hint="default"/>
      </w:rPr>
    </w:lvl>
    <w:lvl w:ilvl="5">
      <w:start w:val="1"/>
      <w:numFmt w:val="decimal"/>
      <w:pStyle w:val="62"/>
      <w:lvlText w:val="%1.%2.%3.%4.%5.%6"/>
      <w:lvlJc w:val="left"/>
      <w:pPr>
        <w:ind w:left="1152" w:hanging="1152"/>
      </w:pPr>
      <w:rPr>
        <w:rFonts w:hint="default"/>
      </w:rPr>
    </w:lvl>
    <w:lvl w:ilvl="6">
      <w:start w:val="1"/>
      <w:numFmt w:val="decimal"/>
      <w:pStyle w:val="72"/>
      <w:lvlText w:val="%1.%2.%3.%4.%5.%6.%7"/>
      <w:lvlJc w:val="left"/>
      <w:pPr>
        <w:ind w:left="1296" w:hanging="1296"/>
      </w:pPr>
      <w:rPr>
        <w:rFonts w:hint="default"/>
      </w:rPr>
    </w:lvl>
    <w:lvl w:ilvl="7">
      <w:start w:val="1"/>
      <w:numFmt w:val="decimal"/>
      <w:pStyle w:val="82"/>
      <w:lvlText w:val="%1.%2.%3.%4.%5.%6.%7.%8"/>
      <w:lvlJc w:val="left"/>
      <w:pPr>
        <w:ind w:left="1440" w:hanging="1440"/>
      </w:pPr>
      <w:rPr>
        <w:rFonts w:hint="default"/>
      </w:rPr>
    </w:lvl>
    <w:lvl w:ilvl="8">
      <w:start w:val="1"/>
      <w:numFmt w:val="decimal"/>
      <w:pStyle w:val="92"/>
      <w:lvlText w:val="%1.%2.%3.%4.%5.%6.%7.%8.%9"/>
      <w:lvlJc w:val="left"/>
      <w:pPr>
        <w:ind w:left="1584" w:hanging="1584"/>
      </w:pPr>
      <w:rPr>
        <w:rFonts w:hint="default"/>
      </w:rPr>
    </w:lvl>
  </w:abstractNum>
  <w:abstractNum w:abstractNumId="38">
    <w:nsid w:val="7EE43D8F"/>
    <w:multiLevelType w:val="hybridMultilevel"/>
    <w:tmpl w:val="BBECC9EE"/>
    <w:lvl w:ilvl="0" w:tplc="0408000F">
      <w:start w:val="1"/>
      <w:numFmt w:val="decimal"/>
      <w:lvlText w:val="%1."/>
      <w:lvlJc w:val="left"/>
      <w:pPr>
        <w:ind w:left="1215" w:hanging="360"/>
      </w:pPr>
    </w:lvl>
    <w:lvl w:ilvl="1" w:tplc="04080019" w:tentative="1">
      <w:start w:val="1"/>
      <w:numFmt w:val="lowerLetter"/>
      <w:lvlText w:val="%2."/>
      <w:lvlJc w:val="left"/>
      <w:pPr>
        <w:ind w:left="1935" w:hanging="360"/>
      </w:pPr>
    </w:lvl>
    <w:lvl w:ilvl="2" w:tplc="0408001B" w:tentative="1">
      <w:start w:val="1"/>
      <w:numFmt w:val="lowerRoman"/>
      <w:lvlText w:val="%3."/>
      <w:lvlJc w:val="right"/>
      <w:pPr>
        <w:ind w:left="2655" w:hanging="180"/>
      </w:pPr>
    </w:lvl>
    <w:lvl w:ilvl="3" w:tplc="0408000F" w:tentative="1">
      <w:start w:val="1"/>
      <w:numFmt w:val="decimal"/>
      <w:lvlText w:val="%4."/>
      <w:lvlJc w:val="left"/>
      <w:pPr>
        <w:ind w:left="3375" w:hanging="360"/>
      </w:pPr>
    </w:lvl>
    <w:lvl w:ilvl="4" w:tplc="04080019" w:tentative="1">
      <w:start w:val="1"/>
      <w:numFmt w:val="lowerLetter"/>
      <w:lvlText w:val="%5."/>
      <w:lvlJc w:val="left"/>
      <w:pPr>
        <w:ind w:left="4095" w:hanging="360"/>
      </w:pPr>
    </w:lvl>
    <w:lvl w:ilvl="5" w:tplc="0408001B" w:tentative="1">
      <w:start w:val="1"/>
      <w:numFmt w:val="lowerRoman"/>
      <w:lvlText w:val="%6."/>
      <w:lvlJc w:val="right"/>
      <w:pPr>
        <w:ind w:left="4815" w:hanging="180"/>
      </w:pPr>
    </w:lvl>
    <w:lvl w:ilvl="6" w:tplc="0408000F" w:tentative="1">
      <w:start w:val="1"/>
      <w:numFmt w:val="decimal"/>
      <w:lvlText w:val="%7."/>
      <w:lvlJc w:val="left"/>
      <w:pPr>
        <w:ind w:left="5535" w:hanging="360"/>
      </w:pPr>
    </w:lvl>
    <w:lvl w:ilvl="7" w:tplc="04080019" w:tentative="1">
      <w:start w:val="1"/>
      <w:numFmt w:val="lowerLetter"/>
      <w:lvlText w:val="%8."/>
      <w:lvlJc w:val="left"/>
      <w:pPr>
        <w:ind w:left="6255" w:hanging="360"/>
      </w:pPr>
    </w:lvl>
    <w:lvl w:ilvl="8" w:tplc="0408001B" w:tentative="1">
      <w:start w:val="1"/>
      <w:numFmt w:val="lowerRoman"/>
      <w:lvlText w:val="%9."/>
      <w:lvlJc w:val="right"/>
      <w:pPr>
        <w:ind w:left="6975" w:hanging="180"/>
      </w:pPr>
    </w:lvl>
  </w:abstractNum>
  <w:abstractNum w:abstractNumId="39">
    <w:nsid w:val="7F3A30F2"/>
    <w:multiLevelType w:val="hybridMultilevel"/>
    <w:tmpl w:val="E2AED274"/>
    <w:lvl w:ilvl="0" w:tplc="C114B87C">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0">
    <w:nsid w:val="7FE413BE"/>
    <w:multiLevelType w:val="multilevel"/>
    <w:tmpl w:val="0408001F"/>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8"/>
  </w:num>
  <w:num w:numId="3">
    <w:abstractNumId w:val="8"/>
  </w:num>
  <w:num w:numId="4">
    <w:abstractNumId w:val="37"/>
  </w:num>
  <w:num w:numId="5">
    <w:abstractNumId w:val="1"/>
  </w:num>
  <w:num w:numId="6">
    <w:abstractNumId w:val="29"/>
  </w:num>
  <w:num w:numId="7">
    <w:abstractNumId w:val="36"/>
  </w:num>
  <w:num w:numId="8">
    <w:abstractNumId w:val="39"/>
  </w:num>
  <w:num w:numId="9">
    <w:abstractNumId w:val="27"/>
  </w:num>
  <w:num w:numId="10">
    <w:abstractNumId w:val="34"/>
  </w:num>
  <w:num w:numId="11">
    <w:abstractNumId w:val="40"/>
  </w:num>
  <w:num w:numId="12">
    <w:abstractNumId w:val="7"/>
  </w:num>
  <w:num w:numId="13">
    <w:abstractNumId w:val="16"/>
  </w:num>
  <w:num w:numId="14">
    <w:abstractNumId w:val="10"/>
  </w:num>
  <w:num w:numId="15">
    <w:abstractNumId w:val="25"/>
  </w:num>
  <w:num w:numId="16">
    <w:abstractNumId w:val="6"/>
  </w:num>
  <w:num w:numId="17">
    <w:abstractNumId w:val="26"/>
  </w:num>
  <w:num w:numId="18">
    <w:abstractNumId w:val="11"/>
  </w:num>
  <w:num w:numId="19">
    <w:abstractNumId w:val="3"/>
  </w:num>
  <w:num w:numId="20">
    <w:abstractNumId w:val="21"/>
  </w:num>
  <w:num w:numId="21">
    <w:abstractNumId w:val="4"/>
  </w:num>
  <w:num w:numId="22">
    <w:abstractNumId w:val="0"/>
  </w:num>
  <w:num w:numId="23">
    <w:abstractNumId w:val="17"/>
  </w:num>
  <w:num w:numId="24">
    <w:abstractNumId w:val="20"/>
  </w:num>
  <w:num w:numId="25">
    <w:abstractNumId w:val="14"/>
  </w:num>
  <w:num w:numId="26">
    <w:abstractNumId w:val="32"/>
  </w:num>
  <w:num w:numId="27">
    <w:abstractNumId w:val="9"/>
  </w:num>
  <w:num w:numId="28">
    <w:abstractNumId w:val="28"/>
  </w:num>
  <w:num w:numId="29">
    <w:abstractNumId w:val="2"/>
  </w:num>
  <w:num w:numId="30">
    <w:abstractNumId w:val="24"/>
  </w:num>
  <w:num w:numId="31">
    <w:abstractNumId w:val="13"/>
  </w:num>
  <w:num w:numId="32">
    <w:abstractNumId w:val="5"/>
  </w:num>
  <w:num w:numId="33">
    <w:abstractNumId w:val="19"/>
  </w:num>
  <w:num w:numId="34">
    <w:abstractNumId w:val="12"/>
  </w:num>
  <w:num w:numId="35">
    <w:abstractNumId w:val="30"/>
  </w:num>
  <w:num w:numId="36">
    <w:abstractNumId w:val="38"/>
  </w:num>
  <w:num w:numId="37">
    <w:abstractNumId w:val="15"/>
  </w:num>
  <w:num w:numId="38">
    <w:abstractNumId w:val="23"/>
  </w:num>
  <w:num w:numId="39">
    <w:abstractNumId w:val="33"/>
  </w:num>
  <w:num w:numId="40">
    <w:abstractNumId w:val="35"/>
  </w:num>
  <w:num w:numId="41">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5E"/>
    <w:rsid w:val="000B6399"/>
    <w:rsid w:val="000D12B0"/>
    <w:rsid w:val="000F3ED7"/>
    <w:rsid w:val="0013292E"/>
    <w:rsid w:val="00140947"/>
    <w:rsid w:val="00177DE3"/>
    <w:rsid w:val="0018130E"/>
    <w:rsid w:val="001C4988"/>
    <w:rsid w:val="001D1D2B"/>
    <w:rsid w:val="001D4D0D"/>
    <w:rsid w:val="001E6FFB"/>
    <w:rsid w:val="0022253E"/>
    <w:rsid w:val="002D6328"/>
    <w:rsid w:val="002D6B43"/>
    <w:rsid w:val="002F1F6D"/>
    <w:rsid w:val="0030478C"/>
    <w:rsid w:val="00311D12"/>
    <w:rsid w:val="00353CD9"/>
    <w:rsid w:val="003572BF"/>
    <w:rsid w:val="00390E18"/>
    <w:rsid w:val="003B1114"/>
    <w:rsid w:val="003B515C"/>
    <w:rsid w:val="003C3C12"/>
    <w:rsid w:val="003D2038"/>
    <w:rsid w:val="003D4A85"/>
    <w:rsid w:val="003E416C"/>
    <w:rsid w:val="00430118"/>
    <w:rsid w:val="004570CB"/>
    <w:rsid w:val="00482988"/>
    <w:rsid w:val="00491138"/>
    <w:rsid w:val="0049504F"/>
    <w:rsid w:val="004B545E"/>
    <w:rsid w:val="00540ADE"/>
    <w:rsid w:val="0055055A"/>
    <w:rsid w:val="00550D3B"/>
    <w:rsid w:val="00566EC5"/>
    <w:rsid w:val="005807B0"/>
    <w:rsid w:val="00581AAF"/>
    <w:rsid w:val="005D0790"/>
    <w:rsid w:val="005D4B13"/>
    <w:rsid w:val="00630680"/>
    <w:rsid w:val="00640294"/>
    <w:rsid w:val="00662F4C"/>
    <w:rsid w:val="00663C84"/>
    <w:rsid w:val="006670F4"/>
    <w:rsid w:val="00697534"/>
    <w:rsid w:val="006B0547"/>
    <w:rsid w:val="006E4380"/>
    <w:rsid w:val="007408A0"/>
    <w:rsid w:val="00774BEB"/>
    <w:rsid w:val="00780991"/>
    <w:rsid w:val="007C7FBC"/>
    <w:rsid w:val="007F3B02"/>
    <w:rsid w:val="007F47AE"/>
    <w:rsid w:val="008225CC"/>
    <w:rsid w:val="00825CBC"/>
    <w:rsid w:val="00827117"/>
    <w:rsid w:val="008772F5"/>
    <w:rsid w:val="008D65E9"/>
    <w:rsid w:val="008D706E"/>
    <w:rsid w:val="009C494A"/>
    <w:rsid w:val="009C49B6"/>
    <w:rsid w:val="00A05069"/>
    <w:rsid w:val="00A15860"/>
    <w:rsid w:val="00A22EEE"/>
    <w:rsid w:val="00A3678D"/>
    <w:rsid w:val="00AB0164"/>
    <w:rsid w:val="00AB607C"/>
    <w:rsid w:val="00AC3A54"/>
    <w:rsid w:val="00AE7D22"/>
    <w:rsid w:val="00B450A2"/>
    <w:rsid w:val="00B53747"/>
    <w:rsid w:val="00B75138"/>
    <w:rsid w:val="00B853A2"/>
    <w:rsid w:val="00B945C7"/>
    <w:rsid w:val="00BA50D8"/>
    <w:rsid w:val="00BA5E34"/>
    <w:rsid w:val="00BB337D"/>
    <w:rsid w:val="00BE29D0"/>
    <w:rsid w:val="00BE677D"/>
    <w:rsid w:val="00C079ED"/>
    <w:rsid w:val="00C126B9"/>
    <w:rsid w:val="00C354F1"/>
    <w:rsid w:val="00C558FF"/>
    <w:rsid w:val="00C775C0"/>
    <w:rsid w:val="00C82CDA"/>
    <w:rsid w:val="00C85524"/>
    <w:rsid w:val="00CA5A5B"/>
    <w:rsid w:val="00CD0A76"/>
    <w:rsid w:val="00CE2DFA"/>
    <w:rsid w:val="00D85118"/>
    <w:rsid w:val="00D90D86"/>
    <w:rsid w:val="00DA5AC8"/>
    <w:rsid w:val="00DB3612"/>
    <w:rsid w:val="00E173C7"/>
    <w:rsid w:val="00E20ACE"/>
    <w:rsid w:val="00E30A1D"/>
    <w:rsid w:val="00E37F8E"/>
    <w:rsid w:val="00EC6AC0"/>
    <w:rsid w:val="00ED48D0"/>
    <w:rsid w:val="00EE4FC4"/>
    <w:rsid w:val="00F16C3D"/>
    <w:rsid w:val="00F42BF4"/>
    <w:rsid w:val="00F43723"/>
    <w:rsid w:val="00FA2764"/>
    <w:rsid w:val="00FB48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0">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0">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C126B9"/>
    <w:pPr>
      <w:keepNext/>
      <w:keepLines/>
      <w:spacing w:before="200" w:after="0"/>
      <w:outlineLvl w:val="4"/>
    </w:pPr>
    <w:rPr>
      <w:rFonts w:asciiTheme="minorHAnsi" w:eastAsiaTheme="majorEastAsia" w:hAnsiTheme="min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0"/>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0"/>
    <w:next w:val="a"/>
    <w:uiPriority w:val="39"/>
    <w:semiHidden/>
    <w:unhideWhenUsed/>
    <w:qFormat/>
    <w:rsid w:val="00E37F8E"/>
    <w:pPr>
      <w:keepLines/>
      <w:spacing w:before="480" w:after="0"/>
      <w:outlineLvl w:val="9"/>
    </w:pPr>
    <w:rPr>
      <w:color w:val="365F91"/>
      <w:kern w:val="0"/>
      <w:sz w:val="28"/>
      <w:szCs w:val="28"/>
      <w:lang w:eastAsia="el-GR"/>
    </w:rPr>
  </w:style>
  <w:style w:type="paragraph" w:styleId="15">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0"/>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5">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0"/>
    <w:rsid w:val="0055055A"/>
    <w:pPr>
      <w:numPr>
        <w:numId w:val="3"/>
      </w:numPr>
    </w:pPr>
  </w:style>
  <w:style w:type="paragraph" w:customStyle="1" w:styleId="21">
    <w:name w:val="Επικεφαλίδα 21"/>
    <w:basedOn w:val="20"/>
    <w:rsid w:val="0055055A"/>
    <w:pPr>
      <w:numPr>
        <w:ilvl w:val="1"/>
        <w:numId w:val="3"/>
      </w:numPr>
    </w:pPr>
  </w:style>
  <w:style w:type="paragraph" w:customStyle="1" w:styleId="31">
    <w:name w:val="Επικεφαλίδα 31"/>
    <w:basedOn w:val="3"/>
    <w:rsid w:val="0055055A"/>
    <w:pPr>
      <w:numPr>
        <w:ilvl w:val="2"/>
        <w:numId w:val="3"/>
      </w:numPr>
    </w:pPr>
  </w:style>
  <w:style w:type="paragraph" w:customStyle="1" w:styleId="41">
    <w:name w:val="Επικεφαλίδα 41"/>
    <w:basedOn w:val="4"/>
    <w:rsid w:val="0055055A"/>
    <w:pPr>
      <w:numPr>
        <w:ilvl w:val="3"/>
        <w:numId w:val="3"/>
      </w:numPr>
    </w:pPr>
  </w:style>
  <w:style w:type="paragraph" w:customStyle="1" w:styleId="51">
    <w:name w:val="Επικεφαλίδα 51"/>
    <w:basedOn w:val="a"/>
    <w:rsid w:val="0055055A"/>
    <w:pPr>
      <w:numPr>
        <w:ilvl w:val="4"/>
        <w:numId w:val="3"/>
      </w:numPr>
    </w:pPr>
  </w:style>
  <w:style w:type="paragraph" w:customStyle="1" w:styleId="61">
    <w:name w:val="Επικεφαλίδα 61"/>
    <w:basedOn w:val="a"/>
    <w:rsid w:val="0055055A"/>
    <w:pPr>
      <w:numPr>
        <w:ilvl w:val="5"/>
        <w:numId w:val="3"/>
      </w:numPr>
    </w:pPr>
  </w:style>
  <w:style w:type="paragraph" w:customStyle="1" w:styleId="71">
    <w:name w:val="Επικεφαλίδα 71"/>
    <w:basedOn w:val="a"/>
    <w:rsid w:val="0055055A"/>
    <w:pPr>
      <w:numPr>
        <w:ilvl w:val="6"/>
        <w:numId w:val="3"/>
      </w:numPr>
    </w:pPr>
  </w:style>
  <w:style w:type="paragraph" w:customStyle="1" w:styleId="81">
    <w:name w:val="Επικεφαλίδα 81"/>
    <w:basedOn w:val="a"/>
    <w:rsid w:val="0055055A"/>
    <w:pPr>
      <w:numPr>
        <w:ilvl w:val="7"/>
        <w:numId w:val="3"/>
      </w:numPr>
    </w:pPr>
  </w:style>
  <w:style w:type="paragraph" w:customStyle="1" w:styleId="91">
    <w:name w:val="Επικεφαλίδα 91"/>
    <w:basedOn w:val="a"/>
    <w:rsid w:val="0055055A"/>
    <w:pPr>
      <w:numPr>
        <w:ilvl w:val="8"/>
        <w:numId w:val="3"/>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rsid w:val="00C85524"/>
    <w:rPr>
      <w:rFonts w:asciiTheme="majorHAnsi" w:eastAsiaTheme="majorEastAsia" w:hAnsiTheme="majorHAnsi" w:cstheme="majorBidi"/>
      <w:b/>
      <w:bCs/>
      <w:i/>
      <w:iCs/>
      <w:color w:val="4F81BD" w:themeColor="accent1"/>
      <w:sz w:val="22"/>
      <w:szCs w:val="22"/>
      <w:lang w:eastAsia="en-US"/>
    </w:rPr>
  </w:style>
  <w:style w:type="paragraph" w:customStyle="1" w:styleId="12">
    <w:name w:val="Επικεφαλίδα 12"/>
    <w:basedOn w:val="10"/>
    <w:rsid w:val="003B515C"/>
    <w:pPr>
      <w:numPr>
        <w:numId w:val="4"/>
      </w:numPr>
    </w:pPr>
  </w:style>
  <w:style w:type="paragraph" w:customStyle="1" w:styleId="22">
    <w:name w:val="Επικεφαλίδα 22"/>
    <w:basedOn w:val="20"/>
    <w:rsid w:val="003B515C"/>
    <w:pPr>
      <w:numPr>
        <w:ilvl w:val="1"/>
        <w:numId w:val="4"/>
      </w:numPr>
    </w:pPr>
  </w:style>
  <w:style w:type="paragraph" w:customStyle="1" w:styleId="32">
    <w:name w:val="Επικεφαλίδα 32"/>
    <w:basedOn w:val="3"/>
    <w:rsid w:val="003B515C"/>
    <w:pPr>
      <w:numPr>
        <w:ilvl w:val="2"/>
        <w:numId w:val="4"/>
      </w:numPr>
    </w:pPr>
  </w:style>
  <w:style w:type="paragraph" w:customStyle="1" w:styleId="42">
    <w:name w:val="Επικεφαλίδα 42"/>
    <w:basedOn w:val="4"/>
    <w:rsid w:val="003B515C"/>
    <w:pPr>
      <w:numPr>
        <w:ilvl w:val="3"/>
        <w:numId w:val="4"/>
      </w:numPr>
    </w:pPr>
  </w:style>
  <w:style w:type="paragraph" w:customStyle="1" w:styleId="52">
    <w:name w:val="Επικεφαλίδα 52"/>
    <w:basedOn w:val="a"/>
    <w:rsid w:val="003B515C"/>
    <w:pPr>
      <w:numPr>
        <w:ilvl w:val="4"/>
        <w:numId w:val="4"/>
      </w:numPr>
    </w:pPr>
  </w:style>
  <w:style w:type="paragraph" w:customStyle="1" w:styleId="62">
    <w:name w:val="Επικεφαλίδα 62"/>
    <w:basedOn w:val="a"/>
    <w:rsid w:val="003B515C"/>
    <w:pPr>
      <w:numPr>
        <w:ilvl w:val="5"/>
        <w:numId w:val="4"/>
      </w:numPr>
    </w:pPr>
  </w:style>
  <w:style w:type="paragraph" w:customStyle="1" w:styleId="72">
    <w:name w:val="Επικεφαλίδα 72"/>
    <w:basedOn w:val="a"/>
    <w:rsid w:val="003B515C"/>
    <w:pPr>
      <w:numPr>
        <w:ilvl w:val="6"/>
        <w:numId w:val="4"/>
      </w:numPr>
    </w:pPr>
  </w:style>
  <w:style w:type="paragraph" w:customStyle="1" w:styleId="82">
    <w:name w:val="Επικεφαλίδα 82"/>
    <w:basedOn w:val="a"/>
    <w:rsid w:val="003B515C"/>
    <w:pPr>
      <w:numPr>
        <w:ilvl w:val="7"/>
        <w:numId w:val="4"/>
      </w:numPr>
    </w:pPr>
  </w:style>
  <w:style w:type="paragraph" w:customStyle="1" w:styleId="92">
    <w:name w:val="Επικεφαλίδα 92"/>
    <w:basedOn w:val="a"/>
    <w:rsid w:val="003B515C"/>
    <w:pPr>
      <w:numPr>
        <w:ilvl w:val="8"/>
        <w:numId w:val="4"/>
      </w:numPr>
    </w:pPr>
  </w:style>
  <w:style w:type="character" w:customStyle="1" w:styleId="5Char">
    <w:name w:val="Επικεφαλίδα 5 Char"/>
    <w:basedOn w:val="a0"/>
    <w:link w:val="5"/>
    <w:uiPriority w:val="9"/>
    <w:rsid w:val="00C126B9"/>
    <w:rPr>
      <w:rFonts w:asciiTheme="minorHAnsi" w:eastAsiaTheme="majorEastAsia" w:hAnsiTheme="minorHAnsi" w:cstheme="majorBidi"/>
      <w:b/>
      <w:sz w:val="22"/>
      <w:szCs w:val="22"/>
      <w:lang w:eastAsia="en-US"/>
    </w:rPr>
  </w:style>
  <w:style w:type="paragraph" w:customStyle="1" w:styleId="13">
    <w:name w:val="Επικεφαλίδα 13"/>
    <w:basedOn w:val="10"/>
    <w:rsid w:val="00663C84"/>
    <w:pPr>
      <w:numPr>
        <w:numId w:val="5"/>
      </w:numPr>
    </w:pPr>
  </w:style>
  <w:style w:type="paragraph" w:customStyle="1" w:styleId="23">
    <w:name w:val="Επικεφαλίδα 23"/>
    <w:basedOn w:val="20"/>
    <w:rsid w:val="00663C84"/>
    <w:pPr>
      <w:numPr>
        <w:ilvl w:val="1"/>
        <w:numId w:val="5"/>
      </w:numPr>
    </w:pPr>
  </w:style>
  <w:style w:type="paragraph" w:customStyle="1" w:styleId="33">
    <w:name w:val="Επικεφαλίδα 33"/>
    <w:basedOn w:val="a"/>
    <w:rsid w:val="00663C84"/>
    <w:pPr>
      <w:numPr>
        <w:ilvl w:val="2"/>
        <w:numId w:val="5"/>
      </w:numPr>
    </w:pPr>
  </w:style>
  <w:style w:type="paragraph" w:customStyle="1" w:styleId="43">
    <w:name w:val="Επικεφαλίδα 43"/>
    <w:basedOn w:val="a"/>
    <w:rsid w:val="00663C84"/>
    <w:pPr>
      <w:numPr>
        <w:ilvl w:val="3"/>
        <w:numId w:val="5"/>
      </w:numPr>
    </w:pPr>
  </w:style>
  <w:style w:type="paragraph" w:customStyle="1" w:styleId="53">
    <w:name w:val="Επικεφαλίδα 53"/>
    <w:basedOn w:val="a"/>
    <w:rsid w:val="00663C84"/>
    <w:pPr>
      <w:numPr>
        <w:ilvl w:val="4"/>
        <w:numId w:val="5"/>
      </w:numPr>
    </w:pPr>
  </w:style>
  <w:style w:type="paragraph" w:customStyle="1" w:styleId="63">
    <w:name w:val="Επικεφαλίδα 63"/>
    <w:basedOn w:val="a"/>
    <w:rsid w:val="00663C84"/>
    <w:pPr>
      <w:numPr>
        <w:ilvl w:val="5"/>
        <w:numId w:val="5"/>
      </w:numPr>
    </w:pPr>
  </w:style>
  <w:style w:type="paragraph" w:customStyle="1" w:styleId="73">
    <w:name w:val="Επικεφαλίδα 73"/>
    <w:basedOn w:val="a"/>
    <w:rsid w:val="00663C84"/>
    <w:pPr>
      <w:numPr>
        <w:ilvl w:val="6"/>
        <w:numId w:val="5"/>
      </w:numPr>
    </w:pPr>
  </w:style>
  <w:style w:type="paragraph" w:customStyle="1" w:styleId="83">
    <w:name w:val="Επικεφαλίδα 83"/>
    <w:basedOn w:val="a"/>
    <w:rsid w:val="00663C84"/>
    <w:pPr>
      <w:numPr>
        <w:ilvl w:val="7"/>
        <w:numId w:val="5"/>
      </w:numPr>
    </w:pPr>
  </w:style>
  <w:style w:type="paragraph" w:customStyle="1" w:styleId="93">
    <w:name w:val="Επικεφαλίδα 93"/>
    <w:basedOn w:val="a"/>
    <w:rsid w:val="00663C84"/>
    <w:pPr>
      <w:numPr>
        <w:ilvl w:val="8"/>
        <w:numId w:val="5"/>
      </w:numPr>
    </w:pPr>
  </w:style>
  <w:style w:type="paragraph" w:styleId="ab">
    <w:name w:val="No Spacing"/>
    <w:uiPriority w:val="1"/>
    <w:qFormat/>
    <w:rsid w:val="0049504F"/>
    <w:rPr>
      <w:sz w:val="22"/>
      <w:szCs w:val="22"/>
      <w:lang w:eastAsia="en-US"/>
    </w:rPr>
  </w:style>
  <w:style w:type="character" w:styleId="ac">
    <w:name w:val="page number"/>
    <w:basedOn w:val="a0"/>
    <w:rsid w:val="0049504F"/>
  </w:style>
  <w:style w:type="numbering" w:customStyle="1" w:styleId="1">
    <w:name w:val="Στυλ1"/>
    <w:uiPriority w:val="99"/>
    <w:rsid w:val="0049504F"/>
    <w:pPr>
      <w:numPr>
        <w:numId w:val="11"/>
      </w:numPr>
    </w:pPr>
  </w:style>
  <w:style w:type="numbering" w:customStyle="1" w:styleId="2">
    <w:name w:val="Στυλ2"/>
    <w:uiPriority w:val="99"/>
    <w:rsid w:val="0049504F"/>
    <w:pPr>
      <w:numPr>
        <w:numId w:val="12"/>
      </w:numPr>
    </w:pPr>
  </w:style>
  <w:style w:type="paragraph" w:customStyle="1" w:styleId="14">
    <w:name w:val="Επικεφαλίδα 14"/>
    <w:basedOn w:val="a"/>
    <w:rsid w:val="0049504F"/>
    <w:pPr>
      <w:numPr>
        <w:numId w:val="13"/>
      </w:numPr>
    </w:pPr>
  </w:style>
  <w:style w:type="paragraph" w:customStyle="1" w:styleId="24">
    <w:name w:val="Επικεφαλίδα 24"/>
    <w:basedOn w:val="a"/>
    <w:rsid w:val="0049504F"/>
    <w:pPr>
      <w:numPr>
        <w:ilvl w:val="1"/>
        <w:numId w:val="13"/>
      </w:numPr>
    </w:pPr>
  </w:style>
  <w:style w:type="paragraph" w:customStyle="1" w:styleId="34">
    <w:name w:val="Επικεφαλίδα 34"/>
    <w:basedOn w:val="a"/>
    <w:rsid w:val="0049504F"/>
    <w:pPr>
      <w:numPr>
        <w:ilvl w:val="2"/>
        <w:numId w:val="13"/>
      </w:numPr>
    </w:pPr>
  </w:style>
  <w:style w:type="paragraph" w:customStyle="1" w:styleId="44">
    <w:name w:val="Επικεφαλίδα 44"/>
    <w:basedOn w:val="a"/>
    <w:rsid w:val="0049504F"/>
    <w:pPr>
      <w:numPr>
        <w:ilvl w:val="3"/>
        <w:numId w:val="13"/>
      </w:numPr>
    </w:pPr>
  </w:style>
  <w:style w:type="paragraph" w:customStyle="1" w:styleId="54">
    <w:name w:val="Επικεφαλίδα 54"/>
    <w:basedOn w:val="a"/>
    <w:rsid w:val="0049504F"/>
    <w:pPr>
      <w:numPr>
        <w:ilvl w:val="4"/>
        <w:numId w:val="13"/>
      </w:numPr>
    </w:pPr>
  </w:style>
  <w:style w:type="paragraph" w:customStyle="1" w:styleId="64">
    <w:name w:val="Επικεφαλίδα 64"/>
    <w:basedOn w:val="a"/>
    <w:rsid w:val="0049504F"/>
    <w:pPr>
      <w:numPr>
        <w:ilvl w:val="5"/>
        <w:numId w:val="13"/>
      </w:numPr>
    </w:pPr>
  </w:style>
  <w:style w:type="paragraph" w:customStyle="1" w:styleId="74">
    <w:name w:val="Επικεφαλίδα 74"/>
    <w:basedOn w:val="a"/>
    <w:rsid w:val="0049504F"/>
    <w:pPr>
      <w:numPr>
        <w:ilvl w:val="6"/>
        <w:numId w:val="13"/>
      </w:numPr>
    </w:pPr>
  </w:style>
  <w:style w:type="paragraph" w:customStyle="1" w:styleId="84">
    <w:name w:val="Επικεφαλίδα 84"/>
    <w:basedOn w:val="a"/>
    <w:rsid w:val="0049504F"/>
    <w:pPr>
      <w:numPr>
        <w:ilvl w:val="7"/>
        <w:numId w:val="13"/>
      </w:numPr>
    </w:pPr>
  </w:style>
  <w:style w:type="paragraph" w:customStyle="1" w:styleId="94">
    <w:name w:val="Επικεφαλίδα 94"/>
    <w:basedOn w:val="a"/>
    <w:rsid w:val="0049504F"/>
    <w:pPr>
      <w:numPr>
        <w:ilvl w:val="8"/>
        <w:numId w:val="13"/>
      </w:numPr>
    </w:pPr>
  </w:style>
  <w:style w:type="numbering" w:customStyle="1" w:styleId="16">
    <w:name w:val="Χωρίς λίστα1"/>
    <w:next w:val="a2"/>
    <w:uiPriority w:val="99"/>
    <w:semiHidden/>
    <w:unhideWhenUsed/>
    <w:rsid w:val="00825CBC"/>
  </w:style>
  <w:style w:type="numbering" w:customStyle="1" w:styleId="110">
    <w:name w:val="Στυλ11"/>
    <w:uiPriority w:val="99"/>
    <w:rsid w:val="00825CBC"/>
  </w:style>
  <w:style w:type="numbering" w:customStyle="1" w:styleId="210">
    <w:name w:val="Στυλ21"/>
    <w:uiPriority w:val="99"/>
    <w:rsid w:val="00825CBC"/>
  </w:style>
  <w:style w:type="paragraph" w:customStyle="1" w:styleId="150">
    <w:name w:val="Επικεφαλίδα 15"/>
    <w:basedOn w:val="a"/>
    <w:rsid w:val="00825CBC"/>
    <w:pPr>
      <w:ind w:left="432" w:hanging="432"/>
    </w:pPr>
  </w:style>
  <w:style w:type="paragraph" w:customStyle="1" w:styleId="250">
    <w:name w:val="Επικεφαλίδα 25"/>
    <w:basedOn w:val="a"/>
    <w:rsid w:val="00825CBC"/>
    <w:pPr>
      <w:ind w:left="576" w:hanging="576"/>
    </w:pPr>
  </w:style>
  <w:style w:type="paragraph" w:customStyle="1" w:styleId="35">
    <w:name w:val="Επικεφαλίδα 35"/>
    <w:basedOn w:val="a"/>
    <w:rsid w:val="00825CBC"/>
    <w:pPr>
      <w:ind w:left="720" w:hanging="720"/>
    </w:pPr>
  </w:style>
  <w:style w:type="paragraph" w:customStyle="1" w:styleId="45">
    <w:name w:val="Επικεφαλίδα 45"/>
    <w:basedOn w:val="a"/>
    <w:rsid w:val="00825CBC"/>
    <w:pPr>
      <w:ind w:left="864" w:hanging="864"/>
    </w:pPr>
  </w:style>
  <w:style w:type="paragraph" w:customStyle="1" w:styleId="55">
    <w:name w:val="Επικεφαλίδα 55"/>
    <w:basedOn w:val="a"/>
    <w:rsid w:val="00825CBC"/>
    <w:pPr>
      <w:ind w:left="1008" w:hanging="1008"/>
    </w:pPr>
  </w:style>
  <w:style w:type="paragraph" w:customStyle="1" w:styleId="65">
    <w:name w:val="Επικεφαλίδα 65"/>
    <w:basedOn w:val="a"/>
    <w:rsid w:val="00825CBC"/>
    <w:pPr>
      <w:ind w:left="1152" w:hanging="1152"/>
    </w:pPr>
  </w:style>
  <w:style w:type="paragraph" w:customStyle="1" w:styleId="75">
    <w:name w:val="Επικεφαλίδα 75"/>
    <w:basedOn w:val="a"/>
    <w:rsid w:val="00825CBC"/>
    <w:pPr>
      <w:ind w:left="1296" w:hanging="1296"/>
    </w:pPr>
  </w:style>
  <w:style w:type="paragraph" w:customStyle="1" w:styleId="85">
    <w:name w:val="Επικεφαλίδα 85"/>
    <w:basedOn w:val="a"/>
    <w:rsid w:val="00825CBC"/>
    <w:pPr>
      <w:ind w:left="1440" w:hanging="1440"/>
    </w:pPr>
  </w:style>
  <w:style w:type="paragraph" w:customStyle="1" w:styleId="95">
    <w:name w:val="Επικεφαλίδα 95"/>
    <w:basedOn w:val="a"/>
    <w:rsid w:val="00825CBC"/>
    <w:pPr>
      <w:ind w:left="1584" w:hanging="1584"/>
    </w:pPr>
  </w:style>
  <w:style w:type="numbering" w:customStyle="1" w:styleId="26">
    <w:name w:val="Χωρίς λίστα2"/>
    <w:next w:val="a2"/>
    <w:uiPriority w:val="99"/>
    <w:semiHidden/>
    <w:unhideWhenUsed/>
    <w:rsid w:val="00CA5A5B"/>
  </w:style>
  <w:style w:type="numbering" w:customStyle="1" w:styleId="120">
    <w:name w:val="Στυλ12"/>
    <w:uiPriority w:val="99"/>
    <w:rsid w:val="00CA5A5B"/>
  </w:style>
  <w:style w:type="numbering" w:customStyle="1" w:styleId="220">
    <w:name w:val="Στυλ22"/>
    <w:uiPriority w:val="99"/>
    <w:rsid w:val="00CA5A5B"/>
  </w:style>
  <w:style w:type="numbering" w:customStyle="1" w:styleId="130">
    <w:name w:val="Στυλ13"/>
    <w:uiPriority w:val="99"/>
    <w:rsid w:val="00E30A1D"/>
  </w:style>
  <w:style w:type="numbering" w:customStyle="1" w:styleId="230">
    <w:name w:val="Στυλ23"/>
    <w:uiPriority w:val="99"/>
    <w:rsid w:val="00E30A1D"/>
  </w:style>
  <w:style w:type="paragraph" w:customStyle="1" w:styleId="160">
    <w:name w:val="Επικεφαλίδα 16"/>
    <w:basedOn w:val="a"/>
    <w:rsid w:val="00E30A1D"/>
    <w:pPr>
      <w:ind w:left="432" w:hanging="432"/>
    </w:pPr>
  </w:style>
  <w:style w:type="paragraph" w:customStyle="1" w:styleId="260">
    <w:name w:val="Επικεφαλίδα 26"/>
    <w:basedOn w:val="a"/>
    <w:rsid w:val="00E30A1D"/>
    <w:pPr>
      <w:ind w:left="576" w:hanging="576"/>
    </w:pPr>
  </w:style>
  <w:style w:type="paragraph" w:customStyle="1" w:styleId="36">
    <w:name w:val="Επικεφαλίδα 36"/>
    <w:basedOn w:val="a"/>
    <w:rsid w:val="00E30A1D"/>
    <w:pPr>
      <w:ind w:left="720" w:hanging="720"/>
    </w:pPr>
  </w:style>
  <w:style w:type="paragraph" w:customStyle="1" w:styleId="46">
    <w:name w:val="Επικεφαλίδα 46"/>
    <w:basedOn w:val="a"/>
    <w:rsid w:val="00E30A1D"/>
    <w:pPr>
      <w:ind w:left="864" w:hanging="864"/>
    </w:pPr>
  </w:style>
  <w:style w:type="paragraph" w:customStyle="1" w:styleId="56">
    <w:name w:val="Επικεφαλίδα 56"/>
    <w:basedOn w:val="a"/>
    <w:rsid w:val="00E30A1D"/>
    <w:pPr>
      <w:ind w:left="1008" w:hanging="1008"/>
    </w:pPr>
  </w:style>
  <w:style w:type="paragraph" w:customStyle="1" w:styleId="66">
    <w:name w:val="Επικεφαλίδα 66"/>
    <w:basedOn w:val="a"/>
    <w:rsid w:val="00E30A1D"/>
    <w:pPr>
      <w:ind w:left="1152" w:hanging="1152"/>
    </w:pPr>
  </w:style>
  <w:style w:type="paragraph" w:customStyle="1" w:styleId="76">
    <w:name w:val="Επικεφαλίδα 76"/>
    <w:basedOn w:val="a"/>
    <w:rsid w:val="00E30A1D"/>
    <w:pPr>
      <w:ind w:left="1296" w:hanging="1296"/>
    </w:pPr>
  </w:style>
  <w:style w:type="paragraph" w:customStyle="1" w:styleId="86">
    <w:name w:val="Επικεφαλίδα 86"/>
    <w:basedOn w:val="a"/>
    <w:rsid w:val="00E30A1D"/>
    <w:pPr>
      <w:ind w:left="1440" w:hanging="1440"/>
    </w:pPr>
  </w:style>
  <w:style w:type="paragraph" w:customStyle="1" w:styleId="96">
    <w:name w:val="Επικεφαλίδα 96"/>
    <w:basedOn w:val="a"/>
    <w:rsid w:val="00E30A1D"/>
    <w:pPr>
      <w:ind w:left="1584" w:hanging="1584"/>
    </w:pPr>
  </w:style>
  <w:style w:type="numbering" w:customStyle="1" w:styleId="140">
    <w:name w:val="Στυλ14"/>
    <w:uiPriority w:val="99"/>
    <w:rsid w:val="002D6328"/>
    <w:pPr>
      <w:numPr>
        <w:numId w:val="32"/>
      </w:numPr>
    </w:pPr>
  </w:style>
  <w:style w:type="numbering" w:customStyle="1" w:styleId="240">
    <w:name w:val="Στυλ24"/>
    <w:uiPriority w:val="99"/>
    <w:rsid w:val="002D6328"/>
    <w:pPr>
      <w:numPr>
        <w:numId w:val="33"/>
      </w:numPr>
    </w:pPr>
  </w:style>
  <w:style w:type="paragraph" w:customStyle="1" w:styleId="Heading1">
    <w:name w:val="Heading 1"/>
    <w:basedOn w:val="a"/>
    <w:rsid w:val="002D6328"/>
    <w:pPr>
      <w:ind w:left="432" w:hanging="432"/>
    </w:pPr>
  </w:style>
  <w:style w:type="paragraph" w:customStyle="1" w:styleId="Heading2">
    <w:name w:val="Heading 2"/>
    <w:basedOn w:val="a"/>
    <w:rsid w:val="002D6328"/>
    <w:pPr>
      <w:ind w:left="576" w:hanging="576"/>
    </w:pPr>
  </w:style>
  <w:style w:type="paragraph" w:customStyle="1" w:styleId="Heading3">
    <w:name w:val="Heading 3"/>
    <w:basedOn w:val="a"/>
    <w:rsid w:val="002D6328"/>
    <w:pPr>
      <w:ind w:left="720" w:hanging="720"/>
    </w:pPr>
  </w:style>
  <w:style w:type="paragraph" w:customStyle="1" w:styleId="Heading4">
    <w:name w:val="Heading 4"/>
    <w:basedOn w:val="a"/>
    <w:rsid w:val="002D6328"/>
    <w:pPr>
      <w:ind w:left="864" w:hanging="864"/>
    </w:pPr>
  </w:style>
  <w:style w:type="paragraph" w:customStyle="1" w:styleId="Heading5">
    <w:name w:val="Heading 5"/>
    <w:basedOn w:val="a"/>
    <w:rsid w:val="002D6328"/>
    <w:pPr>
      <w:ind w:left="1008" w:hanging="1008"/>
    </w:pPr>
  </w:style>
  <w:style w:type="paragraph" w:customStyle="1" w:styleId="Heading6">
    <w:name w:val="Heading 6"/>
    <w:basedOn w:val="a"/>
    <w:rsid w:val="002D6328"/>
    <w:pPr>
      <w:ind w:left="1152" w:hanging="1152"/>
    </w:pPr>
  </w:style>
  <w:style w:type="paragraph" w:customStyle="1" w:styleId="Heading7">
    <w:name w:val="Heading 7"/>
    <w:basedOn w:val="a"/>
    <w:rsid w:val="002D6328"/>
    <w:pPr>
      <w:ind w:left="1296" w:hanging="1296"/>
    </w:pPr>
  </w:style>
  <w:style w:type="paragraph" w:customStyle="1" w:styleId="Heading8">
    <w:name w:val="Heading 8"/>
    <w:basedOn w:val="a"/>
    <w:rsid w:val="002D6328"/>
    <w:pPr>
      <w:ind w:left="1440" w:hanging="1440"/>
    </w:pPr>
  </w:style>
  <w:style w:type="paragraph" w:customStyle="1" w:styleId="Heading9">
    <w:name w:val="Heading 9"/>
    <w:basedOn w:val="a"/>
    <w:rsid w:val="002D6328"/>
    <w:pPr>
      <w:ind w:left="1584" w:hanging="1584"/>
    </w:pPr>
  </w:style>
  <w:style w:type="numbering" w:customStyle="1" w:styleId="151">
    <w:name w:val="Στυλ15"/>
    <w:uiPriority w:val="99"/>
    <w:rsid w:val="00EE4FC4"/>
    <w:pPr>
      <w:numPr>
        <w:numId w:val="32"/>
      </w:numPr>
    </w:pPr>
  </w:style>
  <w:style w:type="numbering" w:customStyle="1" w:styleId="251">
    <w:name w:val="Στυλ25"/>
    <w:uiPriority w:val="99"/>
    <w:rsid w:val="00EE4FC4"/>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0">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0">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C126B9"/>
    <w:pPr>
      <w:keepNext/>
      <w:keepLines/>
      <w:spacing w:before="200" w:after="0"/>
      <w:outlineLvl w:val="4"/>
    </w:pPr>
    <w:rPr>
      <w:rFonts w:asciiTheme="minorHAnsi" w:eastAsiaTheme="majorEastAsia" w:hAnsiTheme="min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0"/>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0"/>
    <w:next w:val="a"/>
    <w:uiPriority w:val="39"/>
    <w:semiHidden/>
    <w:unhideWhenUsed/>
    <w:qFormat/>
    <w:rsid w:val="00E37F8E"/>
    <w:pPr>
      <w:keepLines/>
      <w:spacing w:before="480" w:after="0"/>
      <w:outlineLvl w:val="9"/>
    </w:pPr>
    <w:rPr>
      <w:color w:val="365F91"/>
      <w:kern w:val="0"/>
      <w:sz w:val="28"/>
      <w:szCs w:val="28"/>
      <w:lang w:eastAsia="el-GR"/>
    </w:rPr>
  </w:style>
  <w:style w:type="paragraph" w:styleId="15">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0"/>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5">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0"/>
    <w:rsid w:val="0055055A"/>
    <w:pPr>
      <w:numPr>
        <w:numId w:val="3"/>
      </w:numPr>
    </w:pPr>
  </w:style>
  <w:style w:type="paragraph" w:customStyle="1" w:styleId="21">
    <w:name w:val="Επικεφαλίδα 21"/>
    <w:basedOn w:val="20"/>
    <w:rsid w:val="0055055A"/>
    <w:pPr>
      <w:numPr>
        <w:ilvl w:val="1"/>
        <w:numId w:val="3"/>
      </w:numPr>
    </w:pPr>
  </w:style>
  <w:style w:type="paragraph" w:customStyle="1" w:styleId="31">
    <w:name w:val="Επικεφαλίδα 31"/>
    <w:basedOn w:val="3"/>
    <w:rsid w:val="0055055A"/>
    <w:pPr>
      <w:numPr>
        <w:ilvl w:val="2"/>
        <w:numId w:val="3"/>
      </w:numPr>
    </w:pPr>
  </w:style>
  <w:style w:type="paragraph" w:customStyle="1" w:styleId="41">
    <w:name w:val="Επικεφαλίδα 41"/>
    <w:basedOn w:val="4"/>
    <w:rsid w:val="0055055A"/>
    <w:pPr>
      <w:numPr>
        <w:ilvl w:val="3"/>
        <w:numId w:val="3"/>
      </w:numPr>
    </w:pPr>
  </w:style>
  <w:style w:type="paragraph" w:customStyle="1" w:styleId="51">
    <w:name w:val="Επικεφαλίδα 51"/>
    <w:basedOn w:val="a"/>
    <w:rsid w:val="0055055A"/>
    <w:pPr>
      <w:numPr>
        <w:ilvl w:val="4"/>
        <w:numId w:val="3"/>
      </w:numPr>
    </w:pPr>
  </w:style>
  <w:style w:type="paragraph" w:customStyle="1" w:styleId="61">
    <w:name w:val="Επικεφαλίδα 61"/>
    <w:basedOn w:val="a"/>
    <w:rsid w:val="0055055A"/>
    <w:pPr>
      <w:numPr>
        <w:ilvl w:val="5"/>
        <w:numId w:val="3"/>
      </w:numPr>
    </w:pPr>
  </w:style>
  <w:style w:type="paragraph" w:customStyle="1" w:styleId="71">
    <w:name w:val="Επικεφαλίδα 71"/>
    <w:basedOn w:val="a"/>
    <w:rsid w:val="0055055A"/>
    <w:pPr>
      <w:numPr>
        <w:ilvl w:val="6"/>
        <w:numId w:val="3"/>
      </w:numPr>
    </w:pPr>
  </w:style>
  <w:style w:type="paragraph" w:customStyle="1" w:styleId="81">
    <w:name w:val="Επικεφαλίδα 81"/>
    <w:basedOn w:val="a"/>
    <w:rsid w:val="0055055A"/>
    <w:pPr>
      <w:numPr>
        <w:ilvl w:val="7"/>
        <w:numId w:val="3"/>
      </w:numPr>
    </w:pPr>
  </w:style>
  <w:style w:type="paragraph" w:customStyle="1" w:styleId="91">
    <w:name w:val="Επικεφαλίδα 91"/>
    <w:basedOn w:val="a"/>
    <w:rsid w:val="0055055A"/>
    <w:pPr>
      <w:numPr>
        <w:ilvl w:val="8"/>
        <w:numId w:val="3"/>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rsid w:val="00C85524"/>
    <w:rPr>
      <w:rFonts w:asciiTheme="majorHAnsi" w:eastAsiaTheme="majorEastAsia" w:hAnsiTheme="majorHAnsi" w:cstheme="majorBidi"/>
      <w:b/>
      <w:bCs/>
      <w:i/>
      <w:iCs/>
      <w:color w:val="4F81BD" w:themeColor="accent1"/>
      <w:sz w:val="22"/>
      <w:szCs w:val="22"/>
      <w:lang w:eastAsia="en-US"/>
    </w:rPr>
  </w:style>
  <w:style w:type="paragraph" w:customStyle="1" w:styleId="12">
    <w:name w:val="Επικεφαλίδα 12"/>
    <w:basedOn w:val="10"/>
    <w:rsid w:val="003B515C"/>
    <w:pPr>
      <w:numPr>
        <w:numId w:val="4"/>
      </w:numPr>
    </w:pPr>
  </w:style>
  <w:style w:type="paragraph" w:customStyle="1" w:styleId="22">
    <w:name w:val="Επικεφαλίδα 22"/>
    <w:basedOn w:val="20"/>
    <w:rsid w:val="003B515C"/>
    <w:pPr>
      <w:numPr>
        <w:ilvl w:val="1"/>
        <w:numId w:val="4"/>
      </w:numPr>
    </w:pPr>
  </w:style>
  <w:style w:type="paragraph" w:customStyle="1" w:styleId="32">
    <w:name w:val="Επικεφαλίδα 32"/>
    <w:basedOn w:val="3"/>
    <w:rsid w:val="003B515C"/>
    <w:pPr>
      <w:numPr>
        <w:ilvl w:val="2"/>
        <w:numId w:val="4"/>
      </w:numPr>
    </w:pPr>
  </w:style>
  <w:style w:type="paragraph" w:customStyle="1" w:styleId="42">
    <w:name w:val="Επικεφαλίδα 42"/>
    <w:basedOn w:val="4"/>
    <w:rsid w:val="003B515C"/>
    <w:pPr>
      <w:numPr>
        <w:ilvl w:val="3"/>
        <w:numId w:val="4"/>
      </w:numPr>
    </w:pPr>
  </w:style>
  <w:style w:type="paragraph" w:customStyle="1" w:styleId="52">
    <w:name w:val="Επικεφαλίδα 52"/>
    <w:basedOn w:val="a"/>
    <w:rsid w:val="003B515C"/>
    <w:pPr>
      <w:numPr>
        <w:ilvl w:val="4"/>
        <w:numId w:val="4"/>
      </w:numPr>
    </w:pPr>
  </w:style>
  <w:style w:type="paragraph" w:customStyle="1" w:styleId="62">
    <w:name w:val="Επικεφαλίδα 62"/>
    <w:basedOn w:val="a"/>
    <w:rsid w:val="003B515C"/>
    <w:pPr>
      <w:numPr>
        <w:ilvl w:val="5"/>
        <w:numId w:val="4"/>
      </w:numPr>
    </w:pPr>
  </w:style>
  <w:style w:type="paragraph" w:customStyle="1" w:styleId="72">
    <w:name w:val="Επικεφαλίδα 72"/>
    <w:basedOn w:val="a"/>
    <w:rsid w:val="003B515C"/>
    <w:pPr>
      <w:numPr>
        <w:ilvl w:val="6"/>
        <w:numId w:val="4"/>
      </w:numPr>
    </w:pPr>
  </w:style>
  <w:style w:type="paragraph" w:customStyle="1" w:styleId="82">
    <w:name w:val="Επικεφαλίδα 82"/>
    <w:basedOn w:val="a"/>
    <w:rsid w:val="003B515C"/>
    <w:pPr>
      <w:numPr>
        <w:ilvl w:val="7"/>
        <w:numId w:val="4"/>
      </w:numPr>
    </w:pPr>
  </w:style>
  <w:style w:type="paragraph" w:customStyle="1" w:styleId="92">
    <w:name w:val="Επικεφαλίδα 92"/>
    <w:basedOn w:val="a"/>
    <w:rsid w:val="003B515C"/>
    <w:pPr>
      <w:numPr>
        <w:ilvl w:val="8"/>
        <w:numId w:val="4"/>
      </w:numPr>
    </w:pPr>
  </w:style>
  <w:style w:type="character" w:customStyle="1" w:styleId="5Char">
    <w:name w:val="Επικεφαλίδα 5 Char"/>
    <w:basedOn w:val="a0"/>
    <w:link w:val="5"/>
    <w:uiPriority w:val="9"/>
    <w:rsid w:val="00C126B9"/>
    <w:rPr>
      <w:rFonts w:asciiTheme="minorHAnsi" w:eastAsiaTheme="majorEastAsia" w:hAnsiTheme="minorHAnsi" w:cstheme="majorBidi"/>
      <w:b/>
      <w:sz w:val="22"/>
      <w:szCs w:val="22"/>
      <w:lang w:eastAsia="en-US"/>
    </w:rPr>
  </w:style>
  <w:style w:type="paragraph" w:customStyle="1" w:styleId="13">
    <w:name w:val="Επικεφαλίδα 13"/>
    <w:basedOn w:val="10"/>
    <w:rsid w:val="00663C84"/>
    <w:pPr>
      <w:numPr>
        <w:numId w:val="5"/>
      </w:numPr>
    </w:pPr>
  </w:style>
  <w:style w:type="paragraph" w:customStyle="1" w:styleId="23">
    <w:name w:val="Επικεφαλίδα 23"/>
    <w:basedOn w:val="20"/>
    <w:rsid w:val="00663C84"/>
    <w:pPr>
      <w:numPr>
        <w:ilvl w:val="1"/>
        <w:numId w:val="5"/>
      </w:numPr>
    </w:pPr>
  </w:style>
  <w:style w:type="paragraph" w:customStyle="1" w:styleId="33">
    <w:name w:val="Επικεφαλίδα 33"/>
    <w:basedOn w:val="a"/>
    <w:rsid w:val="00663C84"/>
    <w:pPr>
      <w:numPr>
        <w:ilvl w:val="2"/>
        <w:numId w:val="5"/>
      </w:numPr>
    </w:pPr>
  </w:style>
  <w:style w:type="paragraph" w:customStyle="1" w:styleId="43">
    <w:name w:val="Επικεφαλίδα 43"/>
    <w:basedOn w:val="a"/>
    <w:rsid w:val="00663C84"/>
    <w:pPr>
      <w:numPr>
        <w:ilvl w:val="3"/>
        <w:numId w:val="5"/>
      </w:numPr>
    </w:pPr>
  </w:style>
  <w:style w:type="paragraph" w:customStyle="1" w:styleId="53">
    <w:name w:val="Επικεφαλίδα 53"/>
    <w:basedOn w:val="a"/>
    <w:rsid w:val="00663C84"/>
    <w:pPr>
      <w:numPr>
        <w:ilvl w:val="4"/>
        <w:numId w:val="5"/>
      </w:numPr>
    </w:pPr>
  </w:style>
  <w:style w:type="paragraph" w:customStyle="1" w:styleId="63">
    <w:name w:val="Επικεφαλίδα 63"/>
    <w:basedOn w:val="a"/>
    <w:rsid w:val="00663C84"/>
    <w:pPr>
      <w:numPr>
        <w:ilvl w:val="5"/>
        <w:numId w:val="5"/>
      </w:numPr>
    </w:pPr>
  </w:style>
  <w:style w:type="paragraph" w:customStyle="1" w:styleId="73">
    <w:name w:val="Επικεφαλίδα 73"/>
    <w:basedOn w:val="a"/>
    <w:rsid w:val="00663C84"/>
    <w:pPr>
      <w:numPr>
        <w:ilvl w:val="6"/>
        <w:numId w:val="5"/>
      </w:numPr>
    </w:pPr>
  </w:style>
  <w:style w:type="paragraph" w:customStyle="1" w:styleId="83">
    <w:name w:val="Επικεφαλίδα 83"/>
    <w:basedOn w:val="a"/>
    <w:rsid w:val="00663C84"/>
    <w:pPr>
      <w:numPr>
        <w:ilvl w:val="7"/>
        <w:numId w:val="5"/>
      </w:numPr>
    </w:pPr>
  </w:style>
  <w:style w:type="paragraph" w:customStyle="1" w:styleId="93">
    <w:name w:val="Επικεφαλίδα 93"/>
    <w:basedOn w:val="a"/>
    <w:rsid w:val="00663C84"/>
    <w:pPr>
      <w:numPr>
        <w:ilvl w:val="8"/>
        <w:numId w:val="5"/>
      </w:numPr>
    </w:pPr>
  </w:style>
  <w:style w:type="paragraph" w:styleId="ab">
    <w:name w:val="No Spacing"/>
    <w:uiPriority w:val="1"/>
    <w:qFormat/>
    <w:rsid w:val="0049504F"/>
    <w:rPr>
      <w:sz w:val="22"/>
      <w:szCs w:val="22"/>
      <w:lang w:eastAsia="en-US"/>
    </w:rPr>
  </w:style>
  <w:style w:type="character" w:styleId="ac">
    <w:name w:val="page number"/>
    <w:basedOn w:val="a0"/>
    <w:rsid w:val="0049504F"/>
  </w:style>
  <w:style w:type="numbering" w:customStyle="1" w:styleId="1">
    <w:name w:val="Στυλ1"/>
    <w:uiPriority w:val="99"/>
    <w:rsid w:val="0049504F"/>
    <w:pPr>
      <w:numPr>
        <w:numId w:val="11"/>
      </w:numPr>
    </w:pPr>
  </w:style>
  <w:style w:type="numbering" w:customStyle="1" w:styleId="2">
    <w:name w:val="Στυλ2"/>
    <w:uiPriority w:val="99"/>
    <w:rsid w:val="0049504F"/>
    <w:pPr>
      <w:numPr>
        <w:numId w:val="12"/>
      </w:numPr>
    </w:pPr>
  </w:style>
  <w:style w:type="paragraph" w:customStyle="1" w:styleId="14">
    <w:name w:val="Επικεφαλίδα 14"/>
    <w:basedOn w:val="a"/>
    <w:rsid w:val="0049504F"/>
    <w:pPr>
      <w:numPr>
        <w:numId w:val="13"/>
      </w:numPr>
    </w:pPr>
  </w:style>
  <w:style w:type="paragraph" w:customStyle="1" w:styleId="24">
    <w:name w:val="Επικεφαλίδα 24"/>
    <w:basedOn w:val="a"/>
    <w:rsid w:val="0049504F"/>
    <w:pPr>
      <w:numPr>
        <w:ilvl w:val="1"/>
        <w:numId w:val="13"/>
      </w:numPr>
    </w:pPr>
  </w:style>
  <w:style w:type="paragraph" w:customStyle="1" w:styleId="34">
    <w:name w:val="Επικεφαλίδα 34"/>
    <w:basedOn w:val="a"/>
    <w:rsid w:val="0049504F"/>
    <w:pPr>
      <w:numPr>
        <w:ilvl w:val="2"/>
        <w:numId w:val="13"/>
      </w:numPr>
    </w:pPr>
  </w:style>
  <w:style w:type="paragraph" w:customStyle="1" w:styleId="44">
    <w:name w:val="Επικεφαλίδα 44"/>
    <w:basedOn w:val="a"/>
    <w:rsid w:val="0049504F"/>
    <w:pPr>
      <w:numPr>
        <w:ilvl w:val="3"/>
        <w:numId w:val="13"/>
      </w:numPr>
    </w:pPr>
  </w:style>
  <w:style w:type="paragraph" w:customStyle="1" w:styleId="54">
    <w:name w:val="Επικεφαλίδα 54"/>
    <w:basedOn w:val="a"/>
    <w:rsid w:val="0049504F"/>
    <w:pPr>
      <w:numPr>
        <w:ilvl w:val="4"/>
        <w:numId w:val="13"/>
      </w:numPr>
    </w:pPr>
  </w:style>
  <w:style w:type="paragraph" w:customStyle="1" w:styleId="64">
    <w:name w:val="Επικεφαλίδα 64"/>
    <w:basedOn w:val="a"/>
    <w:rsid w:val="0049504F"/>
    <w:pPr>
      <w:numPr>
        <w:ilvl w:val="5"/>
        <w:numId w:val="13"/>
      </w:numPr>
    </w:pPr>
  </w:style>
  <w:style w:type="paragraph" w:customStyle="1" w:styleId="74">
    <w:name w:val="Επικεφαλίδα 74"/>
    <w:basedOn w:val="a"/>
    <w:rsid w:val="0049504F"/>
    <w:pPr>
      <w:numPr>
        <w:ilvl w:val="6"/>
        <w:numId w:val="13"/>
      </w:numPr>
    </w:pPr>
  </w:style>
  <w:style w:type="paragraph" w:customStyle="1" w:styleId="84">
    <w:name w:val="Επικεφαλίδα 84"/>
    <w:basedOn w:val="a"/>
    <w:rsid w:val="0049504F"/>
    <w:pPr>
      <w:numPr>
        <w:ilvl w:val="7"/>
        <w:numId w:val="13"/>
      </w:numPr>
    </w:pPr>
  </w:style>
  <w:style w:type="paragraph" w:customStyle="1" w:styleId="94">
    <w:name w:val="Επικεφαλίδα 94"/>
    <w:basedOn w:val="a"/>
    <w:rsid w:val="0049504F"/>
    <w:pPr>
      <w:numPr>
        <w:ilvl w:val="8"/>
        <w:numId w:val="13"/>
      </w:numPr>
    </w:pPr>
  </w:style>
  <w:style w:type="numbering" w:customStyle="1" w:styleId="16">
    <w:name w:val="Χωρίς λίστα1"/>
    <w:next w:val="a2"/>
    <w:uiPriority w:val="99"/>
    <w:semiHidden/>
    <w:unhideWhenUsed/>
    <w:rsid w:val="00825CBC"/>
  </w:style>
  <w:style w:type="numbering" w:customStyle="1" w:styleId="110">
    <w:name w:val="Στυλ11"/>
    <w:uiPriority w:val="99"/>
    <w:rsid w:val="00825CBC"/>
  </w:style>
  <w:style w:type="numbering" w:customStyle="1" w:styleId="210">
    <w:name w:val="Στυλ21"/>
    <w:uiPriority w:val="99"/>
    <w:rsid w:val="00825CBC"/>
  </w:style>
  <w:style w:type="paragraph" w:customStyle="1" w:styleId="150">
    <w:name w:val="Επικεφαλίδα 15"/>
    <w:basedOn w:val="a"/>
    <w:rsid w:val="00825CBC"/>
    <w:pPr>
      <w:ind w:left="432" w:hanging="432"/>
    </w:pPr>
  </w:style>
  <w:style w:type="paragraph" w:customStyle="1" w:styleId="250">
    <w:name w:val="Επικεφαλίδα 25"/>
    <w:basedOn w:val="a"/>
    <w:rsid w:val="00825CBC"/>
    <w:pPr>
      <w:ind w:left="576" w:hanging="576"/>
    </w:pPr>
  </w:style>
  <w:style w:type="paragraph" w:customStyle="1" w:styleId="35">
    <w:name w:val="Επικεφαλίδα 35"/>
    <w:basedOn w:val="a"/>
    <w:rsid w:val="00825CBC"/>
    <w:pPr>
      <w:ind w:left="720" w:hanging="720"/>
    </w:pPr>
  </w:style>
  <w:style w:type="paragraph" w:customStyle="1" w:styleId="45">
    <w:name w:val="Επικεφαλίδα 45"/>
    <w:basedOn w:val="a"/>
    <w:rsid w:val="00825CBC"/>
    <w:pPr>
      <w:ind w:left="864" w:hanging="864"/>
    </w:pPr>
  </w:style>
  <w:style w:type="paragraph" w:customStyle="1" w:styleId="55">
    <w:name w:val="Επικεφαλίδα 55"/>
    <w:basedOn w:val="a"/>
    <w:rsid w:val="00825CBC"/>
    <w:pPr>
      <w:ind w:left="1008" w:hanging="1008"/>
    </w:pPr>
  </w:style>
  <w:style w:type="paragraph" w:customStyle="1" w:styleId="65">
    <w:name w:val="Επικεφαλίδα 65"/>
    <w:basedOn w:val="a"/>
    <w:rsid w:val="00825CBC"/>
    <w:pPr>
      <w:ind w:left="1152" w:hanging="1152"/>
    </w:pPr>
  </w:style>
  <w:style w:type="paragraph" w:customStyle="1" w:styleId="75">
    <w:name w:val="Επικεφαλίδα 75"/>
    <w:basedOn w:val="a"/>
    <w:rsid w:val="00825CBC"/>
    <w:pPr>
      <w:ind w:left="1296" w:hanging="1296"/>
    </w:pPr>
  </w:style>
  <w:style w:type="paragraph" w:customStyle="1" w:styleId="85">
    <w:name w:val="Επικεφαλίδα 85"/>
    <w:basedOn w:val="a"/>
    <w:rsid w:val="00825CBC"/>
    <w:pPr>
      <w:ind w:left="1440" w:hanging="1440"/>
    </w:pPr>
  </w:style>
  <w:style w:type="paragraph" w:customStyle="1" w:styleId="95">
    <w:name w:val="Επικεφαλίδα 95"/>
    <w:basedOn w:val="a"/>
    <w:rsid w:val="00825CBC"/>
    <w:pPr>
      <w:ind w:left="1584" w:hanging="1584"/>
    </w:pPr>
  </w:style>
  <w:style w:type="numbering" w:customStyle="1" w:styleId="26">
    <w:name w:val="Χωρίς λίστα2"/>
    <w:next w:val="a2"/>
    <w:uiPriority w:val="99"/>
    <w:semiHidden/>
    <w:unhideWhenUsed/>
    <w:rsid w:val="00CA5A5B"/>
  </w:style>
  <w:style w:type="numbering" w:customStyle="1" w:styleId="120">
    <w:name w:val="Στυλ12"/>
    <w:uiPriority w:val="99"/>
    <w:rsid w:val="00CA5A5B"/>
  </w:style>
  <w:style w:type="numbering" w:customStyle="1" w:styleId="220">
    <w:name w:val="Στυλ22"/>
    <w:uiPriority w:val="99"/>
    <w:rsid w:val="00CA5A5B"/>
  </w:style>
  <w:style w:type="numbering" w:customStyle="1" w:styleId="130">
    <w:name w:val="Στυλ13"/>
    <w:uiPriority w:val="99"/>
    <w:rsid w:val="00E30A1D"/>
  </w:style>
  <w:style w:type="numbering" w:customStyle="1" w:styleId="230">
    <w:name w:val="Στυλ23"/>
    <w:uiPriority w:val="99"/>
    <w:rsid w:val="00E30A1D"/>
  </w:style>
  <w:style w:type="paragraph" w:customStyle="1" w:styleId="160">
    <w:name w:val="Επικεφαλίδα 16"/>
    <w:basedOn w:val="a"/>
    <w:rsid w:val="00E30A1D"/>
    <w:pPr>
      <w:ind w:left="432" w:hanging="432"/>
    </w:pPr>
  </w:style>
  <w:style w:type="paragraph" w:customStyle="1" w:styleId="260">
    <w:name w:val="Επικεφαλίδα 26"/>
    <w:basedOn w:val="a"/>
    <w:rsid w:val="00E30A1D"/>
    <w:pPr>
      <w:ind w:left="576" w:hanging="576"/>
    </w:pPr>
  </w:style>
  <w:style w:type="paragraph" w:customStyle="1" w:styleId="36">
    <w:name w:val="Επικεφαλίδα 36"/>
    <w:basedOn w:val="a"/>
    <w:rsid w:val="00E30A1D"/>
    <w:pPr>
      <w:ind w:left="720" w:hanging="720"/>
    </w:pPr>
  </w:style>
  <w:style w:type="paragraph" w:customStyle="1" w:styleId="46">
    <w:name w:val="Επικεφαλίδα 46"/>
    <w:basedOn w:val="a"/>
    <w:rsid w:val="00E30A1D"/>
    <w:pPr>
      <w:ind w:left="864" w:hanging="864"/>
    </w:pPr>
  </w:style>
  <w:style w:type="paragraph" w:customStyle="1" w:styleId="56">
    <w:name w:val="Επικεφαλίδα 56"/>
    <w:basedOn w:val="a"/>
    <w:rsid w:val="00E30A1D"/>
    <w:pPr>
      <w:ind w:left="1008" w:hanging="1008"/>
    </w:pPr>
  </w:style>
  <w:style w:type="paragraph" w:customStyle="1" w:styleId="66">
    <w:name w:val="Επικεφαλίδα 66"/>
    <w:basedOn w:val="a"/>
    <w:rsid w:val="00E30A1D"/>
    <w:pPr>
      <w:ind w:left="1152" w:hanging="1152"/>
    </w:pPr>
  </w:style>
  <w:style w:type="paragraph" w:customStyle="1" w:styleId="76">
    <w:name w:val="Επικεφαλίδα 76"/>
    <w:basedOn w:val="a"/>
    <w:rsid w:val="00E30A1D"/>
    <w:pPr>
      <w:ind w:left="1296" w:hanging="1296"/>
    </w:pPr>
  </w:style>
  <w:style w:type="paragraph" w:customStyle="1" w:styleId="86">
    <w:name w:val="Επικεφαλίδα 86"/>
    <w:basedOn w:val="a"/>
    <w:rsid w:val="00E30A1D"/>
    <w:pPr>
      <w:ind w:left="1440" w:hanging="1440"/>
    </w:pPr>
  </w:style>
  <w:style w:type="paragraph" w:customStyle="1" w:styleId="96">
    <w:name w:val="Επικεφαλίδα 96"/>
    <w:basedOn w:val="a"/>
    <w:rsid w:val="00E30A1D"/>
    <w:pPr>
      <w:ind w:left="1584" w:hanging="1584"/>
    </w:pPr>
  </w:style>
  <w:style w:type="numbering" w:customStyle="1" w:styleId="140">
    <w:name w:val="Στυλ14"/>
    <w:uiPriority w:val="99"/>
    <w:rsid w:val="002D6328"/>
    <w:pPr>
      <w:numPr>
        <w:numId w:val="32"/>
      </w:numPr>
    </w:pPr>
  </w:style>
  <w:style w:type="numbering" w:customStyle="1" w:styleId="240">
    <w:name w:val="Στυλ24"/>
    <w:uiPriority w:val="99"/>
    <w:rsid w:val="002D6328"/>
    <w:pPr>
      <w:numPr>
        <w:numId w:val="33"/>
      </w:numPr>
    </w:pPr>
  </w:style>
  <w:style w:type="paragraph" w:customStyle="1" w:styleId="Heading1">
    <w:name w:val="Heading 1"/>
    <w:basedOn w:val="a"/>
    <w:rsid w:val="002D6328"/>
    <w:pPr>
      <w:ind w:left="432" w:hanging="432"/>
    </w:pPr>
  </w:style>
  <w:style w:type="paragraph" w:customStyle="1" w:styleId="Heading2">
    <w:name w:val="Heading 2"/>
    <w:basedOn w:val="a"/>
    <w:rsid w:val="002D6328"/>
    <w:pPr>
      <w:ind w:left="576" w:hanging="576"/>
    </w:pPr>
  </w:style>
  <w:style w:type="paragraph" w:customStyle="1" w:styleId="Heading3">
    <w:name w:val="Heading 3"/>
    <w:basedOn w:val="a"/>
    <w:rsid w:val="002D6328"/>
    <w:pPr>
      <w:ind w:left="720" w:hanging="720"/>
    </w:pPr>
  </w:style>
  <w:style w:type="paragraph" w:customStyle="1" w:styleId="Heading4">
    <w:name w:val="Heading 4"/>
    <w:basedOn w:val="a"/>
    <w:rsid w:val="002D6328"/>
    <w:pPr>
      <w:ind w:left="864" w:hanging="864"/>
    </w:pPr>
  </w:style>
  <w:style w:type="paragraph" w:customStyle="1" w:styleId="Heading5">
    <w:name w:val="Heading 5"/>
    <w:basedOn w:val="a"/>
    <w:rsid w:val="002D6328"/>
    <w:pPr>
      <w:ind w:left="1008" w:hanging="1008"/>
    </w:pPr>
  </w:style>
  <w:style w:type="paragraph" w:customStyle="1" w:styleId="Heading6">
    <w:name w:val="Heading 6"/>
    <w:basedOn w:val="a"/>
    <w:rsid w:val="002D6328"/>
    <w:pPr>
      <w:ind w:left="1152" w:hanging="1152"/>
    </w:pPr>
  </w:style>
  <w:style w:type="paragraph" w:customStyle="1" w:styleId="Heading7">
    <w:name w:val="Heading 7"/>
    <w:basedOn w:val="a"/>
    <w:rsid w:val="002D6328"/>
    <w:pPr>
      <w:ind w:left="1296" w:hanging="1296"/>
    </w:pPr>
  </w:style>
  <w:style w:type="paragraph" w:customStyle="1" w:styleId="Heading8">
    <w:name w:val="Heading 8"/>
    <w:basedOn w:val="a"/>
    <w:rsid w:val="002D6328"/>
    <w:pPr>
      <w:ind w:left="1440" w:hanging="1440"/>
    </w:pPr>
  </w:style>
  <w:style w:type="paragraph" w:customStyle="1" w:styleId="Heading9">
    <w:name w:val="Heading 9"/>
    <w:basedOn w:val="a"/>
    <w:rsid w:val="002D6328"/>
    <w:pPr>
      <w:ind w:left="1584" w:hanging="1584"/>
    </w:pPr>
  </w:style>
  <w:style w:type="numbering" w:customStyle="1" w:styleId="151">
    <w:name w:val="Στυλ15"/>
    <w:uiPriority w:val="99"/>
    <w:rsid w:val="00EE4FC4"/>
    <w:pPr>
      <w:numPr>
        <w:numId w:val="32"/>
      </w:numPr>
    </w:pPr>
  </w:style>
  <w:style w:type="numbering" w:customStyle="1" w:styleId="251">
    <w:name w:val="Στυλ25"/>
    <w:uiPriority w:val="99"/>
    <w:rsid w:val="00EE4FC4"/>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pantelis\Downloads\%5b1%5d%20http:\creativecommons.org\licenses\by"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cp.teia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58BF6-6C6D-4B7A-87EE-973167DC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2153</Words>
  <Characters>11630</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 kefala</dc:creator>
  <cp:lastModifiedBy>natasakar new</cp:lastModifiedBy>
  <cp:revision>6</cp:revision>
  <cp:lastPrinted>2014-11-05T10:59:00Z</cp:lastPrinted>
  <dcterms:created xsi:type="dcterms:W3CDTF">2015-07-15T14:06:00Z</dcterms:created>
  <dcterms:modified xsi:type="dcterms:W3CDTF">2015-07-15T14:20:00Z</dcterms:modified>
</cp:coreProperties>
</file>