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401A2" w:rsidRDefault="00E401A2" w:rsidP="00B3399D">
      <w:pPr>
        <w:pStyle w:val="a3"/>
        <w:rPr>
          <w:rFonts w:asciiTheme="minorHAnsi" w:hAnsiTheme="minorHAnsi" w:cs="Arial"/>
          <w:lang w:val="el-GR"/>
        </w:rPr>
      </w:pPr>
      <w:r>
        <w:rPr>
          <w:rFonts w:asciiTheme="minorHAnsi" w:hAnsiTheme="minorHAnsi" w:cs="Arial"/>
          <w:lang w:val="el-GR"/>
        </w:rPr>
        <w:t>Παθολογική και Χειρουργική Νοσηλευτική ΙΙ (Ε)</w:t>
      </w:r>
    </w:p>
    <w:p w:rsidR="00B3399D" w:rsidRPr="00827E11"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827E11" w:rsidRPr="00827E11">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827E11">
        <w:rPr>
          <w:rFonts w:asciiTheme="minorHAnsi" w:hAnsiTheme="minorHAnsi" w:cs="Arial"/>
          <w:bCs/>
          <w:sz w:val="24"/>
          <w:szCs w:val="24"/>
          <w:lang w:val="el-GR"/>
        </w:rPr>
        <w:t>ΗΚΓ – Έντυπο Αξιολόγησης Γνώσεων Εργαστηρίου</w:t>
      </w:r>
    </w:p>
    <w:p w:rsidR="00B3399D" w:rsidRPr="00622D8C" w:rsidRDefault="00E401A2" w:rsidP="00B3399D">
      <w:pPr>
        <w:rPr>
          <w:rFonts w:asciiTheme="minorHAnsi" w:hAnsiTheme="minorHAnsi" w:cs="Arial"/>
          <w:sz w:val="24"/>
          <w:szCs w:val="24"/>
          <w:lang w:val="el-GR"/>
        </w:rPr>
      </w:pPr>
      <w:r>
        <w:rPr>
          <w:rFonts w:asciiTheme="minorHAnsi" w:hAnsiTheme="minorHAnsi" w:cs="Arial"/>
          <w:bCs/>
          <w:sz w:val="24"/>
          <w:szCs w:val="24"/>
          <w:lang w:val="el-GR"/>
        </w:rPr>
        <w:t>Θεόδωρος Καπάδοχος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E401A2">
        <w:rPr>
          <w:rFonts w:asciiTheme="minorHAnsi" w:hAnsiTheme="minorHAnsi" w:cs="Arial"/>
          <w:bCs/>
          <w:sz w:val="24"/>
          <w:szCs w:val="24"/>
          <w:lang w:val="el-GR"/>
        </w:rPr>
        <w:t>Νοσηλευτικής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F343BE"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F343BE" w:rsidRDefault="00F343BE">
      <w:pPr>
        <w:rPr>
          <w:rFonts w:asciiTheme="minorHAnsi" w:hAnsiTheme="minorHAnsi" w:cs="Arial"/>
          <w:lang w:val="el-GR"/>
        </w:rPr>
      </w:pPr>
      <w:r>
        <w:rPr>
          <w:rFonts w:asciiTheme="minorHAnsi" w:hAnsiTheme="minorHAnsi" w:cs="Arial"/>
          <w:lang w:val="el-GR"/>
        </w:rPr>
        <w:br w:type="page"/>
      </w:r>
    </w:p>
    <w:p w:rsidR="00901DA5" w:rsidRPr="00901DA5" w:rsidRDefault="00901DA5" w:rsidP="00901DA5">
      <w:pPr>
        <w:shd w:val="clear" w:color="auto" w:fill="FBD4B4"/>
        <w:spacing w:after="0" w:line="240" w:lineRule="auto"/>
        <w:jc w:val="center"/>
        <w:rPr>
          <w:rFonts w:cs="Arial"/>
          <w:b/>
          <w:lang w:val="el-GR"/>
        </w:rPr>
      </w:pPr>
      <w:r w:rsidRPr="00901DA5">
        <w:rPr>
          <w:rFonts w:cs="Arial"/>
          <w:b/>
          <w:noProof/>
          <w:lang w:val="el-GR" w:eastAsia="el-GR" w:bidi="ar-SA"/>
        </w:rPr>
        <w:lastRenderedPageBreak/>
        <mc:AlternateContent>
          <mc:Choice Requires="wps">
            <w:drawing>
              <wp:anchor distT="0" distB="0" distL="114300" distR="114300" simplePos="0" relativeHeight="251659264" behindDoc="0" locked="0" layoutInCell="1" allowOverlap="1" wp14:anchorId="214F0A81" wp14:editId="7052BB58">
                <wp:simplePos x="0" y="0"/>
                <wp:positionH relativeFrom="column">
                  <wp:posOffset>-14605</wp:posOffset>
                </wp:positionH>
                <wp:positionV relativeFrom="paragraph">
                  <wp:posOffset>167005</wp:posOffset>
                </wp:positionV>
                <wp:extent cx="5960745" cy="323850"/>
                <wp:effectExtent l="13970" t="5080" r="698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74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4AD773" id="Rectangle 2" o:spid="_x0000_s1026" style="position:absolute;margin-left:-1.15pt;margin-top:13.15pt;width:469.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cReQIAAPs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" filled="f"/>
            </w:pict>
          </mc:Fallback>
        </mc:AlternateContent>
      </w:r>
      <w:r w:rsidRPr="00901DA5">
        <w:rPr>
          <w:rFonts w:cs="Arial"/>
          <w:b/>
          <w:lang w:val="el-GR"/>
        </w:rPr>
        <w:t>Έντυπο Αξιολόγησης Εργαστηριακού Μαθήματος</w:t>
      </w:r>
    </w:p>
    <w:p w:rsidR="00901DA5" w:rsidRPr="00901DA5" w:rsidRDefault="00901DA5" w:rsidP="00901DA5">
      <w:pPr>
        <w:spacing w:before="120" w:after="120" w:line="240" w:lineRule="auto"/>
        <w:rPr>
          <w:rFonts w:cs="Arial"/>
          <w:b/>
          <w:lang w:val="el-GR"/>
        </w:rPr>
      </w:pPr>
      <w:r w:rsidRPr="00901DA5">
        <w:rPr>
          <w:rFonts w:cs="Arial"/>
          <w:b/>
          <w:lang w:val="el-GR"/>
        </w:rPr>
        <w:t>Φοιτητής:</w:t>
      </w:r>
      <w:r w:rsidRPr="00901DA5">
        <w:rPr>
          <w:rFonts w:cs="Arial"/>
          <w:b/>
          <w:lang w:val="el-GR"/>
        </w:rPr>
        <w:tab/>
      </w:r>
      <w:r w:rsidRPr="00901DA5">
        <w:rPr>
          <w:rFonts w:cs="Arial"/>
          <w:b/>
          <w:lang w:val="el-GR"/>
        </w:rPr>
        <w:tab/>
      </w:r>
      <w:r w:rsidRPr="00901DA5">
        <w:rPr>
          <w:rFonts w:cs="Arial"/>
          <w:b/>
          <w:lang w:val="el-GR"/>
        </w:rPr>
        <w:tab/>
      </w:r>
      <w:r w:rsidRPr="00901DA5">
        <w:rPr>
          <w:rFonts w:cs="Arial"/>
          <w:b/>
          <w:lang w:val="el-GR"/>
        </w:rPr>
        <w:tab/>
      </w:r>
      <w:r w:rsidRPr="00901DA5">
        <w:rPr>
          <w:rFonts w:cs="Arial"/>
          <w:b/>
          <w:lang w:val="el-GR"/>
        </w:rPr>
        <w:tab/>
        <w:t>Α.Μ:</w:t>
      </w:r>
      <w:r w:rsidRPr="00901DA5">
        <w:rPr>
          <w:rFonts w:cs="Arial"/>
          <w:b/>
          <w:lang w:val="el-GR"/>
        </w:rPr>
        <w:tab/>
      </w:r>
      <w:r w:rsidRPr="00901DA5">
        <w:rPr>
          <w:rFonts w:cs="Arial"/>
          <w:b/>
          <w:lang w:val="el-GR"/>
        </w:rPr>
        <w:tab/>
      </w:r>
      <w:r w:rsidRPr="00901DA5">
        <w:rPr>
          <w:rFonts w:cs="Arial"/>
          <w:b/>
          <w:lang w:val="el-GR"/>
        </w:rPr>
        <w:tab/>
        <w:t>Ημερομηνία:</w:t>
      </w:r>
    </w:p>
    <w:p w:rsidR="00901DA5" w:rsidRPr="00901DA5" w:rsidRDefault="00901DA5" w:rsidP="00901DA5">
      <w:pPr>
        <w:shd w:val="clear" w:color="auto" w:fill="E5B8B7"/>
        <w:spacing w:after="0" w:line="240" w:lineRule="auto"/>
        <w:jc w:val="center"/>
        <w:rPr>
          <w:rFonts w:cs="Arial"/>
          <w:b/>
          <w:lang w:val="el-GR"/>
        </w:rPr>
      </w:pPr>
      <w:r w:rsidRPr="00901DA5">
        <w:rPr>
          <w:rFonts w:cs="Arial"/>
          <w:b/>
          <w:lang w:val="el-GR"/>
        </w:rPr>
        <w:t xml:space="preserve">Θέμα: </w:t>
      </w:r>
      <w:r w:rsidRPr="00901DA5">
        <w:rPr>
          <w:rFonts w:cs="Arial"/>
          <w:lang w:val="el-GR"/>
        </w:rPr>
        <w:t>«Λήψη Ηλεκτροκαρδιογραφήματος»</w:t>
      </w:r>
    </w:p>
    <w:p w:rsidR="00901DA5" w:rsidRPr="00901DA5" w:rsidRDefault="00901DA5" w:rsidP="00901DA5">
      <w:pPr>
        <w:spacing w:after="0" w:line="240" w:lineRule="auto"/>
        <w:jc w:val="both"/>
        <w:rPr>
          <w:rFonts w:cs="Arial"/>
          <w:b/>
          <w:lang w:val="el-GR"/>
        </w:rPr>
      </w:pPr>
      <w:r w:rsidRPr="00901DA5">
        <w:rPr>
          <w:rFonts w:cs="Arial"/>
          <w:b/>
          <w:lang w:val="el-GR"/>
        </w:rPr>
        <w:t>Ιστορικό:</w:t>
      </w:r>
    </w:p>
    <w:p w:rsidR="00901DA5" w:rsidRPr="00901DA5" w:rsidRDefault="00901DA5" w:rsidP="00901DA5">
      <w:pPr>
        <w:spacing w:after="0" w:line="240" w:lineRule="auto"/>
        <w:jc w:val="both"/>
        <w:rPr>
          <w:rFonts w:cs="Arial"/>
          <w:lang w:val="el-GR"/>
        </w:rPr>
      </w:pPr>
      <w:r w:rsidRPr="00901DA5">
        <w:rPr>
          <w:rFonts w:cs="Arial"/>
          <w:lang w:val="el-GR"/>
        </w:rPr>
        <w:t>Ο θεράπων ιατρός γράφει στις οδηγίες και σας ενημερώνει, ώστε να ληφθεί άμεσα ηλεκτροκαρδιογράφημα 12 απαγωγών σε ασθενή της καρδιολογικής κλινικής.</w:t>
      </w:r>
    </w:p>
    <w:p w:rsidR="00901DA5" w:rsidRPr="00901DA5" w:rsidRDefault="00901DA5" w:rsidP="00901DA5">
      <w:pPr>
        <w:spacing w:after="0" w:line="240" w:lineRule="auto"/>
        <w:jc w:val="both"/>
        <w:rPr>
          <w:rFonts w:cs="Arial"/>
          <w:lang w:val="el-GR"/>
        </w:rPr>
      </w:pPr>
    </w:p>
    <w:p w:rsidR="00901DA5" w:rsidRPr="00901DA5" w:rsidRDefault="00901DA5" w:rsidP="00901DA5">
      <w:pPr>
        <w:shd w:val="clear" w:color="auto" w:fill="FFE181"/>
        <w:spacing w:after="0" w:line="240" w:lineRule="auto"/>
        <w:jc w:val="both"/>
        <w:rPr>
          <w:rFonts w:cs="Arial"/>
          <w:lang w:val="el-GR"/>
        </w:rPr>
      </w:pPr>
      <w:r w:rsidRPr="00901DA5">
        <w:rPr>
          <w:rFonts w:cs="Arial"/>
          <w:b/>
          <w:lang w:val="el-GR"/>
        </w:rPr>
        <w:t xml:space="preserve">Παρεμβάσεις: </w:t>
      </w:r>
      <w:r w:rsidRPr="00901DA5">
        <w:rPr>
          <w:rFonts w:cs="Arial"/>
          <w:lang w:val="el-GR"/>
        </w:rPr>
        <w:t xml:space="preserve">(Τα σημεία κλειδιά, τονίζονται με </w:t>
      </w:r>
      <w:r w:rsidRPr="00901DA5">
        <w:rPr>
          <w:rFonts w:cs="Arial"/>
          <w:b/>
          <w:lang w:val="el-GR"/>
        </w:rPr>
        <w:t>έντονη</w:t>
      </w:r>
      <w:r w:rsidRPr="00901DA5">
        <w:rPr>
          <w:rFonts w:cs="Arial"/>
          <w:lang w:val="el-GR"/>
        </w:rPr>
        <w:t xml:space="preserve"> γραφή)</w:t>
      </w:r>
    </w:p>
    <w:p w:rsidR="00901DA5" w:rsidRPr="00901DA5" w:rsidRDefault="00901DA5" w:rsidP="00901DA5">
      <w:pPr>
        <w:spacing w:after="0" w:line="240" w:lineRule="auto"/>
        <w:jc w:val="center"/>
        <w:rPr>
          <w:rFonts w:cs="Arial"/>
          <w:lang w:val="el-GR"/>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60"/>
      </w:tblGrid>
      <w:tr w:rsidR="00901DA5" w:rsidRPr="00901DA5" w:rsidTr="00E03092">
        <w:trPr>
          <w:jc w:val="center"/>
        </w:trPr>
        <w:tc>
          <w:tcPr>
            <w:tcW w:w="7513" w:type="dxa"/>
          </w:tcPr>
          <w:p w:rsidR="00901DA5" w:rsidRPr="00901DA5" w:rsidRDefault="00901DA5" w:rsidP="00E03092">
            <w:pPr>
              <w:spacing w:before="40" w:after="40" w:line="240" w:lineRule="auto"/>
              <w:jc w:val="both"/>
              <w:rPr>
                <w:rFonts w:cs="Arial"/>
                <w:b/>
                <w:lang w:val="el-GR"/>
              </w:rPr>
            </w:pPr>
            <w:r w:rsidRPr="00901DA5">
              <w:rPr>
                <w:rFonts w:cs="Arial"/>
              </w:rPr>
              <w:sym w:font="Wingdings" w:char="F0A8"/>
            </w:r>
            <w:r w:rsidRPr="00901DA5">
              <w:rPr>
                <w:rFonts w:cs="Arial"/>
                <w:lang w:val="el-GR"/>
              </w:rPr>
              <w:t xml:space="preserve">  </w:t>
            </w:r>
            <w:r w:rsidRPr="00901DA5">
              <w:rPr>
                <w:rFonts w:cs="Arial"/>
                <w:b/>
                <w:lang w:val="el-GR"/>
              </w:rPr>
              <w:t>Έλεγχος ιατρικής οδηγίας</w:t>
            </w:r>
          </w:p>
          <w:p w:rsidR="00901DA5" w:rsidRPr="00901DA5" w:rsidRDefault="00901DA5" w:rsidP="00E03092">
            <w:pPr>
              <w:spacing w:before="40" w:after="40" w:line="240" w:lineRule="auto"/>
              <w:ind w:left="426" w:hanging="426"/>
              <w:jc w:val="both"/>
              <w:rPr>
                <w:rFonts w:cs="Arial"/>
                <w:b/>
                <w:lang w:val="el-GR"/>
              </w:rPr>
            </w:pPr>
            <w:r w:rsidRPr="00901DA5">
              <w:rPr>
                <w:rFonts w:cs="Arial"/>
              </w:rPr>
              <w:sym w:font="Wingdings" w:char="F0A8"/>
            </w:r>
            <w:r w:rsidRPr="00901DA5">
              <w:rPr>
                <w:rFonts w:cs="Arial"/>
                <w:lang w:val="el-GR"/>
              </w:rPr>
              <w:t xml:space="preserve"> </w:t>
            </w:r>
            <w:r w:rsidRPr="00901DA5">
              <w:rPr>
                <w:rFonts w:cs="Arial"/>
                <w:b/>
                <w:lang w:val="el-GR"/>
              </w:rPr>
              <w:t xml:space="preserve">Προετοιμασία υλικού </w:t>
            </w:r>
            <w:r w:rsidRPr="00901DA5">
              <w:rPr>
                <w:rFonts w:cs="Arial"/>
                <w:lang w:val="el-GR"/>
              </w:rPr>
              <w:t>(Καρδιογράφος και χαρτί καταγραφής, ηλεκτρόδια, γάζες απλές, γέλη καρδιογραφήματος ή καψάκι με ζεστό νερό, ξυραφάκι ατραυματικό, κάδος αιχμηρών, οινόπνευμα, χαρτοβάμβακα)</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Προετοιμασία χώρου (φωτισμός, θερμοκρασία, κουρτίνες, παραβάν, επισκεπτήριο)</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w:t>
            </w:r>
            <w:r w:rsidRPr="00901DA5">
              <w:rPr>
                <w:rFonts w:cs="Arial"/>
                <w:b/>
                <w:lang w:val="el-GR"/>
              </w:rPr>
              <w:t>Πλύσιμο χεριών</w:t>
            </w:r>
          </w:p>
          <w:p w:rsidR="00901DA5" w:rsidRPr="00901DA5" w:rsidRDefault="00901DA5" w:rsidP="00E03092">
            <w:pPr>
              <w:spacing w:before="40" w:after="40" w:line="240" w:lineRule="auto"/>
              <w:ind w:left="426" w:hanging="426"/>
              <w:jc w:val="both"/>
              <w:rPr>
                <w:rFonts w:cs="Arial"/>
                <w:b/>
                <w:lang w:val="el-GR"/>
              </w:rPr>
            </w:pPr>
            <w:r w:rsidRPr="00901DA5">
              <w:rPr>
                <w:rFonts w:cs="Arial"/>
              </w:rPr>
              <w:sym w:font="Wingdings" w:char="F0A8"/>
            </w:r>
            <w:r w:rsidRPr="00901DA5">
              <w:rPr>
                <w:rFonts w:cs="Arial"/>
                <w:lang w:val="el-GR"/>
              </w:rPr>
              <w:t xml:space="preserve"> </w:t>
            </w:r>
            <w:r w:rsidRPr="00901DA5">
              <w:rPr>
                <w:rFonts w:cs="Arial"/>
                <w:b/>
                <w:lang w:val="el-GR"/>
              </w:rPr>
              <w:t>Έλεγχος ταυτότητας και ενημέρωση ασθενούς</w:t>
            </w:r>
            <w:r w:rsidRPr="00901DA5">
              <w:rPr>
                <w:rFonts w:cs="Arial"/>
                <w:lang w:val="el-GR"/>
              </w:rPr>
              <w:t xml:space="preserve"> (ο νοσηλευτής συστήνεται, ενημερώνει για την οδηγία, την αναγκαιότητα και για τη διαδικασία)</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Βοήθεια για τοποθέτηση του σώματος σε κατάλληλη θέση (ανάλογα με την περίσταση, απελευθέρωση θώρακα και άκρων από ενδύματα)</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w:t>
            </w:r>
            <w:r w:rsidRPr="00901DA5">
              <w:rPr>
                <w:rFonts w:cs="Arial"/>
                <w:b/>
                <w:lang w:val="el-GR"/>
              </w:rPr>
              <w:t xml:space="preserve">Προετοιμασία δέρματος στα σημεία τοποθέτησης ηλεκτροδίων </w:t>
            </w:r>
            <w:r w:rsidRPr="00901DA5">
              <w:rPr>
                <w:rFonts w:cs="Arial"/>
                <w:lang w:val="el-GR"/>
              </w:rPr>
              <w:t>(χρήση ξυραφιού, αλκοόλης, βρεγμένων γαζών με νερό σε θερμοκρασία ανεκτή)</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w:t>
            </w:r>
            <w:r w:rsidRPr="00901DA5">
              <w:rPr>
                <w:rFonts w:cs="Arial"/>
                <w:b/>
                <w:lang w:val="el-GR"/>
              </w:rPr>
              <w:t>Εφαρμογή ηλεκτροδίων απαγωγών των άκρων</w:t>
            </w:r>
            <w:r w:rsidRPr="00901DA5">
              <w:rPr>
                <w:rFonts w:cs="Arial"/>
                <w:lang w:val="el-GR"/>
              </w:rPr>
              <w:t xml:space="preserve"> (κόκκινο: ΔΕ χέρι, κίτρινο: ΑΡ χέρι, πράσινο: ΑΡ πόδι, μαύρο: ΔΕ πόδι)</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w:t>
            </w:r>
            <w:r w:rsidRPr="00901DA5">
              <w:rPr>
                <w:rFonts w:cs="Arial"/>
                <w:b/>
                <w:lang w:val="el-GR"/>
              </w:rPr>
              <w:t>Εφαρμογή ηλεκτροδίων προκάρδιων απαγωγών</w:t>
            </w:r>
            <w:r w:rsidRPr="00901DA5">
              <w:rPr>
                <w:rFonts w:cs="Arial"/>
                <w:lang w:val="el-GR"/>
              </w:rPr>
              <w:t xml:space="preserve"> (</w:t>
            </w:r>
            <w:r w:rsidRPr="00901DA5">
              <w:rPr>
                <w:rFonts w:cs="Arial"/>
              </w:rPr>
              <w:t>V</w:t>
            </w:r>
            <w:r w:rsidRPr="00901DA5">
              <w:rPr>
                <w:rFonts w:cs="Arial"/>
                <w:lang w:val="el-GR"/>
              </w:rPr>
              <w:t>1:4</w:t>
            </w:r>
            <w:r w:rsidRPr="00901DA5">
              <w:rPr>
                <w:rFonts w:cs="Arial"/>
                <w:vertAlign w:val="superscript"/>
                <w:lang w:val="el-GR"/>
              </w:rPr>
              <w:t>ο</w:t>
            </w:r>
            <w:r w:rsidRPr="00901DA5">
              <w:rPr>
                <w:rFonts w:cs="Arial"/>
                <w:lang w:val="el-GR"/>
              </w:rPr>
              <w:t xml:space="preserve"> μεσοπλεύριο διάστημα (ΜΔ) ΔΕ παραστερνικά, </w:t>
            </w:r>
            <w:r w:rsidRPr="00901DA5">
              <w:rPr>
                <w:rFonts w:cs="Arial"/>
              </w:rPr>
              <w:t>V</w:t>
            </w:r>
            <w:r w:rsidRPr="00901DA5">
              <w:rPr>
                <w:rFonts w:cs="Arial"/>
                <w:lang w:val="el-GR"/>
              </w:rPr>
              <w:t xml:space="preserve">2:όπως </w:t>
            </w:r>
            <w:r w:rsidRPr="00901DA5">
              <w:rPr>
                <w:rFonts w:cs="Arial"/>
              </w:rPr>
              <w:t>V</w:t>
            </w:r>
            <w:r w:rsidRPr="00901DA5">
              <w:rPr>
                <w:rFonts w:cs="Arial"/>
                <w:lang w:val="el-GR"/>
              </w:rPr>
              <w:t xml:space="preserve">1 αλλά ΑΡ, </w:t>
            </w:r>
            <w:r w:rsidRPr="00901DA5">
              <w:rPr>
                <w:rFonts w:cs="Arial"/>
              </w:rPr>
              <w:t>V</w:t>
            </w:r>
            <w:r w:rsidRPr="00901DA5">
              <w:rPr>
                <w:rFonts w:cs="Arial"/>
                <w:lang w:val="el-GR"/>
              </w:rPr>
              <w:t xml:space="preserve">3: Ανάμεσα από </w:t>
            </w:r>
            <w:r w:rsidRPr="00901DA5">
              <w:rPr>
                <w:rFonts w:cs="Arial"/>
              </w:rPr>
              <w:t>V</w:t>
            </w:r>
            <w:r w:rsidRPr="00901DA5">
              <w:rPr>
                <w:rFonts w:cs="Arial"/>
                <w:lang w:val="el-GR"/>
              </w:rPr>
              <w:t xml:space="preserve">2 και </w:t>
            </w:r>
            <w:r w:rsidRPr="00901DA5">
              <w:rPr>
                <w:rFonts w:cs="Arial"/>
              </w:rPr>
              <w:t>V</w:t>
            </w:r>
            <w:r w:rsidRPr="00901DA5">
              <w:rPr>
                <w:rFonts w:cs="Arial"/>
                <w:lang w:val="el-GR"/>
              </w:rPr>
              <w:t xml:space="preserve">4, </w:t>
            </w:r>
            <w:r w:rsidRPr="00901DA5">
              <w:rPr>
                <w:rFonts w:cs="Arial"/>
              </w:rPr>
              <w:t>V</w:t>
            </w:r>
            <w:r w:rsidRPr="00901DA5">
              <w:rPr>
                <w:rFonts w:cs="Arial"/>
                <w:lang w:val="el-GR"/>
              </w:rPr>
              <w:t>4:5</w:t>
            </w:r>
            <w:r w:rsidRPr="00901DA5">
              <w:rPr>
                <w:rFonts w:cs="Arial"/>
                <w:vertAlign w:val="superscript"/>
                <w:lang w:val="el-GR"/>
              </w:rPr>
              <w:t>ο</w:t>
            </w:r>
            <w:r w:rsidRPr="00901DA5">
              <w:rPr>
                <w:rFonts w:cs="Arial"/>
                <w:lang w:val="el-GR"/>
              </w:rPr>
              <w:t xml:space="preserve"> ΜΔ ΑΡ - μεσοκλειδική γραμμή, </w:t>
            </w:r>
            <w:r w:rsidRPr="00901DA5">
              <w:rPr>
                <w:rFonts w:cs="Arial"/>
              </w:rPr>
              <w:t>V</w:t>
            </w:r>
            <w:r w:rsidRPr="00901DA5">
              <w:rPr>
                <w:rFonts w:cs="Arial"/>
                <w:lang w:val="el-GR"/>
              </w:rPr>
              <w:t>5:5</w:t>
            </w:r>
            <w:r w:rsidRPr="00901DA5">
              <w:rPr>
                <w:rFonts w:cs="Arial"/>
                <w:vertAlign w:val="superscript"/>
                <w:lang w:val="el-GR"/>
              </w:rPr>
              <w:t>ο</w:t>
            </w:r>
            <w:r w:rsidRPr="00901DA5">
              <w:rPr>
                <w:rFonts w:cs="Arial"/>
                <w:lang w:val="el-GR"/>
              </w:rPr>
              <w:t xml:space="preserve"> ΜΔ ΑΡ - πρόσθια μασχαλιαία γραμμή, </w:t>
            </w:r>
            <w:r w:rsidRPr="00901DA5">
              <w:rPr>
                <w:rFonts w:cs="Arial"/>
              </w:rPr>
              <w:t>V</w:t>
            </w:r>
            <w:r w:rsidRPr="00901DA5">
              <w:rPr>
                <w:rFonts w:cs="Arial"/>
                <w:lang w:val="el-GR"/>
              </w:rPr>
              <w:t>6:5</w:t>
            </w:r>
            <w:r w:rsidRPr="00901DA5">
              <w:rPr>
                <w:rFonts w:cs="Arial"/>
                <w:vertAlign w:val="superscript"/>
                <w:lang w:val="el-GR"/>
              </w:rPr>
              <w:t>ο</w:t>
            </w:r>
            <w:r w:rsidRPr="00901DA5">
              <w:rPr>
                <w:rFonts w:cs="Arial"/>
                <w:lang w:val="el-GR"/>
              </w:rPr>
              <w:t xml:space="preserve"> ΜΔ ΑΡ - μέση μασχαλιαία γραμμή)</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w:t>
            </w:r>
            <w:r w:rsidRPr="00901DA5">
              <w:rPr>
                <w:rFonts w:cs="Arial"/>
                <w:b/>
                <w:lang w:val="el-GR"/>
              </w:rPr>
              <w:t>Λήψη ΗΚΓφήματος</w:t>
            </w:r>
            <w:r w:rsidRPr="00901DA5">
              <w:rPr>
                <w:rFonts w:cs="Arial"/>
                <w:lang w:val="el-GR"/>
              </w:rPr>
              <w:t xml:space="preserve"> (ενημερώνει τον ασθενή να είναι ήρεμος και να μην κινείται)</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w:t>
            </w:r>
            <w:r w:rsidRPr="00901DA5">
              <w:rPr>
                <w:rFonts w:cs="Arial"/>
                <w:b/>
                <w:lang w:val="el-GR"/>
              </w:rPr>
              <w:t xml:space="preserve">Περιποίηση και ενημέρωση ασθενή </w:t>
            </w:r>
            <w:r w:rsidRPr="00901DA5">
              <w:rPr>
                <w:rFonts w:cs="Arial"/>
                <w:lang w:val="el-GR"/>
              </w:rPr>
              <w:t>(σκούπισμα, ντύσιμο, τοποθέτηση σε αναπαυτική θέση, ενημέρωση για τα αποτελέσματα)</w:t>
            </w:r>
          </w:p>
          <w:p w:rsidR="00901DA5" w:rsidRPr="00901DA5" w:rsidRDefault="00901DA5" w:rsidP="00E03092">
            <w:pPr>
              <w:spacing w:before="40" w:after="40" w:line="240" w:lineRule="auto"/>
              <w:ind w:left="426" w:hanging="426"/>
              <w:jc w:val="both"/>
              <w:rPr>
                <w:rFonts w:cs="Arial"/>
                <w:b/>
                <w:lang w:val="el-GR"/>
              </w:rPr>
            </w:pPr>
            <w:r w:rsidRPr="00901DA5">
              <w:rPr>
                <w:rFonts w:cs="Arial"/>
              </w:rPr>
              <w:sym w:font="Wingdings" w:char="F0A8"/>
            </w:r>
            <w:r w:rsidRPr="00901DA5">
              <w:rPr>
                <w:rFonts w:cs="Arial"/>
                <w:lang w:val="el-GR"/>
              </w:rPr>
              <w:t xml:space="preserve"> </w:t>
            </w:r>
            <w:r w:rsidRPr="00901DA5">
              <w:rPr>
                <w:rFonts w:cs="Arial"/>
                <w:b/>
                <w:lang w:val="el-GR"/>
              </w:rPr>
              <w:t>Καταγραφή στοιχείων ασθενούς στο ΗΚΓ</w:t>
            </w:r>
          </w:p>
          <w:p w:rsidR="00901DA5" w:rsidRPr="00901DA5" w:rsidRDefault="00901DA5" w:rsidP="00E03092">
            <w:pPr>
              <w:spacing w:before="40" w:after="40" w:line="240" w:lineRule="auto"/>
              <w:ind w:left="426" w:hanging="426"/>
              <w:jc w:val="both"/>
              <w:rPr>
                <w:rFonts w:cs="Arial"/>
                <w:lang w:val="el-GR"/>
              </w:rPr>
            </w:pPr>
            <w:r w:rsidRPr="00901DA5">
              <w:rPr>
                <w:rFonts w:cs="Arial"/>
              </w:rPr>
              <w:sym w:font="Wingdings" w:char="F0A8"/>
            </w:r>
            <w:r w:rsidRPr="00901DA5">
              <w:rPr>
                <w:rFonts w:cs="Arial"/>
                <w:lang w:val="el-GR"/>
              </w:rPr>
              <w:t xml:space="preserve"> Καθαρισμός και τακτοποίηση καρδιογράφου και ηλεκτροδίων</w:t>
            </w:r>
          </w:p>
          <w:p w:rsidR="00901DA5" w:rsidRPr="00901DA5" w:rsidRDefault="00901DA5" w:rsidP="00E03092">
            <w:pPr>
              <w:spacing w:before="40" w:after="40" w:line="240" w:lineRule="auto"/>
              <w:ind w:left="426" w:hanging="426"/>
              <w:jc w:val="both"/>
              <w:rPr>
                <w:rFonts w:cs="Arial"/>
              </w:rPr>
            </w:pPr>
            <w:r w:rsidRPr="00901DA5">
              <w:rPr>
                <w:rFonts w:cs="Arial"/>
              </w:rPr>
              <w:sym w:font="Wingdings" w:char="F0A8"/>
            </w:r>
            <w:r w:rsidRPr="00901DA5">
              <w:rPr>
                <w:rFonts w:cs="Arial"/>
              </w:rPr>
              <w:t xml:space="preserve"> </w:t>
            </w:r>
            <w:r w:rsidRPr="00901DA5">
              <w:rPr>
                <w:rFonts w:cs="Arial"/>
                <w:b/>
              </w:rPr>
              <w:t>Ενημέρωση λογοδοσίας</w:t>
            </w:r>
          </w:p>
        </w:tc>
        <w:tc>
          <w:tcPr>
            <w:tcW w:w="1960" w:type="dxa"/>
          </w:tcPr>
          <w:p w:rsidR="00901DA5" w:rsidRPr="00901DA5" w:rsidRDefault="00901DA5" w:rsidP="00E03092">
            <w:pPr>
              <w:spacing w:after="0" w:line="240" w:lineRule="auto"/>
              <w:jc w:val="both"/>
              <w:rPr>
                <w:rFonts w:cs="Arial"/>
              </w:rPr>
            </w:pPr>
            <w:r w:rsidRPr="00901DA5">
              <w:rPr>
                <w:rFonts w:cs="Arial"/>
              </w:rPr>
              <w:t>Σχόλια</w:t>
            </w:r>
          </w:p>
        </w:tc>
      </w:tr>
      <w:tr w:rsidR="00901DA5" w:rsidRPr="00901DA5" w:rsidTr="00E03092">
        <w:trPr>
          <w:jc w:val="center"/>
        </w:trPr>
        <w:tc>
          <w:tcPr>
            <w:tcW w:w="7513" w:type="dxa"/>
            <w:shd w:val="clear" w:color="auto" w:fill="B8CCE4"/>
          </w:tcPr>
          <w:p w:rsidR="00901DA5" w:rsidRPr="00901DA5" w:rsidRDefault="00901DA5" w:rsidP="00E03092">
            <w:pPr>
              <w:spacing w:before="80" w:after="80" w:line="240" w:lineRule="auto"/>
              <w:jc w:val="right"/>
              <w:rPr>
                <w:rFonts w:cs="Arial"/>
              </w:rPr>
            </w:pPr>
            <w:r w:rsidRPr="00901DA5">
              <w:rPr>
                <w:rFonts w:cs="Arial"/>
                <w:b/>
              </w:rPr>
              <w:t>Βαθμολογία Άσκησης</w:t>
            </w:r>
          </w:p>
        </w:tc>
        <w:tc>
          <w:tcPr>
            <w:tcW w:w="1960" w:type="dxa"/>
            <w:shd w:val="clear" w:color="auto" w:fill="FBD4B4"/>
          </w:tcPr>
          <w:p w:rsidR="00901DA5" w:rsidRPr="00901DA5" w:rsidRDefault="00901DA5" w:rsidP="00E03092">
            <w:pPr>
              <w:spacing w:after="0" w:line="240" w:lineRule="auto"/>
              <w:jc w:val="center"/>
              <w:rPr>
                <w:rFonts w:cs="Arial"/>
              </w:rPr>
            </w:pPr>
          </w:p>
        </w:tc>
      </w:tr>
    </w:tbl>
    <w:p w:rsidR="00901DA5" w:rsidRPr="00901DA5" w:rsidRDefault="00901DA5" w:rsidP="00901DA5">
      <w:pPr>
        <w:spacing w:after="0" w:line="240" w:lineRule="auto"/>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4"/>
        <w:gridCol w:w="1334"/>
        <w:gridCol w:w="1334"/>
        <w:gridCol w:w="1334"/>
        <w:gridCol w:w="1801"/>
      </w:tblGrid>
      <w:tr w:rsidR="00901DA5" w:rsidRPr="00F343BE" w:rsidTr="00E03092">
        <w:trPr>
          <w:jc w:val="center"/>
        </w:trPr>
        <w:tc>
          <w:tcPr>
            <w:tcW w:w="8472" w:type="dxa"/>
            <w:gridSpan w:val="6"/>
            <w:shd w:val="clear" w:color="auto" w:fill="B8CCE4"/>
          </w:tcPr>
          <w:p w:rsidR="00901DA5" w:rsidRPr="00901DA5" w:rsidRDefault="00901DA5" w:rsidP="00E03092">
            <w:pPr>
              <w:spacing w:after="0" w:line="240" w:lineRule="auto"/>
              <w:jc w:val="center"/>
              <w:rPr>
                <w:rFonts w:cs="Arial"/>
                <w:b/>
                <w:lang w:val="el-GR"/>
              </w:rPr>
            </w:pPr>
            <w:r w:rsidRPr="00901DA5">
              <w:rPr>
                <w:rFonts w:cs="Arial"/>
                <w:b/>
                <w:lang w:val="el-GR"/>
              </w:rPr>
              <w:t xml:space="preserve">Βαθμολογία Θεωρίας </w:t>
            </w:r>
            <w:r w:rsidRPr="00901DA5">
              <w:rPr>
                <w:rFonts w:cs="Arial"/>
                <w:lang w:val="el-GR"/>
              </w:rPr>
              <w:t>(2 βαθμοί ανά ερώτηση)</w:t>
            </w:r>
          </w:p>
        </w:tc>
      </w:tr>
      <w:tr w:rsidR="00901DA5" w:rsidRPr="00901DA5" w:rsidTr="00E03092">
        <w:trPr>
          <w:jc w:val="center"/>
        </w:trPr>
        <w:tc>
          <w:tcPr>
            <w:tcW w:w="1335" w:type="dxa"/>
            <w:shd w:val="clear" w:color="auto" w:fill="DBE5F1"/>
          </w:tcPr>
          <w:p w:rsidR="00901DA5" w:rsidRPr="00901DA5" w:rsidRDefault="00901DA5" w:rsidP="00E03092">
            <w:pPr>
              <w:spacing w:after="0" w:line="240" w:lineRule="auto"/>
              <w:jc w:val="center"/>
              <w:rPr>
                <w:rFonts w:cs="Arial"/>
              </w:rPr>
            </w:pPr>
            <w:r w:rsidRPr="00901DA5">
              <w:rPr>
                <w:rFonts w:cs="Arial"/>
              </w:rPr>
              <w:t>Ερώτηση 1</w:t>
            </w:r>
            <w:r w:rsidRPr="00901DA5">
              <w:rPr>
                <w:rFonts w:cs="Arial"/>
                <w:vertAlign w:val="superscript"/>
              </w:rPr>
              <w:t>η</w:t>
            </w:r>
          </w:p>
        </w:tc>
        <w:tc>
          <w:tcPr>
            <w:tcW w:w="1334" w:type="dxa"/>
            <w:shd w:val="clear" w:color="auto" w:fill="DBE5F1"/>
          </w:tcPr>
          <w:p w:rsidR="00901DA5" w:rsidRPr="00901DA5" w:rsidRDefault="00901DA5" w:rsidP="00E03092">
            <w:pPr>
              <w:spacing w:after="0" w:line="240" w:lineRule="auto"/>
              <w:jc w:val="center"/>
              <w:rPr>
                <w:rFonts w:cs="Arial"/>
                <w:b/>
              </w:rPr>
            </w:pPr>
            <w:r w:rsidRPr="00901DA5">
              <w:rPr>
                <w:rFonts w:cs="Arial"/>
              </w:rPr>
              <w:t>Ερώτηση 2</w:t>
            </w:r>
            <w:r w:rsidRPr="00901DA5">
              <w:rPr>
                <w:rFonts w:cs="Arial"/>
                <w:vertAlign w:val="superscript"/>
              </w:rPr>
              <w:t>η</w:t>
            </w:r>
          </w:p>
        </w:tc>
        <w:tc>
          <w:tcPr>
            <w:tcW w:w="1334" w:type="dxa"/>
            <w:shd w:val="clear" w:color="auto" w:fill="DBE5F1"/>
          </w:tcPr>
          <w:p w:rsidR="00901DA5" w:rsidRPr="00901DA5" w:rsidRDefault="00901DA5" w:rsidP="00E03092">
            <w:pPr>
              <w:spacing w:after="0" w:line="240" w:lineRule="auto"/>
              <w:jc w:val="center"/>
              <w:rPr>
                <w:rFonts w:cs="Arial"/>
                <w:b/>
              </w:rPr>
            </w:pPr>
            <w:r w:rsidRPr="00901DA5">
              <w:rPr>
                <w:rFonts w:cs="Arial"/>
              </w:rPr>
              <w:t>Ερώτηση 3</w:t>
            </w:r>
            <w:r w:rsidRPr="00901DA5">
              <w:rPr>
                <w:rFonts w:cs="Arial"/>
                <w:vertAlign w:val="superscript"/>
              </w:rPr>
              <w:t>η</w:t>
            </w:r>
          </w:p>
        </w:tc>
        <w:tc>
          <w:tcPr>
            <w:tcW w:w="1334" w:type="dxa"/>
            <w:shd w:val="clear" w:color="auto" w:fill="DBE5F1"/>
          </w:tcPr>
          <w:p w:rsidR="00901DA5" w:rsidRPr="00901DA5" w:rsidRDefault="00901DA5" w:rsidP="00E03092">
            <w:pPr>
              <w:spacing w:after="0" w:line="240" w:lineRule="auto"/>
              <w:jc w:val="center"/>
              <w:rPr>
                <w:rFonts w:cs="Arial"/>
                <w:b/>
              </w:rPr>
            </w:pPr>
            <w:r w:rsidRPr="00901DA5">
              <w:rPr>
                <w:rFonts w:cs="Arial"/>
              </w:rPr>
              <w:t>Ερώτηση 4</w:t>
            </w:r>
            <w:r w:rsidRPr="00901DA5">
              <w:rPr>
                <w:rFonts w:cs="Arial"/>
                <w:vertAlign w:val="superscript"/>
              </w:rPr>
              <w:t>η</w:t>
            </w:r>
          </w:p>
        </w:tc>
        <w:tc>
          <w:tcPr>
            <w:tcW w:w="1334" w:type="dxa"/>
            <w:shd w:val="clear" w:color="auto" w:fill="DBE5F1"/>
          </w:tcPr>
          <w:p w:rsidR="00901DA5" w:rsidRPr="00901DA5" w:rsidRDefault="00901DA5" w:rsidP="00E03092">
            <w:pPr>
              <w:spacing w:after="0" w:line="240" w:lineRule="auto"/>
              <w:jc w:val="center"/>
              <w:rPr>
                <w:rFonts w:cs="Arial"/>
                <w:b/>
              </w:rPr>
            </w:pPr>
            <w:r w:rsidRPr="00901DA5">
              <w:rPr>
                <w:rFonts w:cs="Arial"/>
              </w:rPr>
              <w:t>Ερώτηση 5</w:t>
            </w:r>
            <w:r w:rsidRPr="00901DA5">
              <w:rPr>
                <w:rFonts w:cs="Arial"/>
                <w:vertAlign w:val="superscript"/>
              </w:rPr>
              <w:t>η</w:t>
            </w:r>
          </w:p>
        </w:tc>
        <w:tc>
          <w:tcPr>
            <w:tcW w:w="1801" w:type="dxa"/>
            <w:shd w:val="clear" w:color="auto" w:fill="FABF8F"/>
          </w:tcPr>
          <w:p w:rsidR="00901DA5" w:rsidRPr="00901DA5" w:rsidRDefault="00901DA5" w:rsidP="00E03092">
            <w:pPr>
              <w:spacing w:after="0" w:line="240" w:lineRule="auto"/>
              <w:jc w:val="center"/>
              <w:rPr>
                <w:rFonts w:cs="Arial"/>
                <w:b/>
              </w:rPr>
            </w:pPr>
            <w:r w:rsidRPr="00901DA5">
              <w:rPr>
                <w:rFonts w:cs="Arial"/>
                <w:b/>
              </w:rPr>
              <w:t>Σύνολο</w:t>
            </w:r>
          </w:p>
        </w:tc>
      </w:tr>
      <w:tr w:rsidR="00901DA5" w:rsidRPr="00901DA5" w:rsidTr="00E03092">
        <w:trPr>
          <w:jc w:val="center"/>
        </w:trPr>
        <w:tc>
          <w:tcPr>
            <w:tcW w:w="1335" w:type="dxa"/>
            <w:shd w:val="clear" w:color="auto" w:fill="auto"/>
          </w:tcPr>
          <w:p w:rsidR="00901DA5" w:rsidRPr="00901DA5" w:rsidRDefault="00901DA5" w:rsidP="00E03092">
            <w:pPr>
              <w:spacing w:before="80" w:after="80" w:line="240" w:lineRule="auto"/>
              <w:jc w:val="center"/>
              <w:rPr>
                <w:rFonts w:cs="Arial"/>
              </w:rPr>
            </w:pPr>
          </w:p>
        </w:tc>
        <w:tc>
          <w:tcPr>
            <w:tcW w:w="1334" w:type="dxa"/>
            <w:shd w:val="clear" w:color="auto" w:fill="auto"/>
          </w:tcPr>
          <w:p w:rsidR="00901DA5" w:rsidRPr="00901DA5" w:rsidRDefault="00901DA5" w:rsidP="00E03092">
            <w:pPr>
              <w:spacing w:before="80" w:after="80" w:line="240" w:lineRule="auto"/>
              <w:jc w:val="center"/>
              <w:rPr>
                <w:rFonts w:cs="Arial"/>
              </w:rPr>
            </w:pPr>
          </w:p>
        </w:tc>
        <w:tc>
          <w:tcPr>
            <w:tcW w:w="1334" w:type="dxa"/>
            <w:shd w:val="clear" w:color="auto" w:fill="auto"/>
          </w:tcPr>
          <w:p w:rsidR="00901DA5" w:rsidRPr="00901DA5" w:rsidRDefault="00901DA5" w:rsidP="00E03092">
            <w:pPr>
              <w:spacing w:before="80" w:after="80" w:line="240" w:lineRule="auto"/>
              <w:jc w:val="center"/>
              <w:rPr>
                <w:rFonts w:cs="Arial"/>
              </w:rPr>
            </w:pPr>
          </w:p>
        </w:tc>
        <w:tc>
          <w:tcPr>
            <w:tcW w:w="1334" w:type="dxa"/>
            <w:shd w:val="clear" w:color="auto" w:fill="auto"/>
          </w:tcPr>
          <w:p w:rsidR="00901DA5" w:rsidRPr="00901DA5" w:rsidRDefault="00901DA5" w:rsidP="00E03092">
            <w:pPr>
              <w:spacing w:before="80" w:after="80" w:line="240" w:lineRule="auto"/>
              <w:jc w:val="center"/>
              <w:rPr>
                <w:rFonts w:cs="Arial"/>
              </w:rPr>
            </w:pPr>
          </w:p>
        </w:tc>
        <w:tc>
          <w:tcPr>
            <w:tcW w:w="1334" w:type="dxa"/>
            <w:shd w:val="clear" w:color="auto" w:fill="auto"/>
          </w:tcPr>
          <w:p w:rsidR="00901DA5" w:rsidRPr="00901DA5" w:rsidRDefault="00901DA5" w:rsidP="00E03092">
            <w:pPr>
              <w:spacing w:before="80" w:after="80" w:line="240" w:lineRule="auto"/>
              <w:jc w:val="center"/>
              <w:rPr>
                <w:rFonts w:cs="Arial"/>
              </w:rPr>
            </w:pPr>
          </w:p>
        </w:tc>
        <w:tc>
          <w:tcPr>
            <w:tcW w:w="1801" w:type="dxa"/>
            <w:shd w:val="clear" w:color="auto" w:fill="FBD4B4"/>
          </w:tcPr>
          <w:p w:rsidR="00901DA5" w:rsidRPr="00901DA5" w:rsidRDefault="00901DA5" w:rsidP="00E03092">
            <w:pPr>
              <w:spacing w:before="80" w:after="80" w:line="240" w:lineRule="auto"/>
              <w:jc w:val="center"/>
              <w:rPr>
                <w:rFonts w:cs="Arial"/>
              </w:rPr>
            </w:pPr>
          </w:p>
        </w:tc>
      </w:tr>
    </w:tbl>
    <w:p w:rsidR="00901DA5" w:rsidRPr="00901DA5" w:rsidRDefault="00901DA5" w:rsidP="00901DA5">
      <w:pPr>
        <w:spacing w:after="0" w:line="240" w:lineRule="auto"/>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009"/>
      </w:tblGrid>
      <w:tr w:rsidR="00901DA5" w:rsidRPr="00901DA5" w:rsidTr="00E03092">
        <w:trPr>
          <w:jc w:val="center"/>
        </w:trPr>
        <w:tc>
          <w:tcPr>
            <w:tcW w:w="4786" w:type="dxa"/>
          </w:tcPr>
          <w:p w:rsidR="00901DA5" w:rsidRPr="00901DA5" w:rsidRDefault="00901DA5" w:rsidP="00E03092">
            <w:pPr>
              <w:spacing w:before="120" w:after="120" w:line="240" w:lineRule="auto"/>
              <w:jc w:val="center"/>
              <w:rPr>
                <w:rFonts w:cs="Arial"/>
                <w:b/>
              </w:rPr>
            </w:pPr>
            <w:r w:rsidRPr="00901DA5">
              <w:rPr>
                <w:rFonts w:cs="Arial"/>
                <w:b/>
              </w:rPr>
              <w:t>Τελική Βαθμολογία εξετάσεων εργαστηρίου</w:t>
            </w:r>
          </w:p>
        </w:tc>
        <w:tc>
          <w:tcPr>
            <w:tcW w:w="1009" w:type="dxa"/>
            <w:shd w:val="clear" w:color="auto" w:fill="E5B8B7"/>
          </w:tcPr>
          <w:p w:rsidR="00901DA5" w:rsidRPr="00901DA5" w:rsidRDefault="00901DA5" w:rsidP="00E03092">
            <w:pPr>
              <w:spacing w:before="120" w:after="120" w:line="240" w:lineRule="auto"/>
              <w:jc w:val="center"/>
              <w:rPr>
                <w:rFonts w:cs="Arial"/>
              </w:rPr>
            </w:pPr>
          </w:p>
        </w:tc>
      </w:tr>
    </w:tbl>
    <w:p w:rsidR="00901DA5" w:rsidRPr="00901DA5" w:rsidRDefault="00901DA5" w:rsidP="00901DA5">
      <w:pPr>
        <w:spacing w:after="0" w:line="240" w:lineRule="auto"/>
        <w:jc w:val="center"/>
        <w:rPr>
          <w:rFonts w:cs="Arial"/>
        </w:rPr>
      </w:pPr>
    </w:p>
    <w:p w:rsidR="0023264C" w:rsidRDefault="00901DA5" w:rsidP="00901DA5">
      <w:pPr>
        <w:spacing w:after="0" w:line="240" w:lineRule="auto"/>
        <w:jc w:val="center"/>
        <w:rPr>
          <w:rFonts w:cs="Arial"/>
          <w:b/>
        </w:rPr>
      </w:pPr>
      <w:r w:rsidRPr="00901DA5">
        <w:rPr>
          <w:rFonts w:cs="Arial"/>
          <w:b/>
        </w:rPr>
        <w:t>Οι Εξεταστές:</w:t>
      </w:r>
      <w:r w:rsidRPr="00901DA5">
        <w:rPr>
          <w:rFonts w:cs="Arial"/>
          <w:b/>
        </w:rPr>
        <w:tab/>
      </w:r>
      <w:r w:rsidRPr="00901DA5">
        <w:rPr>
          <w:rFonts w:cs="Arial"/>
          <w:b/>
        </w:rPr>
        <w:tab/>
      </w:r>
      <w:r w:rsidRPr="00901DA5">
        <w:rPr>
          <w:rFonts w:cs="Arial"/>
        </w:rPr>
        <w:tab/>
      </w:r>
      <w:r w:rsidRPr="00901DA5">
        <w:rPr>
          <w:rFonts w:cs="Arial"/>
        </w:rPr>
        <w:tab/>
      </w:r>
      <w:r w:rsidRPr="00901DA5">
        <w:rPr>
          <w:rFonts w:cs="Arial"/>
        </w:rPr>
        <w:tab/>
      </w:r>
      <w:r w:rsidRPr="00901DA5">
        <w:rPr>
          <w:rFonts w:cs="Arial"/>
        </w:rPr>
        <w:tab/>
      </w:r>
      <w:r w:rsidRPr="00901DA5">
        <w:rPr>
          <w:rFonts w:cs="Arial"/>
        </w:rPr>
        <w:tab/>
      </w:r>
      <w:r w:rsidRPr="00901DA5">
        <w:rPr>
          <w:rFonts w:cs="Arial"/>
          <w:b/>
        </w:rPr>
        <w:t>Ο φοιτητής:</w:t>
      </w:r>
      <w:r w:rsidR="0023264C">
        <w:rPr>
          <w:rFonts w:cs="Arial"/>
          <w:b/>
        </w:rPr>
        <w:br w:type="page"/>
      </w:r>
    </w:p>
    <w:p w:rsidR="00901DA5" w:rsidRPr="00901DA5" w:rsidRDefault="00901DA5" w:rsidP="00901DA5">
      <w:pPr>
        <w:spacing w:after="0" w:line="240" w:lineRule="auto"/>
        <w:jc w:val="center"/>
        <w:rPr>
          <w:rFonts w:cs="Arial"/>
          <w:b/>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F343BE"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3DB45626" wp14:editId="4A59B75C">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23264C" w:rsidRDefault="0023264C" w:rsidP="0040090D">
      <w:pPr>
        <w:spacing w:after="360"/>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p>
    <w:p w:rsidR="00622D8C" w:rsidRPr="00622D8C" w:rsidRDefault="00622D8C" w:rsidP="0040090D">
      <w:pPr>
        <w:spacing w:after="360"/>
        <w:rPr>
          <w:rFonts w:asciiTheme="minorHAnsi" w:eastAsia="Times New Roman" w:hAnsiTheme="minorHAnsi" w:cs="Times New Roman"/>
          <w:b/>
          <w:sz w:val="32"/>
          <w:szCs w:val="32"/>
          <w:lang w:val="el-GR"/>
        </w:rPr>
      </w:pPr>
      <w:bookmarkStart w:id="0" w:name="_GoBack"/>
      <w:bookmarkEnd w:id="0"/>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w:t>
      </w:r>
      <w:r w:rsidR="00EF36DF">
        <w:rPr>
          <w:rFonts w:asciiTheme="minorHAnsi" w:hAnsiTheme="minorHAnsi"/>
          <w:color w:val="1F497D" w:themeColor="text2"/>
          <w:lang w:val="el-GR"/>
        </w:rPr>
        <w:t xml:space="preserve">Παθολογική και Χειρουργική </w:t>
      </w:r>
      <w:r w:rsidR="00F343BE">
        <w:rPr>
          <w:rFonts w:asciiTheme="minorHAnsi" w:hAnsiTheme="minorHAnsi"/>
          <w:color w:val="1F497D" w:themeColor="text2"/>
          <w:lang w:val="el-GR"/>
        </w:rPr>
        <w:t xml:space="preserve">Νοσηλευτική </w:t>
      </w:r>
      <w:r w:rsidR="00EF36DF">
        <w:rPr>
          <w:rFonts w:asciiTheme="minorHAnsi" w:hAnsiTheme="minorHAnsi"/>
          <w:color w:val="1F497D" w:themeColor="text2"/>
          <w:lang w:val="el-GR"/>
        </w:rPr>
        <w:t>ΙΙ (Ε)</w:t>
      </w:r>
      <w:r w:rsidRPr="000023C0">
        <w:rPr>
          <w:rFonts w:asciiTheme="minorHAnsi" w:hAnsiTheme="minorHAnsi"/>
          <w:color w:val="1F497D" w:themeColor="text2"/>
          <w:lang w:val="el-GR"/>
        </w:rPr>
        <w:t xml:space="preserve">. </w:t>
      </w:r>
      <w:r w:rsidR="00827E11">
        <w:rPr>
          <w:rFonts w:asciiTheme="minorHAnsi" w:hAnsiTheme="minorHAnsi"/>
          <w:color w:val="1F497D" w:themeColor="text2"/>
          <w:lang w:val="el-GR"/>
        </w:rPr>
        <w:t>Ενότητα 4</w:t>
      </w:r>
      <w:r w:rsidR="00670635" w:rsidRPr="00670635">
        <w:rPr>
          <w:rFonts w:asciiTheme="minorHAnsi" w:hAnsiTheme="minorHAnsi"/>
          <w:color w:val="1F497D" w:themeColor="text2"/>
          <w:lang w:val="el-GR"/>
        </w:rPr>
        <w:t xml:space="preserve">: </w:t>
      </w:r>
      <w:r w:rsidR="00827E11" w:rsidRPr="00827E11">
        <w:rPr>
          <w:rFonts w:asciiTheme="minorHAnsi" w:hAnsiTheme="minorHAnsi"/>
          <w:color w:val="1F497D" w:themeColor="text2"/>
          <w:lang w:val="el-GR"/>
        </w:rPr>
        <w:t>ΗΚΓ – Έντυπο Αξιολόγησης Γνώσεων Εργαστηρίου</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7D3B1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r w:rsidR="007D3B1C">
        <w:rPr>
          <w:rFonts w:asciiTheme="minorHAnsi" w:hAnsiTheme="minorHAnsi"/>
          <w:lang w:val="el-GR"/>
        </w:rPr>
        <w:br w:type="page"/>
      </w:r>
    </w:p>
    <w:p w:rsidR="007D3B1C" w:rsidRPr="00794F0C" w:rsidRDefault="007D3B1C" w:rsidP="007D3B1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7D3B1C" w:rsidRDefault="007D3B1C" w:rsidP="007D3B1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D3B1C" w:rsidRPr="007D3B1C" w:rsidTr="009F00F7">
        <w:tc>
          <w:tcPr>
            <w:tcW w:w="2093" w:type="dxa"/>
          </w:tcPr>
          <w:p w:rsidR="007D3B1C" w:rsidRPr="00021A16" w:rsidRDefault="007D3B1C"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D3B1C" w:rsidRDefault="007D3B1C"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D3B1C" w:rsidRPr="007D3B1C" w:rsidTr="009F00F7">
        <w:tc>
          <w:tcPr>
            <w:tcW w:w="2093" w:type="dxa"/>
          </w:tcPr>
          <w:p w:rsidR="007D3B1C" w:rsidRDefault="007D3B1C"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D3B1C" w:rsidRDefault="007D3B1C"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D3B1C" w:rsidRPr="007D3B1C" w:rsidTr="009F00F7">
        <w:tc>
          <w:tcPr>
            <w:tcW w:w="2093" w:type="dxa"/>
          </w:tcPr>
          <w:p w:rsidR="007D3B1C" w:rsidRDefault="007D3B1C"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D3B1C" w:rsidRDefault="007D3B1C"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D3B1C" w:rsidTr="009F00F7">
        <w:tc>
          <w:tcPr>
            <w:tcW w:w="2093" w:type="dxa"/>
          </w:tcPr>
          <w:p w:rsidR="007D3B1C" w:rsidRDefault="007D3B1C"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D3B1C" w:rsidRDefault="007D3B1C"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D3B1C" w:rsidTr="009F00F7">
        <w:tc>
          <w:tcPr>
            <w:tcW w:w="2093" w:type="dxa"/>
          </w:tcPr>
          <w:p w:rsidR="007D3B1C" w:rsidRDefault="007D3B1C"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D3B1C" w:rsidRDefault="007D3B1C"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D3B1C" w:rsidTr="009F00F7">
        <w:tc>
          <w:tcPr>
            <w:tcW w:w="2093" w:type="dxa"/>
          </w:tcPr>
          <w:p w:rsidR="007D3B1C" w:rsidRDefault="007D3B1C"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D3B1C" w:rsidRDefault="007D3B1C"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D3B1C" w:rsidRPr="007D3B1C" w:rsidTr="009F00F7">
        <w:tc>
          <w:tcPr>
            <w:tcW w:w="2093" w:type="dxa"/>
          </w:tcPr>
          <w:p w:rsidR="007D3B1C" w:rsidRDefault="007D3B1C"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D3B1C" w:rsidRDefault="007D3B1C"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D3B1C" w:rsidRPr="007D3B1C" w:rsidTr="009F00F7">
        <w:tc>
          <w:tcPr>
            <w:tcW w:w="2093" w:type="dxa"/>
          </w:tcPr>
          <w:p w:rsidR="007D3B1C" w:rsidRDefault="007D3B1C"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D3B1C" w:rsidRDefault="007D3B1C"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D3B1C" w:rsidRPr="007D3B1C" w:rsidTr="009F00F7">
        <w:tc>
          <w:tcPr>
            <w:tcW w:w="2093" w:type="dxa"/>
          </w:tcPr>
          <w:p w:rsidR="007D3B1C" w:rsidRDefault="007D3B1C"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D3B1C" w:rsidRDefault="007D3B1C"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D3B1C" w:rsidRPr="007D3B1C" w:rsidTr="009F00F7">
        <w:tc>
          <w:tcPr>
            <w:tcW w:w="2093" w:type="dxa"/>
          </w:tcPr>
          <w:p w:rsidR="007D3B1C" w:rsidRDefault="007D3B1C"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7D3B1C" w:rsidRDefault="007D3B1C"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D3B1C" w:rsidRPr="00794F0C" w:rsidRDefault="007D3B1C" w:rsidP="007D3B1C">
      <w:pPr>
        <w:rPr>
          <w:rFonts w:asciiTheme="minorHAnsi" w:hAnsiTheme="minorHAnsi"/>
          <w:lang w:val="el-GR"/>
        </w:rPr>
      </w:pPr>
    </w:p>
    <w:p w:rsidR="007D3B1C" w:rsidRDefault="007D3B1C" w:rsidP="007D3B1C">
      <w:pPr>
        <w:rPr>
          <w:rFonts w:asciiTheme="minorHAnsi" w:eastAsia="Times New Roman" w:hAnsiTheme="minorHAnsi" w:cs="Times New Roman"/>
          <w:b/>
          <w:sz w:val="24"/>
          <w:szCs w:val="32"/>
          <w:lang w:val="el-GR"/>
        </w:rPr>
      </w:pPr>
    </w:p>
    <w:p w:rsidR="007D3B1C" w:rsidRPr="00A36113" w:rsidRDefault="007D3B1C" w:rsidP="007D3B1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7D3B1C" w:rsidRPr="00A36113" w:rsidRDefault="007D3B1C" w:rsidP="007D3B1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7D3B1C" w:rsidRPr="00A36113" w:rsidRDefault="007D3B1C" w:rsidP="007D3B1C">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7D3B1C" w:rsidRPr="00A36113" w:rsidRDefault="007D3B1C" w:rsidP="007D3B1C">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7D3B1C" w:rsidRPr="00A36113" w:rsidRDefault="007D3B1C" w:rsidP="007D3B1C">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7D3B1C" w:rsidRPr="00A36113" w:rsidRDefault="007D3B1C" w:rsidP="007D3B1C">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622D8C" w:rsidRPr="00622D8C" w:rsidRDefault="00622D8C" w:rsidP="00622D8C">
      <w:pPr>
        <w:rPr>
          <w:rFonts w:asciiTheme="minorHAnsi" w:hAnsiTheme="minorHAnsi"/>
          <w:lang w:val="el-GR"/>
        </w:rPr>
      </w:pPr>
    </w:p>
    <w:sectPr w:rsidR="00622D8C" w:rsidRPr="00622D8C"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23264C">
          <w:rPr>
            <w:noProof/>
            <w:sz w:val="28"/>
            <w:szCs w:val="28"/>
          </w:rPr>
          <w:t>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2316647"/>
    <w:multiLevelType w:val="singleLevel"/>
    <w:tmpl w:val="E026A012"/>
    <w:lvl w:ilvl="0">
      <w:start w:val="1"/>
      <w:numFmt w:val="decimal"/>
      <w:lvlText w:val="%1."/>
      <w:legacy w:legacy="1" w:legacySpace="0" w:legacyIndent="360"/>
      <w:lvlJc w:val="left"/>
      <w:pPr>
        <w:ind w:left="360" w:hanging="360"/>
      </w:pPr>
    </w:lvl>
  </w:abstractNum>
  <w:abstractNum w:abstractNumId="14">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805D27"/>
    <w:multiLevelType w:val="singleLevel"/>
    <w:tmpl w:val="C8782E5E"/>
    <w:lvl w:ilvl="0">
      <w:start w:val="1"/>
      <w:numFmt w:val="decimal"/>
      <w:lvlText w:val="%1."/>
      <w:legacy w:legacy="1" w:legacySpace="113" w:legacyIndent="340"/>
      <w:lvlJc w:val="left"/>
      <w:pPr>
        <w:ind w:left="340" w:hanging="34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2">
    <w:nsid w:val="4DCF5477"/>
    <w:multiLevelType w:val="singleLevel"/>
    <w:tmpl w:val="3778777A"/>
    <w:lvl w:ilvl="0">
      <w:start w:val="1"/>
      <w:numFmt w:val="decimal"/>
      <w:lvlText w:val="%1."/>
      <w:legacy w:legacy="1" w:legacySpace="0" w:legacyIndent="283"/>
      <w:lvlJc w:val="left"/>
      <w:pPr>
        <w:ind w:left="283" w:hanging="283"/>
      </w:pPr>
    </w:lvl>
  </w:abstractNum>
  <w:abstractNum w:abstractNumId="23">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4F3DA1"/>
    <w:multiLevelType w:val="singleLevel"/>
    <w:tmpl w:val="04F0DC50"/>
    <w:lvl w:ilvl="0">
      <w:start w:val="3"/>
      <w:numFmt w:val="decimal"/>
      <w:lvlText w:val="%1."/>
      <w:legacy w:legacy="1" w:legacySpace="113" w:legacyIndent="397"/>
      <w:lvlJc w:val="left"/>
      <w:pPr>
        <w:ind w:left="397" w:hanging="397"/>
      </w:pPr>
    </w:lvl>
  </w:abstractNum>
  <w:abstractNum w:abstractNumId="25">
    <w:nsid w:val="53813FD1"/>
    <w:multiLevelType w:val="singleLevel"/>
    <w:tmpl w:val="E0C47F44"/>
    <w:lvl w:ilvl="0">
      <w:start w:val="1"/>
      <w:numFmt w:val="decimal"/>
      <w:lvlText w:val="%1."/>
      <w:legacy w:legacy="1" w:legacySpace="113" w:legacyIndent="340"/>
      <w:lvlJc w:val="left"/>
      <w:pPr>
        <w:ind w:left="340" w:hanging="340"/>
      </w:pPr>
    </w:lvl>
  </w:abstractNum>
  <w:abstractNum w:abstractNumId="26">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1B47502"/>
    <w:multiLevelType w:val="singleLevel"/>
    <w:tmpl w:val="C8782E5E"/>
    <w:lvl w:ilvl="0">
      <w:start w:val="1"/>
      <w:numFmt w:val="decimal"/>
      <w:lvlText w:val="%1."/>
      <w:legacy w:legacy="1" w:legacySpace="113" w:legacyIndent="340"/>
      <w:lvlJc w:val="left"/>
      <w:pPr>
        <w:ind w:left="340" w:hanging="340"/>
      </w:pPr>
    </w:lvl>
  </w:abstractNum>
  <w:abstractNum w:abstractNumId="29">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D3E3612"/>
    <w:multiLevelType w:val="singleLevel"/>
    <w:tmpl w:val="38068EB4"/>
    <w:lvl w:ilvl="0">
      <w:start w:val="1"/>
      <w:numFmt w:val="decimal"/>
      <w:lvlText w:val="%1."/>
      <w:legacy w:legacy="1" w:legacySpace="340" w:legacyIndent="567"/>
      <w:lvlJc w:val="left"/>
      <w:pPr>
        <w:ind w:left="567" w:hanging="567"/>
      </w:pPr>
    </w:lvl>
  </w:abstractNum>
  <w:abstractNum w:abstractNumId="32">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021EEA"/>
    <w:multiLevelType w:val="singleLevel"/>
    <w:tmpl w:val="5B52CC6E"/>
    <w:lvl w:ilvl="0">
      <w:start w:val="1"/>
      <w:numFmt w:val="decimal"/>
      <w:lvlText w:val="%1)"/>
      <w:legacy w:legacy="1" w:legacySpace="113" w:legacyIndent="340"/>
      <w:lvlJc w:val="left"/>
      <w:pPr>
        <w:ind w:left="340" w:hanging="340"/>
      </w:pPr>
    </w:lvl>
  </w:abstractNum>
  <w:abstractNum w:abstractNumId="34">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5">
    <w:nsid w:val="7B1534BD"/>
    <w:multiLevelType w:val="singleLevel"/>
    <w:tmpl w:val="D7C8CB5A"/>
    <w:lvl w:ilvl="0">
      <w:start w:val="1"/>
      <w:numFmt w:val="decimal"/>
      <w:lvlText w:val="%1."/>
      <w:legacy w:legacy="1" w:legacySpace="113" w:legacyIndent="397"/>
      <w:lvlJc w:val="left"/>
      <w:pPr>
        <w:ind w:left="397" w:hanging="397"/>
      </w:pPr>
    </w:lvl>
  </w:abstractNum>
  <w:abstractNum w:abstractNumId="36">
    <w:nsid w:val="7CEF28B9"/>
    <w:multiLevelType w:val="singleLevel"/>
    <w:tmpl w:val="FA842124"/>
    <w:lvl w:ilvl="0">
      <w:start w:val="1"/>
      <w:numFmt w:val="decimal"/>
      <w:lvlText w:val="%1."/>
      <w:legacy w:legacy="1" w:legacySpace="0" w:legacyIndent="340"/>
      <w:lvlJc w:val="left"/>
      <w:pPr>
        <w:ind w:left="340" w:hanging="340"/>
      </w:pPr>
    </w:lvl>
  </w:abstractNum>
  <w:abstractNum w:abstractNumId="37">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7"/>
  </w:num>
  <w:num w:numId="2">
    <w:abstractNumId w:val="23"/>
  </w:num>
  <w:num w:numId="3">
    <w:abstractNumId w:val="15"/>
  </w:num>
  <w:num w:numId="4">
    <w:abstractNumId w:val="21"/>
  </w:num>
  <w:num w:numId="5">
    <w:abstractNumId w:val="19"/>
  </w:num>
  <w:num w:numId="6">
    <w:abstractNumId w:val="32"/>
  </w:num>
  <w:num w:numId="7">
    <w:abstractNumId w:val="27"/>
  </w:num>
  <w:num w:numId="8">
    <w:abstractNumId w:val="7"/>
  </w:num>
  <w:num w:numId="9">
    <w:abstractNumId w:val="2"/>
  </w:num>
  <w:num w:numId="10">
    <w:abstractNumId w:val="12"/>
  </w:num>
  <w:num w:numId="11">
    <w:abstractNumId w:val="26"/>
  </w:num>
  <w:num w:numId="12">
    <w:abstractNumId w:val="3"/>
  </w:num>
  <w:num w:numId="13">
    <w:abstractNumId w:val="1"/>
  </w:num>
  <w:num w:numId="14">
    <w:abstractNumId w:val="6"/>
  </w:num>
  <w:num w:numId="15">
    <w:abstractNumId w:val="20"/>
  </w:num>
  <w:num w:numId="16">
    <w:abstractNumId w:val="14"/>
  </w:num>
  <w:num w:numId="17">
    <w:abstractNumId w:val="8"/>
  </w:num>
  <w:num w:numId="18">
    <w:abstractNumId w:val="34"/>
  </w:num>
  <w:num w:numId="19">
    <w:abstractNumId w:val="10"/>
  </w:num>
  <w:num w:numId="20">
    <w:abstractNumId w:val="30"/>
  </w:num>
  <w:num w:numId="21">
    <w:abstractNumId w:val="22"/>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8"/>
  </w:num>
  <w:num w:numId="24">
    <w:abstractNumId w:val="13"/>
  </w:num>
  <w:num w:numId="25">
    <w:abstractNumId w:val="11"/>
  </w:num>
  <w:num w:numId="26">
    <w:abstractNumId w:val="28"/>
  </w:num>
  <w:num w:numId="27">
    <w:abstractNumId w:val="33"/>
  </w:num>
  <w:num w:numId="28">
    <w:abstractNumId w:val="4"/>
  </w:num>
  <w:num w:numId="29">
    <w:abstractNumId w:val="35"/>
  </w:num>
  <w:num w:numId="30">
    <w:abstractNumId w:val="29"/>
  </w:num>
  <w:num w:numId="31">
    <w:abstractNumId w:val="24"/>
  </w:num>
  <w:num w:numId="32">
    <w:abstractNumId w:val="9"/>
  </w:num>
  <w:num w:numId="33">
    <w:abstractNumId w:val="37"/>
  </w:num>
  <w:num w:numId="34">
    <w:abstractNumId w:val="36"/>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5"/>
  </w:num>
  <w:num w:numId="37">
    <w:abstractNumId w:val="31"/>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3264C"/>
    <w:rsid w:val="00251B16"/>
    <w:rsid w:val="00251F93"/>
    <w:rsid w:val="002962FE"/>
    <w:rsid w:val="002C12EC"/>
    <w:rsid w:val="00330C19"/>
    <w:rsid w:val="003339E6"/>
    <w:rsid w:val="003A5263"/>
    <w:rsid w:val="003E19A4"/>
    <w:rsid w:val="0040090D"/>
    <w:rsid w:val="00404494"/>
    <w:rsid w:val="00412BD3"/>
    <w:rsid w:val="00443DC2"/>
    <w:rsid w:val="00492406"/>
    <w:rsid w:val="004B683B"/>
    <w:rsid w:val="004D22C5"/>
    <w:rsid w:val="004F6F1A"/>
    <w:rsid w:val="0051708A"/>
    <w:rsid w:val="005240A9"/>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7D3B1C"/>
    <w:rsid w:val="00801848"/>
    <w:rsid w:val="00813B7B"/>
    <w:rsid w:val="00827E11"/>
    <w:rsid w:val="00831DD5"/>
    <w:rsid w:val="00832837"/>
    <w:rsid w:val="00890B02"/>
    <w:rsid w:val="0089231A"/>
    <w:rsid w:val="00892742"/>
    <w:rsid w:val="0089557D"/>
    <w:rsid w:val="008B711F"/>
    <w:rsid w:val="008C0A18"/>
    <w:rsid w:val="008D57A5"/>
    <w:rsid w:val="008E11E4"/>
    <w:rsid w:val="00901DA5"/>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CF4E5F"/>
    <w:rsid w:val="00D01161"/>
    <w:rsid w:val="00D16348"/>
    <w:rsid w:val="00D26F81"/>
    <w:rsid w:val="00D27A46"/>
    <w:rsid w:val="00D33B00"/>
    <w:rsid w:val="00D6375B"/>
    <w:rsid w:val="00D66F27"/>
    <w:rsid w:val="00D70A2A"/>
    <w:rsid w:val="00D75310"/>
    <w:rsid w:val="00D8684C"/>
    <w:rsid w:val="00D96A5B"/>
    <w:rsid w:val="00E01BC1"/>
    <w:rsid w:val="00E02D3B"/>
    <w:rsid w:val="00E10403"/>
    <w:rsid w:val="00E401A2"/>
    <w:rsid w:val="00E6417D"/>
    <w:rsid w:val="00E828B3"/>
    <w:rsid w:val="00EC5992"/>
    <w:rsid w:val="00EE047E"/>
    <w:rsid w:val="00EE172C"/>
    <w:rsid w:val="00EF36DF"/>
    <w:rsid w:val="00EF3AFC"/>
    <w:rsid w:val="00F20A01"/>
    <w:rsid w:val="00F343BE"/>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A965-0907-4361-BD5C-5D31EDB0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937</Words>
  <Characters>5060</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9</cp:revision>
  <dcterms:created xsi:type="dcterms:W3CDTF">2014-11-11T09:34:00Z</dcterms:created>
  <dcterms:modified xsi:type="dcterms:W3CDTF">2015-07-07T10:27:00Z</dcterms:modified>
</cp:coreProperties>
</file>