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val="en-US" w:eastAsia="en-US" w:bidi="en-US"/>
        </w:rPr>
      </w:pPr>
      <w:r w:rsidRPr="007A77B4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636905" cy="646430"/>
            <wp:effectExtent l="0" t="0" r="0" b="1270"/>
            <wp:docPr id="5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5D79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2" type="#_x0000_t202" style="width:302.25pt;height:56.25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>
              <w:txbxContent>
                <w:p w:rsidR="007A77B4" w:rsidRPr="00622D8C" w:rsidRDefault="007A77B4" w:rsidP="007A77B4">
                  <w:pPr>
                    <w:jc w:val="center"/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</w:pPr>
                  <w:r w:rsidRPr="00622D8C"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  <w:t>Ανοικτά Ακαδημαϊκά Μαθήματα</w:t>
                  </w:r>
                </w:p>
                <w:p w:rsidR="007A77B4" w:rsidRPr="00C75A5C" w:rsidRDefault="007A77B4" w:rsidP="007A77B4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</w:rPr>
                  </w:pPr>
                  <w:r w:rsidRPr="00C75A5C">
                    <w:rPr>
                      <w:rFonts w:asciiTheme="minorHAnsi" w:hAnsiTheme="minorHAnsi" w:cs="Arial"/>
                      <w:b/>
                      <w:sz w:val="24"/>
                    </w:rPr>
                    <w:t>Τεχνολογικό Εκπαιδευτικό Ίδρυμα Αθήνας</w:t>
                  </w:r>
                </w:p>
              </w:txbxContent>
            </v:textbox>
            <w10:wrap type="none"/>
            <w10:anchorlock/>
          </v:shape>
        </w:pict>
      </w:r>
      <w:r w:rsidRPr="007A77B4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776176" cy="653055"/>
            <wp:effectExtent l="0" t="0" r="5080" b="0"/>
            <wp:docPr id="6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pBdr>
          <w:top w:val="single" w:sz="24" w:space="1" w:color="auto"/>
        </w:pBd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622D8C" w:rsidRDefault="007A77B4" w:rsidP="007A77B4">
      <w:pPr>
        <w:pStyle w:val="a7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Οργανική Χημεία (Ε)</w:t>
      </w:r>
    </w:p>
    <w:p w:rsidR="007A77B4" w:rsidRDefault="007A77B4" w:rsidP="007A77B4">
      <w:pPr>
        <w:rPr>
          <w:rFonts w:asciiTheme="minorHAnsi" w:hAnsiTheme="minorHAnsi" w:cs="Arial"/>
          <w:b/>
          <w:bCs/>
          <w:sz w:val="24"/>
          <w:szCs w:val="24"/>
        </w:rPr>
      </w:pPr>
      <w:r w:rsidRPr="00622D8C">
        <w:rPr>
          <w:rFonts w:asciiTheme="minorHAnsi" w:hAnsiTheme="minorHAnsi" w:cs="Arial"/>
          <w:b/>
          <w:bCs/>
          <w:sz w:val="24"/>
          <w:szCs w:val="24"/>
        </w:rPr>
        <w:t xml:space="preserve">Ενότητα </w:t>
      </w:r>
      <w:r>
        <w:rPr>
          <w:rFonts w:asciiTheme="minorHAnsi" w:hAnsiTheme="minorHAnsi" w:cs="Arial"/>
          <w:b/>
          <w:bCs/>
          <w:sz w:val="24"/>
          <w:szCs w:val="24"/>
        </w:rPr>
        <w:t>2</w:t>
      </w:r>
      <w:r w:rsidRPr="00622D8C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Pr="004A4A77">
        <w:rPr>
          <w:rFonts w:asciiTheme="minorHAnsi" w:hAnsiTheme="minorHAnsi" w:cs="Arial"/>
          <w:b/>
          <w:bCs/>
          <w:sz w:val="24"/>
          <w:szCs w:val="24"/>
        </w:rPr>
        <w:t>Εστεροποίηση (Άσκηση)</w:t>
      </w:r>
    </w:p>
    <w:p w:rsidR="007A77B4" w:rsidRPr="00622D8C" w:rsidRDefault="007A77B4" w:rsidP="007A77B4">
      <w:pPr>
        <w:rPr>
          <w:rFonts w:asciiTheme="minorHAnsi" w:hAnsiTheme="minorHAnsi" w:cs="Arial"/>
          <w:bCs/>
          <w:sz w:val="24"/>
          <w:szCs w:val="24"/>
        </w:rPr>
      </w:pPr>
    </w:p>
    <w:p w:rsidR="007A77B4" w:rsidRPr="004D14B2" w:rsidRDefault="007A77B4" w:rsidP="007A77B4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4D14B2">
        <w:rPr>
          <w:rFonts w:asciiTheme="minorHAnsi" w:hAnsiTheme="minorHAnsi" w:cs="Arial"/>
          <w:sz w:val="24"/>
          <w:szCs w:val="24"/>
        </w:rPr>
        <w:t>Δρ. Ευθαλία Ντουρτόγλου,</w:t>
      </w:r>
    </w:p>
    <w:p w:rsidR="007A77B4" w:rsidRPr="004D14B2" w:rsidRDefault="007A77B4" w:rsidP="007A77B4">
      <w:pPr>
        <w:spacing w:after="360" w:line="264" w:lineRule="auto"/>
        <w:rPr>
          <w:rFonts w:asciiTheme="minorHAnsi" w:hAnsiTheme="minorHAnsi" w:cs="Arial"/>
          <w:sz w:val="24"/>
          <w:szCs w:val="24"/>
        </w:rPr>
      </w:pPr>
      <w:r w:rsidRPr="004D14B2">
        <w:rPr>
          <w:rFonts w:asciiTheme="minorHAnsi" w:hAnsiTheme="minorHAnsi" w:cs="Arial"/>
          <w:sz w:val="24"/>
          <w:szCs w:val="24"/>
        </w:rPr>
        <w:t>Επίκουρος Καθηγήτρια</w:t>
      </w:r>
    </w:p>
    <w:p w:rsidR="007A77B4" w:rsidRPr="004D14B2" w:rsidRDefault="007A77B4" w:rsidP="007A77B4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4D14B2">
        <w:rPr>
          <w:rFonts w:asciiTheme="minorHAnsi" w:hAnsiTheme="minorHAnsi" w:cs="Arial"/>
          <w:sz w:val="24"/>
          <w:szCs w:val="24"/>
        </w:rPr>
        <w:t>Δρ. Απόστολος Παπαδόπουλος</w:t>
      </w:r>
    </w:p>
    <w:p w:rsidR="007A77B4" w:rsidRDefault="007A77B4" w:rsidP="007A77B4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Εργαστηριακός συνεργάτης</w:t>
      </w:r>
    </w:p>
    <w:p w:rsidR="007A77B4" w:rsidRDefault="007A77B4" w:rsidP="007A77B4">
      <w:pPr>
        <w:rPr>
          <w:rFonts w:asciiTheme="minorHAnsi" w:hAnsiTheme="minorHAnsi" w:cs="Arial"/>
          <w:sz w:val="24"/>
          <w:szCs w:val="24"/>
        </w:rPr>
      </w:pPr>
    </w:p>
    <w:p w:rsidR="007A77B4" w:rsidRPr="00622D8C" w:rsidRDefault="007A77B4" w:rsidP="007A77B4">
      <w:pPr>
        <w:rPr>
          <w:rFonts w:asciiTheme="minorHAnsi" w:hAnsiTheme="minorHAnsi" w:cs="Arial"/>
          <w:sz w:val="24"/>
          <w:szCs w:val="24"/>
        </w:rPr>
      </w:pPr>
      <w:r w:rsidRPr="00622D8C">
        <w:rPr>
          <w:rFonts w:asciiTheme="minorHAnsi" w:hAnsiTheme="minorHAnsi" w:cs="Arial"/>
          <w:sz w:val="24"/>
          <w:szCs w:val="24"/>
        </w:rPr>
        <w:t>Τμήμα</w:t>
      </w:r>
      <w:r>
        <w:rPr>
          <w:rFonts w:asciiTheme="minorHAnsi" w:hAnsiTheme="minorHAnsi" w:cs="Arial"/>
          <w:bCs/>
          <w:sz w:val="24"/>
          <w:szCs w:val="24"/>
        </w:rPr>
        <w:t xml:space="preserve"> Οινολογίας και</w:t>
      </w:r>
      <w:r w:rsidRPr="00126DD6">
        <w:rPr>
          <w:rFonts w:asciiTheme="minorHAnsi" w:hAnsiTheme="minorHAnsi" w:cs="Arial"/>
          <w:bCs/>
          <w:sz w:val="24"/>
          <w:szCs w:val="24"/>
        </w:rPr>
        <w:t xml:space="preserve"> Τεχνολογίας Ποτών</w:t>
      </w:r>
    </w:p>
    <w:p w:rsidR="007A77B4" w:rsidRPr="007A77B4" w:rsidRDefault="007A77B4" w:rsidP="007A77B4">
      <w:pPr>
        <w:pBdr>
          <w:bottom w:val="single" w:sz="24" w:space="1" w:color="auto"/>
        </w:pBdr>
        <w:spacing w:after="200" w:line="276" w:lineRule="auto"/>
        <w:jc w:val="right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tbl>
      <w:tblPr>
        <w:tblStyle w:val="10"/>
        <w:tblpPr w:leftFromText="180" w:rightFromText="180" w:vertAnchor="text" w:horzAnchor="margin" w:tblpX="-34" w:tblpY="64"/>
        <w:tblW w:w="9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03"/>
      </w:tblGrid>
      <w:tr w:rsidR="007A77B4" w:rsidRPr="007A77B4" w:rsidTr="00DF16AE">
        <w:trPr>
          <w:trHeight w:val="2124"/>
        </w:trPr>
        <w:tc>
          <w:tcPr>
            <w:tcW w:w="3403" w:type="dxa"/>
          </w:tcPr>
          <w:p w:rsidR="007A77B4" w:rsidRPr="007A77B4" w:rsidRDefault="007A77B4" w:rsidP="007A77B4">
            <w:pPr>
              <w:spacing w:before="80"/>
              <w:jc w:val="both"/>
              <w:rPr>
                <w:rFonts w:ascii="Calibri" w:hAnsi="Calibri" w:cs="Arial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noProof/>
              </w:rPr>
              <w:drawing>
                <wp:inline distT="0" distB="0" distL="0" distR="0">
                  <wp:extent cx="1971675" cy="688301"/>
                  <wp:effectExtent l="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77B4" w:rsidRPr="007A77B4" w:rsidRDefault="007A77B4" w:rsidP="007A77B4">
            <w:pPr>
              <w:spacing w:before="60"/>
              <w:jc w:val="both"/>
              <w:rPr>
                <w:rFonts w:ascii="Calibri" w:hAnsi="Calibri" w:cs="Arial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 w:cs="Arial"/>
                <w:szCs w:val="22"/>
                <w:lang w:val="el-GR" w:eastAsia="en-US" w:bidi="en-US"/>
              </w:rPr>
              <w:t xml:space="preserve">Το περιεχόμενο του μαθήματος διατίθεται με άδεια </w:t>
            </w:r>
            <w:r w:rsidRPr="007A77B4">
              <w:rPr>
                <w:rFonts w:ascii="Calibri" w:hAnsi="Calibri" w:cs="Arial"/>
                <w:szCs w:val="22"/>
                <w:lang w:eastAsia="en-US" w:bidi="en-US"/>
              </w:rPr>
              <w:t>Creative</w:t>
            </w:r>
            <w:r w:rsidRPr="007A77B4">
              <w:rPr>
                <w:rFonts w:ascii="Calibri" w:hAnsi="Calibri" w:cs="Arial"/>
                <w:szCs w:val="22"/>
                <w:lang w:val="el-GR" w:eastAsia="en-US" w:bidi="en-US"/>
              </w:rPr>
              <w:t xml:space="preserve"> </w:t>
            </w:r>
            <w:r w:rsidRPr="007A77B4">
              <w:rPr>
                <w:rFonts w:ascii="Calibri" w:hAnsi="Calibri" w:cs="Arial"/>
                <w:szCs w:val="22"/>
                <w:lang w:eastAsia="en-US" w:bidi="en-US"/>
              </w:rPr>
              <w:t>Commons</w:t>
            </w:r>
            <w:r w:rsidRPr="007A77B4">
              <w:rPr>
                <w:rFonts w:ascii="Calibri" w:hAnsi="Calibri" w:cs="Arial"/>
                <w:szCs w:val="22"/>
                <w:lang w:val="el-GR" w:eastAsia="en-US" w:bidi="en-US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A77B4" w:rsidRPr="007A77B4" w:rsidRDefault="007A77B4" w:rsidP="007A77B4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3459192" cy="750498"/>
                  <wp:effectExtent l="0" t="0" r="0" b="0"/>
                  <wp:docPr id="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77B4" w:rsidRPr="007A77B4" w:rsidRDefault="007A77B4" w:rsidP="007A77B4">
            <w:pPr>
              <w:ind w:left="33"/>
              <w:jc w:val="both"/>
              <w:rPr>
                <w:rFonts w:ascii="Calibri" w:hAnsi="Calibri" w:cs="Arial"/>
                <w:szCs w:val="24"/>
                <w:lang w:val="el-GR" w:eastAsia="en-US" w:bidi="en-US"/>
              </w:rPr>
            </w:pPr>
            <w:r w:rsidRPr="007A77B4">
              <w:rPr>
                <w:rFonts w:ascii="Calibri" w:hAnsi="Calibri" w:cs="Arial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7A77B4" w:rsidRDefault="007A77B4" w:rsidP="007A77B4">
      <w:pPr>
        <w:rPr>
          <w:rFonts w:eastAsia="Arial Unicode MS"/>
          <w:sz w:val="24"/>
        </w:rPr>
      </w:pPr>
      <w:r>
        <w:rPr>
          <w:rFonts w:eastAsia="Arial Unicode MS"/>
        </w:rPr>
        <w:br w:type="page"/>
      </w:r>
    </w:p>
    <w:p w:rsidR="00606B5B" w:rsidRPr="00A81FC6" w:rsidRDefault="00A81FC6" w:rsidP="00A81FC6">
      <w:pPr>
        <w:pStyle w:val="4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lastRenderedPageBreak/>
        <w:t xml:space="preserve">ΑΣΚΗΣΗ: </w:t>
      </w:r>
      <w:r w:rsidR="00606B5B" w:rsidRPr="00F03ECB">
        <w:rPr>
          <w:rFonts w:ascii="Arial" w:eastAsia="Arial Unicode MS" w:hAnsi="Arial" w:cs="Arial"/>
          <w:szCs w:val="24"/>
        </w:rPr>
        <w:t>ΕΣΤΕΡΟΠΟΙΗΣΗ</w:t>
      </w:r>
    </w:p>
    <w:p w:rsidR="003A4E10" w:rsidRPr="00F03ECB" w:rsidRDefault="003A4E10" w:rsidP="008936EE">
      <w:pPr>
        <w:pStyle w:val="a3"/>
        <w:jc w:val="both"/>
        <w:rPr>
          <w:rFonts w:ascii="Arial" w:eastAsia="Arial Unicode MS" w:hAnsi="Arial" w:cs="Arial"/>
          <w:szCs w:val="24"/>
        </w:rPr>
      </w:pPr>
    </w:p>
    <w:p w:rsidR="003A4E10" w:rsidRPr="00F03ECB" w:rsidRDefault="003A4E10" w:rsidP="008936EE">
      <w:pPr>
        <w:pStyle w:val="a3"/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F03ECB">
        <w:rPr>
          <w:rFonts w:ascii="Arial" w:eastAsia="Arial Unicode MS" w:hAnsi="Arial" w:cs="Arial"/>
          <w:szCs w:val="24"/>
        </w:rPr>
        <w:t>Οι εστέρες αποτελούν µια οµάδα οργανικών ενώσεων</w:t>
      </w:r>
      <w:r w:rsidR="00FE0B71" w:rsidRPr="00F03ECB">
        <w:rPr>
          <w:rFonts w:ascii="Arial" w:eastAsia="Arial Unicode MS" w:hAnsi="Arial" w:cs="Arial"/>
          <w:szCs w:val="24"/>
        </w:rPr>
        <w:t>, από τις πλέον διαδεδομένες στη φύση</w:t>
      </w:r>
      <w:r w:rsidR="00D764FC" w:rsidRPr="00F03ECB">
        <w:rPr>
          <w:rFonts w:ascii="Arial" w:eastAsia="Arial Unicode MS" w:hAnsi="Arial" w:cs="Arial"/>
          <w:szCs w:val="24"/>
        </w:rPr>
        <w:t xml:space="preserve">, </w:t>
      </w:r>
      <w:r w:rsidRPr="00F03ECB">
        <w:rPr>
          <w:rFonts w:ascii="Arial" w:eastAsia="Arial Unicode MS" w:hAnsi="Arial" w:cs="Arial"/>
          <w:szCs w:val="24"/>
        </w:rPr>
        <w:t xml:space="preserve">µε το γενικό τύπο </w:t>
      </w:r>
      <w:r w:rsidRPr="00F03ECB">
        <w:rPr>
          <w:rFonts w:ascii="Arial" w:eastAsia="Arial Unicode MS" w:hAnsi="Arial" w:cs="Arial"/>
          <w:b/>
          <w:szCs w:val="24"/>
        </w:rPr>
        <w:t>RCOOR’</w:t>
      </w:r>
      <w:r w:rsidRPr="00F03ECB">
        <w:rPr>
          <w:rFonts w:ascii="Arial" w:eastAsia="Arial Unicode MS" w:hAnsi="Arial" w:cs="Arial"/>
          <w:szCs w:val="24"/>
        </w:rPr>
        <w:t>. Οι ενώσεις αυτές είναι προϊόντα της αντίδρασης συμπύκνωσης ενός καρβοξυλικού οξέως και μίας αλκοόλης. Ένα μόριο αλκοόλης δεσμεύεται με ένα μόριο καρβοξυλικού οξέος, με μία σύγχρονη απομάκρυνση ενός μορίου νερού. Η αντίδραση αυτή γίνεται παρουσία ενός ισχυρού όξινου καταλύτη (π.χ. Η</w:t>
      </w:r>
      <w:r w:rsidRPr="00F03ECB">
        <w:rPr>
          <w:rFonts w:ascii="Arial" w:eastAsia="Arial Unicode MS" w:hAnsi="Arial" w:cs="Arial"/>
          <w:szCs w:val="24"/>
          <w:vertAlign w:val="subscript"/>
        </w:rPr>
        <w:t>2</w:t>
      </w:r>
      <w:r w:rsidRPr="00F03ECB">
        <w:rPr>
          <w:rFonts w:ascii="Arial" w:eastAsia="Arial Unicode MS" w:hAnsi="Arial" w:cs="Arial"/>
          <w:szCs w:val="24"/>
          <w:lang w:val="en-US"/>
        </w:rPr>
        <w:t>SO</w:t>
      </w:r>
      <w:r w:rsidRPr="00F03ECB">
        <w:rPr>
          <w:rFonts w:ascii="Arial" w:eastAsia="Arial Unicode MS" w:hAnsi="Arial" w:cs="Arial"/>
          <w:szCs w:val="24"/>
          <w:vertAlign w:val="subscript"/>
        </w:rPr>
        <w:t>4</w:t>
      </w:r>
      <w:r w:rsidRPr="00F03ECB">
        <w:rPr>
          <w:rFonts w:ascii="Arial" w:eastAsia="Arial Unicode MS" w:hAnsi="Arial" w:cs="Arial"/>
          <w:szCs w:val="24"/>
        </w:rPr>
        <w:t>)</w:t>
      </w:r>
      <w:r w:rsidR="00C02924" w:rsidRPr="00F03ECB">
        <w:rPr>
          <w:rFonts w:ascii="Arial" w:eastAsia="Arial Unicode MS" w:hAnsi="Arial" w:cs="Arial"/>
          <w:szCs w:val="24"/>
        </w:rPr>
        <w:t xml:space="preserve">, </w:t>
      </w:r>
      <w:r w:rsidRPr="00F03ECB">
        <w:rPr>
          <w:rFonts w:ascii="Arial" w:eastAsia="Arial Unicode MS" w:hAnsi="Arial" w:cs="Arial"/>
          <w:szCs w:val="24"/>
        </w:rPr>
        <w:t>καλείται αντίδραση εστεροποίησης</w:t>
      </w:r>
      <w:r w:rsidR="00C02924" w:rsidRPr="00F03ECB">
        <w:rPr>
          <w:rFonts w:ascii="Arial" w:eastAsia="Arial Unicode MS" w:hAnsi="Arial" w:cs="Arial"/>
          <w:szCs w:val="24"/>
        </w:rPr>
        <w:t xml:space="preserve"> και είναι αμφίδρομη</w:t>
      </w:r>
      <w:r w:rsidRPr="00F03ECB">
        <w:rPr>
          <w:rFonts w:ascii="Arial" w:eastAsia="Arial Unicode MS" w:hAnsi="Arial" w:cs="Arial"/>
          <w:szCs w:val="24"/>
        </w:rPr>
        <w:t xml:space="preserve">. Η </w:t>
      </w:r>
      <w:r w:rsidR="00FE0B71" w:rsidRPr="00F03ECB">
        <w:rPr>
          <w:rFonts w:ascii="Arial" w:eastAsia="Arial Unicode MS" w:hAnsi="Arial" w:cs="Arial"/>
          <w:szCs w:val="24"/>
        </w:rPr>
        <w:t>αντίστροφη</w:t>
      </w:r>
      <w:r w:rsidRPr="00F03ECB">
        <w:rPr>
          <w:rFonts w:ascii="Arial" w:eastAsia="Arial Unicode MS" w:hAnsi="Arial" w:cs="Arial"/>
          <w:szCs w:val="24"/>
        </w:rPr>
        <w:t xml:space="preserve"> αντίδραση καλείται αντίδραση υδρόλυσης.  Μέσα στους βιολογικούς </w:t>
      </w:r>
      <w:r w:rsidR="00614042" w:rsidRPr="00F03ECB">
        <w:rPr>
          <w:rFonts w:ascii="Arial" w:eastAsia="Arial Unicode MS" w:hAnsi="Arial" w:cs="Arial"/>
          <w:szCs w:val="24"/>
        </w:rPr>
        <w:t>οργανισμούς</w:t>
      </w:r>
      <w:r w:rsidRPr="00F03ECB">
        <w:rPr>
          <w:rFonts w:ascii="Arial" w:eastAsia="Arial Unicode MS" w:hAnsi="Arial" w:cs="Arial"/>
          <w:szCs w:val="24"/>
        </w:rPr>
        <w:t xml:space="preserve"> η υδρόλυση των εστερικών δεσμών πραγματοποιείται με την κατάλυση των ενζύμων.</w:t>
      </w:r>
    </w:p>
    <w:p w:rsidR="00F1235C" w:rsidRPr="00F03ECB" w:rsidRDefault="00F1235C" w:rsidP="003A4E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235C" w:rsidRPr="00F03ECB" w:rsidRDefault="00FF709D" w:rsidP="003A4E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ECB">
        <w:rPr>
          <w:rFonts w:ascii="Arial" w:hAnsi="Arial" w:cs="Arial"/>
          <w:sz w:val="24"/>
          <w:szCs w:val="24"/>
        </w:rPr>
        <w:t xml:space="preserve">     </w:t>
      </w:r>
      <w:r w:rsidR="0000531D">
        <w:object w:dxaOrig="613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6.75pt;height:39.75pt" o:ole="">
            <v:imagedata r:id="rId11" o:title=""/>
          </v:shape>
          <o:OLEObject Type="Embed" ProgID="ISISServer" ShapeID="_x0000_i1026" DrawAspect="Content" ObjectID="_1500364116" r:id="rId12"/>
        </w:object>
      </w:r>
      <w:r w:rsidR="000F624A" w:rsidRPr="00F03ECB">
        <w:rPr>
          <w:rFonts w:ascii="Arial" w:hAnsi="Arial" w:cs="Arial"/>
          <w:sz w:val="24"/>
          <w:szCs w:val="24"/>
        </w:rPr>
        <w:t xml:space="preserve">   </w:t>
      </w:r>
    </w:p>
    <w:p w:rsidR="00F1235C" w:rsidRPr="00F03ECB" w:rsidRDefault="00F1235C" w:rsidP="003A4E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4E10" w:rsidRPr="00F03ECB" w:rsidRDefault="003A4E10" w:rsidP="003A4E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ECB">
        <w:rPr>
          <w:rFonts w:ascii="Arial" w:hAnsi="Arial" w:cs="Arial"/>
          <w:sz w:val="24"/>
          <w:szCs w:val="24"/>
        </w:rPr>
        <w:t xml:space="preserve">Οι ενώσεις αυτές είναι υπεύθυνες για τη γεύση και το άρωμα πολλών φρούτων, αποτελούν βασικά συστατικά των αιθερίων ελαίων λουλουδιών και χρησιμοποιούνται στην παρασκευή συνθετικών αρωμάτων. Έτσι η οσμή του οξικού ισοαμυλέστερα θυμίζει το άρωμα της μπανάνας, ενώ του </w:t>
      </w:r>
      <w:r w:rsidR="006D12ED" w:rsidRPr="00F03ECB">
        <w:rPr>
          <w:rFonts w:ascii="Arial" w:hAnsi="Arial" w:cs="Arial"/>
          <w:sz w:val="24"/>
          <w:szCs w:val="24"/>
        </w:rPr>
        <w:t>βαλερικού</w:t>
      </w:r>
      <w:r w:rsidRPr="00F03ECB">
        <w:rPr>
          <w:rFonts w:ascii="Arial" w:hAnsi="Arial" w:cs="Arial"/>
          <w:sz w:val="24"/>
          <w:szCs w:val="24"/>
        </w:rPr>
        <w:t xml:space="preserve"> ισοαμυλεστέρα </w:t>
      </w:r>
      <w:r w:rsidR="006D12ED" w:rsidRPr="00F03ECB">
        <w:rPr>
          <w:rFonts w:ascii="Arial" w:hAnsi="Arial" w:cs="Arial"/>
          <w:sz w:val="24"/>
          <w:szCs w:val="24"/>
        </w:rPr>
        <w:t xml:space="preserve">άρωμα ώριμου </w:t>
      </w:r>
      <w:r w:rsidRPr="00F03ECB">
        <w:rPr>
          <w:rFonts w:ascii="Arial" w:hAnsi="Arial" w:cs="Arial"/>
          <w:sz w:val="24"/>
          <w:szCs w:val="24"/>
        </w:rPr>
        <w:t>μήλ</w:t>
      </w:r>
      <w:r w:rsidR="006D12ED" w:rsidRPr="00F03ECB">
        <w:rPr>
          <w:rFonts w:ascii="Arial" w:hAnsi="Arial" w:cs="Arial"/>
          <w:sz w:val="24"/>
          <w:szCs w:val="24"/>
        </w:rPr>
        <w:t>ου</w:t>
      </w:r>
      <w:r w:rsidRPr="00F03ECB">
        <w:rPr>
          <w:rFonts w:ascii="Arial" w:hAnsi="Arial" w:cs="Arial"/>
          <w:sz w:val="24"/>
          <w:szCs w:val="24"/>
        </w:rPr>
        <w:t>.</w:t>
      </w:r>
      <w:r w:rsidR="0007782F" w:rsidRPr="00F03ECB">
        <w:rPr>
          <w:rFonts w:ascii="Arial" w:hAnsi="Arial" w:cs="Arial"/>
          <w:sz w:val="24"/>
          <w:szCs w:val="24"/>
        </w:rPr>
        <w:t xml:space="preserve"> Ο</w:t>
      </w:r>
      <w:r w:rsidR="005C7567" w:rsidRPr="00F03ECB">
        <w:rPr>
          <w:rFonts w:ascii="Arial" w:hAnsi="Arial" w:cs="Arial"/>
          <w:sz w:val="24"/>
          <w:szCs w:val="24"/>
        </w:rPr>
        <w:t xml:space="preserve"> </w:t>
      </w:r>
      <w:r w:rsidRPr="00F03ECB">
        <w:rPr>
          <w:rFonts w:ascii="Arial" w:hAnsi="Arial" w:cs="Arial"/>
          <w:sz w:val="24"/>
          <w:szCs w:val="24"/>
        </w:rPr>
        <w:t xml:space="preserve"> </w:t>
      </w:r>
      <w:r w:rsidR="005C7567" w:rsidRPr="00F03ECB">
        <w:rPr>
          <w:rFonts w:ascii="Arial" w:hAnsi="Arial" w:cs="Arial"/>
          <w:sz w:val="24"/>
          <w:szCs w:val="24"/>
        </w:rPr>
        <w:t>π</w:t>
      </w:r>
      <w:r w:rsidR="005C7567" w:rsidRPr="00F03ECB">
        <w:rPr>
          <w:rFonts w:ascii="Arial" w:hAnsi="Arial" w:cs="Arial"/>
          <w:sz w:val="24"/>
          <w:szCs w:val="24"/>
          <w:shd w:val="clear" w:color="auto" w:fill="FFFFFF"/>
        </w:rPr>
        <w:t>ροπ</w:t>
      </w:r>
      <w:r w:rsidR="00F653CA">
        <w:rPr>
          <w:rFonts w:ascii="Arial" w:hAnsi="Arial" w:cs="Arial"/>
          <w:sz w:val="24"/>
          <w:szCs w:val="24"/>
          <w:shd w:val="clear" w:color="auto" w:fill="FFFFFF"/>
        </w:rPr>
        <w:t>α</w:t>
      </w:r>
      <w:r w:rsidR="005C7567" w:rsidRPr="00F03ECB">
        <w:rPr>
          <w:rFonts w:ascii="Arial" w:hAnsi="Arial" w:cs="Arial"/>
          <w:sz w:val="24"/>
          <w:szCs w:val="24"/>
          <w:shd w:val="clear" w:color="auto" w:fill="FFFFFF"/>
        </w:rPr>
        <w:t>νικός ισοβουτυλεστέρας, ά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>ρωμα από ρούμι</w:t>
      </w:r>
      <w:r w:rsidR="00F653C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 ενώ ο</w:t>
      </w:r>
      <w:r w:rsidRPr="00F03ECB">
        <w:rPr>
          <w:rFonts w:ascii="Arial" w:hAnsi="Arial" w:cs="Arial"/>
          <w:sz w:val="24"/>
          <w:szCs w:val="24"/>
        </w:rPr>
        <w:t xml:space="preserve"> οξικός αιθυλεστέρας και ο οξικός βουτυλεστέρας χρησιμοποιούνται σαν βιομηχανικοί διαλύτες. </w:t>
      </w:r>
    </w:p>
    <w:p w:rsidR="006205C4" w:rsidRPr="00F03ECB" w:rsidRDefault="006205C4" w:rsidP="006205C4">
      <w:pPr>
        <w:pStyle w:val="4"/>
        <w:spacing w:line="360" w:lineRule="auto"/>
        <w:jc w:val="both"/>
        <w:rPr>
          <w:rFonts w:ascii="Arial" w:hAnsi="Arial" w:cs="Arial"/>
          <w:szCs w:val="24"/>
        </w:rPr>
      </w:pPr>
    </w:p>
    <w:p w:rsidR="00982766" w:rsidRPr="00982766" w:rsidRDefault="00606B5B" w:rsidP="006205C4">
      <w:pPr>
        <w:pStyle w:val="4"/>
        <w:spacing w:line="360" w:lineRule="auto"/>
        <w:jc w:val="both"/>
        <w:rPr>
          <w:rFonts w:ascii="Arial" w:hAnsi="Arial" w:cs="Arial"/>
          <w:szCs w:val="24"/>
        </w:rPr>
      </w:pPr>
      <w:r w:rsidRPr="00F03ECB">
        <w:rPr>
          <w:rFonts w:ascii="Arial" w:hAnsi="Arial" w:cs="Arial"/>
          <w:szCs w:val="24"/>
        </w:rPr>
        <w:t xml:space="preserve">ΠΕΙΡΑΜΑ </w:t>
      </w:r>
      <w:r w:rsidRPr="00F03ECB">
        <w:rPr>
          <w:rFonts w:ascii="Arial" w:hAnsi="Arial" w:cs="Arial"/>
          <w:szCs w:val="24"/>
          <w:lang w:val="en-US"/>
        </w:rPr>
        <w:t>A</w:t>
      </w:r>
    </w:p>
    <w:p w:rsidR="002A67F9" w:rsidRPr="00F03ECB" w:rsidRDefault="002A67F9" w:rsidP="00982766">
      <w:pPr>
        <w:pStyle w:val="4"/>
        <w:jc w:val="both"/>
        <w:rPr>
          <w:rFonts w:ascii="Arial" w:hAnsi="Arial" w:cs="Arial"/>
          <w:szCs w:val="24"/>
        </w:rPr>
      </w:pPr>
      <w:r w:rsidRPr="00F03ECB">
        <w:rPr>
          <w:rFonts w:ascii="Arial" w:hAnsi="Arial" w:cs="Arial"/>
          <w:szCs w:val="24"/>
        </w:rPr>
        <w:t xml:space="preserve"> </w:t>
      </w:r>
    </w:p>
    <w:p w:rsidR="00606B5B" w:rsidRPr="00F03ECB" w:rsidRDefault="002A67F9" w:rsidP="006205C4">
      <w:pPr>
        <w:pStyle w:val="4"/>
        <w:spacing w:line="360" w:lineRule="auto"/>
        <w:jc w:val="both"/>
        <w:rPr>
          <w:rFonts w:ascii="Arial" w:hAnsi="Arial" w:cs="Arial"/>
          <w:szCs w:val="24"/>
        </w:rPr>
      </w:pPr>
      <w:r w:rsidRPr="00F03ECB">
        <w:rPr>
          <w:rFonts w:ascii="Arial" w:hAnsi="Arial" w:cs="Arial"/>
          <w:szCs w:val="24"/>
        </w:rPr>
        <w:t>Σύνθεση διαφορετικών εστέρων και προσδιορισμός της οσμής τους</w:t>
      </w:r>
    </w:p>
    <w:p w:rsidR="002A67F9" w:rsidRPr="00F03ECB" w:rsidRDefault="002A67F9" w:rsidP="006205C4">
      <w:pPr>
        <w:spacing w:line="360" w:lineRule="auto"/>
        <w:rPr>
          <w:rFonts w:ascii="Arial" w:hAnsi="Arial" w:cs="Arial"/>
        </w:rPr>
      </w:pPr>
    </w:p>
    <w:p w:rsidR="00DF3677" w:rsidRPr="00F03ECB" w:rsidRDefault="0003652D" w:rsidP="00620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ECB">
        <w:rPr>
          <w:rFonts w:ascii="Arial" w:hAnsi="Arial" w:cs="Arial"/>
          <w:sz w:val="24"/>
          <w:szCs w:val="24"/>
          <w:shd w:val="clear" w:color="auto" w:fill="FFFFFF"/>
        </w:rPr>
        <w:t>Οι εστέρες είναι αρωματικές ενώσεις στο κρασί</w:t>
      </w:r>
      <w:r w:rsidR="004B01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  που σχηματίζονται κατά τη διάρκεια της αλκοολικής ζύμωσης, της μηλογαλακτικής ζύμωσης</w:t>
      </w:r>
      <w:r w:rsidR="006205C4"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και κατά την </w:t>
      </w:r>
      <w:r w:rsidR="00F653CA">
        <w:rPr>
          <w:rFonts w:ascii="Arial" w:hAnsi="Arial" w:cs="Arial"/>
          <w:sz w:val="24"/>
          <w:szCs w:val="24"/>
          <w:shd w:val="clear" w:color="auto" w:fill="FFFFFF"/>
        </w:rPr>
        <w:t>ωρίμανση και παλαίωση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>. Υπάρχουν πολλοί παράγοντες που επηρεάζουν τον τύπο και τις</w:t>
      </w:r>
      <w:r w:rsidRPr="00D764F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>ποσότητες των εστέρων στο κρασί και αν και όλοι τους δεν συνεισφέρουν θετικά, σαν ομάδα,</w:t>
      </w:r>
      <w:r w:rsidRPr="00F03ECB">
        <w:rPr>
          <w:rFonts w:ascii="Arial" w:hAnsi="Arial" w:cs="Arial"/>
          <w:color w:val="475055"/>
          <w:sz w:val="24"/>
          <w:szCs w:val="24"/>
          <w:shd w:val="clear" w:color="auto" w:fill="FFFFFF"/>
        </w:rPr>
        <w:t xml:space="preserve"> 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>αποτελούν σημαντικά συστατικά του κρασιού. Η έρευνα έχει προσδιορίσει λίγους διαφορετικούς εστέρες στο χυμό</w:t>
      </w:r>
      <w:r w:rsidRPr="00D764F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σταφυλιών, αλλά το κρασί μπορεί να έχει πολύ περισσότερους. Η παρουσία </w:t>
      </w:r>
      <w:r w:rsidRPr="00F03ECB">
        <w:rPr>
          <w:rFonts w:ascii="Arial" w:hAnsi="Arial" w:cs="Arial"/>
          <w:sz w:val="24"/>
          <w:szCs w:val="24"/>
          <w:shd w:val="clear" w:color="auto" w:fill="FFFFFF"/>
        </w:rPr>
        <w:lastRenderedPageBreak/>
        <w:t>τους έχει επιπτώσεις στη γεύση και την πολυπλοκότητα του κρασιού.</w:t>
      </w:r>
      <w:r w:rsidR="007A0B82" w:rsidRPr="00F03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03ECB">
        <w:rPr>
          <w:rFonts w:ascii="Arial" w:hAnsi="Arial" w:cs="Arial"/>
          <w:sz w:val="24"/>
          <w:szCs w:val="24"/>
        </w:rPr>
        <w:t xml:space="preserve">Με τα πολλά διαφορετικά οξέα και τις αλκοόλες που βρίσκονται στο κρασί, υπάρχει δυνατότητα για το σχηματισμό ενός ευρέος φάσματος εστέρων. Η αλκοόλη στην αντίδραση μπορεί να είναι αιθανόλη, ή οποιοδήποτε άλλη αλκοόλη που παράγεται από τα κύτταρα ζύμης, ειδικά από την </w:t>
      </w:r>
      <w:r w:rsidRPr="00F03ECB">
        <w:rPr>
          <w:rFonts w:ascii="Arial" w:hAnsi="Arial" w:cs="Arial"/>
          <w:b/>
          <w:sz w:val="24"/>
          <w:szCs w:val="24"/>
        </w:rPr>
        <w:t>αποικοδόμηση</w:t>
      </w:r>
      <w:r w:rsidRPr="00F03ECB">
        <w:rPr>
          <w:rFonts w:ascii="Arial" w:hAnsi="Arial" w:cs="Arial"/>
          <w:sz w:val="24"/>
          <w:szCs w:val="24"/>
        </w:rPr>
        <w:t xml:space="preserve">  των αμινοξέων.  Στο κρασί οι εστέρες μπορούν να ταξινομηθούν σε δύο ομάδες: σε εκείνους οι οποίοι σχηματίζονται ενζυμικά και εκείνους που διαμορφώθηκαν κατά τη διάρκεια της παλαίωσης, μέσω μιας χημικής αντίδρασης εστεροποίησης μεταξύ της αλκοόλης και των οξέων σε ένα χαμηλό </w:t>
      </w:r>
      <w:r w:rsidRPr="00F03ECB">
        <w:rPr>
          <w:rFonts w:ascii="Arial" w:hAnsi="Arial" w:cs="Arial"/>
          <w:sz w:val="24"/>
          <w:szCs w:val="24"/>
          <w:lang w:val="en-US"/>
        </w:rPr>
        <w:t>pH</w:t>
      </w:r>
      <w:r w:rsidRPr="00F03ECB">
        <w:rPr>
          <w:rFonts w:ascii="Arial" w:hAnsi="Arial" w:cs="Arial"/>
          <w:sz w:val="24"/>
          <w:szCs w:val="24"/>
        </w:rPr>
        <w:t>.  Οι εστέρες</w:t>
      </w:r>
      <w:r w:rsidR="007A0B82" w:rsidRPr="00F03ECB">
        <w:rPr>
          <w:rFonts w:ascii="Arial" w:hAnsi="Arial" w:cs="Arial"/>
          <w:sz w:val="24"/>
          <w:szCs w:val="24"/>
        </w:rPr>
        <w:t xml:space="preserve"> του οίνου</w:t>
      </w:r>
      <w:r w:rsidRPr="00F03ECB">
        <w:rPr>
          <w:rFonts w:ascii="Arial" w:hAnsi="Arial" w:cs="Arial"/>
          <w:sz w:val="24"/>
          <w:szCs w:val="24"/>
        </w:rPr>
        <w:t xml:space="preserve"> μπορούν επιπλέον να ομαδοποιηθούν σε δύο κατηγορίες, δηλαδή </w:t>
      </w:r>
      <w:r w:rsidR="00AD0382" w:rsidRPr="00F03ECB">
        <w:rPr>
          <w:rFonts w:ascii="Arial" w:hAnsi="Arial" w:cs="Arial"/>
          <w:sz w:val="24"/>
          <w:szCs w:val="24"/>
        </w:rPr>
        <w:t xml:space="preserve">τους </w:t>
      </w:r>
      <w:r w:rsidRPr="00F03ECB">
        <w:rPr>
          <w:rFonts w:ascii="Arial" w:hAnsi="Arial" w:cs="Arial"/>
          <w:sz w:val="24"/>
          <w:szCs w:val="24"/>
        </w:rPr>
        <w:t>αιθυλικ</w:t>
      </w:r>
      <w:r w:rsidR="00AD0382" w:rsidRPr="00F03ECB">
        <w:rPr>
          <w:rFonts w:ascii="Arial" w:hAnsi="Arial" w:cs="Arial"/>
          <w:sz w:val="24"/>
          <w:szCs w:val="24"/>
        </w:rPr>
        <w:t>ούς</w:t>
      </w:r>
      <w:r w:rsidRPr="00F03ECB">
        <w:rPr>
          <w:rFonts w:ascii="Arial" w:hAnsi="Arial" w:cs="Arial"/>
          <w:sz w:val="24"/>
          <w:szCs w:val="24"/>
        </w:rPr>
        <w:t xml:space="preserve"> εστέρες και εστέρες οξικού οξέως.</w:t>
      </w:r>
    </w:p>
    <w:p w:rsidR="00F03ECB" w:rsidRPr="0000531D" w:rsidRDefault="00F03ECB" w:rsidP="006205C4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32D9A" w:rsidRPr="00F03ECB" w:rsidRDefault="00617958" w:rsidP="006205C4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23524A" w:rsidRPr="00F03ECB">
        <w:rPr>
          <w:rFonts w:ascii="Arial" w:hAnsi="Arial" w:cs="Arial"/>
        </w:rPr>
        <w:t xml:space="preserve">ο πείραμα αυτό </w:t>
      </w:r>
      <w:r>
        <w:rPr>
          <w:rFonts w:ascii="Arial" w:hAnsi="Arial" w:cs="Arial"/>
        </w:rPr>
        <w:t>αφορά την παρασκευή σε</w:t>
      </w:r>
      <w:r w:rsidR="00132D9A" w:rsidRPr="00F03ECB">
        <w:rPr>
          <w:rFonts w:ascii="Arial" w:hAnsi="Arial" w:cs="Arial"/>
        </w:rPr>
        <w:t xml:space="preserve"> εργαστηριακή μικροκλίμακα</w:t>
      </w:r>
      <w:r w:rsidR="0023524A" w:rsidRPr="00F03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κάποιων</w:t>
      </w:r>
      <w:r w:rsidR="0023524A" w:rsidRPr="00F03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εστέρων</w:t>
      </w:r>
      <w:r w:rsidR="00132D9A" w:rsidRPr="00F03ECB">
        <w:rPr>
          <w:rFonts w:ascii="Arial" w:hAnsi="Arial" w:cs="Arial"/>
        </w:rPr>
        <w:t xml:space="preserve"> με</w:t>
      </w:r>
      <w:r w:rsidR="0023524A" w:rsidRPr="00F03ECB">
        <w:rPr>
          <w:rFonts w:ascii="Arial" w:hAnsi="Arial" w:cs="Arial"/>
        </w:rPr>
        <w:t xml:space="preserve"> χαρακτηριστικά </w:t>
      </w:r>
      <w:r w:rsidR="00132D9A" w:rsidRPr="00F03ECB">
        <w:rPr>
          <w:rFonts w:ascii="Arial" w:hAnsi="Arial" w:cs="Arial"/>
        </w:rPr>
        <w:t>αρώματα φρούτων και λουλουδιών</w:t>
      </w:r>
      <w:r w:rsidR="003124EE" w:rsidRPr="00F03ECB">
        <w:rPr>
          <w:rFonts w:ascii="Arial" w:hAnsi="Arial" w:cs="Arial"/>
        </w:rPr>
        <w:t>.</w:t>
      </w:r>
      <w:r w:rsidR="00132D9A" w:rsidRPr="00F03ECB">
        <w:rPr>
          <w:rFonts w:ascii="Arial" w:hAnsi="Arial" w:cs="Arial"/>
        </w:rPr>
        <w:t xml:space="preserve"> Οι εστέρες αυτοί είναι βασικοί εστέρες που βρίσκονται στο κρασί</w:t>
      </w:r>
      <w:r w:rsidR="003124EE" w:rsidRPr="00F03ECB">
        <w:rPr>
          <w:rFonts w:ascii="Arial" w:hAnsi="Arial" w:cs="Arial"/>
        </w:rPr>
        <w:t xml:space="preserve"> και σε άλλα αλκοολούχα ποτά</w:t>
      </w:r>
      <w:r w:rsidR="00F03ECB" w:rsidRPr="00F03ECB">
        <w:rPr>
          <w:rFonts w:ascii="Arial" w:hAnsi="Arial" w:cs="Arial"/>
        </w:rPr>
        <w:t>.</w:t>
      </w:r>
      <w:r w:rsidR="00132D9A" w:rsidRPr="00F03ECB">
        <w:rPr>
          <w:rFonts w:ascii="Arial" w:hAnsi="Arial" w:cs="Arial"/>
        </w:rPr>
        <w:t xml:space="preserve"> </w:t>
      </w:r>
    </w:p>
    <w:p w:rsidR="007A0B82" w:rsidRDefault="007A0B82" w:rsidP="006205C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6B5B" w:rsidRPr="00103238" w:rsidRDefault="00606B5B" w:rsidP="00620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E73">
        <w:rPr>
          <w:rFonts w:ascii="Arial" w:hAnsi="Arial" w:cs="Arial"/>
          <w:sz w:val="24"/>
          <w:szCs w:val="24"/>
        </w:rPr>
        <w:t>ΣΚΟΠΟΣ:</w:t>
      </w:r>
      <w:r w:rsidRPr="00F03ECB">
        <w:rPr>
          <w:rFonts w:ascii="Arial" w:hAnsi="Arial" w:cs="Arial"/>
          <w:sz w:val="24"/>
          <w:szCs w:val="24"/>
        </w:rPr>
        <w:t xml:space="preserve"> </w:t>
      </w:r>
      <w:r w:rsidRPr="00103238">
        <w:rPr>
          <w:rFonts w:ascii="Arial" w:hAnsi="Arial" w:cs="Arial"/>
          <w:sz w:val="24"/>
          <w:szCs w:val="24"/>
        </w:rPr>
        <w:t xml:space="preserve">Η </w:t>
      </w:r>
      <w:r w:rsidR="002617EC" w:rsidRPr="00103238">
        <w:rPr>
          <w:rFonts w:ascii="Arial" w:hAnsi="Arial" w:cs="Arial"/>
          <w:sz w:val="24"/>
          <w:szCs w:val="24"/>
        </w:rPr>
        <w:t xml:space="preserve">σύνθεση διαφορετικών αρωματικών εστέρων </w:t>
      </w:r>
      <w:r w:rsidR="006205C4" w:rsidRPr="00103238">
        <w:rPr>
          <w:rFonts w:ascii="Arial" w:hAnsi="Arial" w:cs="Arial"/>
          <w:sz w:val="24"/>
          <w:szCs w:val="24"/>
        </w:rPr>
        <w:t>του</w:t>
      </w:r>
      <w:r w:rsidR="002617EC" w:rsidRPr="00103238">
        <w:rPr>
          <w:rFonts w:ascii="Arial" w:hAnsi="Arial" w:cs="Arial"/>
          <w:sz w:val="24"/>
          <w:szCs w:val="24"/>
        </w:rPr>
        <w:t xml:space="preserve"> </w:t>
      </w:r>
      <w:r w:rsidR="006205C4" w:rsidRPr="00103238">
        <w:rPr>
          <w:rFonts w:ascii="Arial" w:hAnsi="Arial" w:cs="Arial"/>
          <w:sz w:val="24"/>
          <w:szCs w:val="24"/>
        </w:rPr>
        <w:t>οξικού και προπανικού</w:t>
      </w:r>
      <w:r w:rsidR="00AD0382" w:rsidRPr="00103238">
        <w:rPr>
          <w:rFonts w:ascii="Arial" w:hAnsi="Arial" w:cs="Arial"/>
          <w:sz w:val="24"/>
          <w:szCs w:val="24"/>
        </w:rPr>
        <w:t xml:space="preserve"> οξέος</w:t>
      </w:r>
      <w:r w:rsidR="002617EC" w:rsidRPr="00103238">
        <w:rPr>
          <w:rFonts w:ascii="Arial" w:hAnsi="Arial" w:cs="Arial"/>
          <w:sz w:val="24"/>
          <w:szCs w:val="24"/>
        </w:rPr>
        <w:t xml:space="preserve"> </w:t>
      </w:r>
      <w:r w:rsidRPr="00103238">
        <w:rPr>
          <w:rFonts w:ascii="Arial" w:hAnsi="Arial" w:cs="Arial"/>
          <w:sz w:val="24"/>
          <w:szCs w:val="24"/>
        </w:rPr>
        <w:t>με όξινη κατάλυση</w:t>
      </w:r>
      <w:r w:rsidR="007A0B82" w:rsidRPr="00103238">
        <w:rPr>
          <w:rFonts w:ascii="Arial" w:hAnsi="Arial" w:cs="Arial"/>
          <w:sz w:val="24"/>
          <w:szCs w:val="24"/>
        </w:rPr>
        <w:t>.</w:t>
      </w:r>
      <w:r w:rsidRPr="00103238">
        <w:rPr>
          <w:rFonts w:ascii="Arial" w:hAnsi="Arial" w:cs="Arial"/>
          <w:sz w:val="24"/>
          <w:szCs w:val="24"/>
        </w:rPr>
        <w:t xml:space="preserve"> </w:t>
      </w:r>
    </w:p>
    <w:p w:rsidR="00AD0382" w:rsidRPr="00F03ECB" w:rsidRDefault="00AD0382" w:rsidP="00AD0382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E0B71" w:rsidRPr="00F03ECB" w:rsidRDefault="00606B5B" w:rsidP="00FE0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E73">
        <w:rPr>
          <w:rFonts w:ascii="Arial" w:hAnsi="Arial" w:cs="Arial"/>
          <w:sz w:val="24"/>
          <w:szCs w:val="24"/>
        </w:rPr>
        <w:t>ΣΤΟΧΟΣ:</w:t>
      </w:r>
      <w:r w:rsidRPr="00F03ECB">
        <w:rPr>
          <w:rFonts w:ascii="Arial" w:hAnsi="Arial" w:cs="Arial"/>
          <w:sz w:val="24"/>
          <w:szCs w:val="24"/>
        </w:rPr>
        <w:t xml:space="preserve"> </w:t>
      </w:r>
      <w:r w:rsidR="00C474EC" w:rsidRPr="00F03ECB">
        <w:rPr>
          <w:rFonts w:ascii="Arial" w:hAnsi="Arial" w:cs="Arial"/>
          <w:sz w:val="24"/>
          <w:szCs w:val="24"/>
        </w:rPr>
        <w:t xml:space="preserve">Στόχος της εργαστηριακής αυτής άσκησης είναι, να εξοικειωθούν οι φοιτητές με την οσμή διαφορετικών εστέρων. </w:t>
      </w:r>
      <w:r w:rsidRPr="00F03ECB">
        <w:rPr>
          <w:rFonts w:ascii="Arial" w:hAnsi="Arial" w:cs="Arial"/>
          <w:sz w:val="24"/>
          <w:szCs w:val="24"/>
        </w:rPr>
        <w:t>Με το πείραμα αυτό, ο σπουδαστής διαπιστώνει τη διαφορά του αρώματος μεταξύ ενός οργανικού οξέος και διαφόρων εστέρων του.</w:t>
      </w:r>
      <w:r w:rsidR="0034530C" w:rsidRPr="00F03ECB">
        <w:rPr>
          <w:rFonts w:ascii="Arial" w:hAnsi="Arial" w:cs="Arial"/>
          <w:sz w:val="24"/>
          <w:szCs w:val="24"/>
        </w:rPr>
        <w:t xml:space="preserve"> Επίσης αποκτά μια εμπειρία για το αρωματικό προφίλ βασικών εστέρων του οίνου. </w:t>
      </w:r>
      <w:r w:rsidR="00186FC1" w:rsidRPr="00F03ECB">
        <w:rPr>
          <w:rFonts w:ascii="Arial" w:hAnsi="Arial" w:cs="Arial"/>
          <w:sz w:val="24"/>
          <w:szCs w:val="24"/>
        </w:rPr>
        <w:t xml:space="preserve">Μετά το τέλος του πειράματος οι </w:t>
      </w:r>
      <w:r w:rsidR="0061206C" w:rsidRPr="00F03ECB">
        <w:rPr>
          <w:rFonts w:ascii="Arial" w:hAnsi="Arial" w:cs="Arial"/>
          <w:sz w:val="24"/>
          <w:szCs w:val="24"/>
        </w:rPr>
        <w:t>σπουδαστές</w:t>
      </w:r>
      <w:r w:rsidR="00186FC1" w:rsidRPr="00F03ECB">
        <w:rPr>
          <w:rFonts w:ascii="Arial" w:hAnsi="Arial" w:cs="Arial"/>
          <w:sz w:val="24"/>
          <w:szCs w:val="24"/>
        </w:rPr>
        <w:t xml:space="preserve"> θα πρέπει να είναι σε θέση</w:t>
      </w:r>
      <w:r w:rsidR="0034530C" w:rsidRPr="00F03ECB">
        <w:rPr>
          <w:rFonts w:ascii="Arial" w:hAnsi="Arial" w:cs="Arial"/>
          <w:sz w:val="24"/>
          <w:szCs w:val="24"/>
        </w:rPr>
        <w:t xml:space="preserve"> ν</w:t>
      </w:r>
      <w:r w:rsidR="00186FC1" w:rsidRPr="00F03ECB">
        <w:rPr>
          <w:rFonts w:ascii="Arial" w:hAnsi="Arial" w:cs="Arial"/>
          <w:sz w:val="24"/>
          <w:szCs w:val="24"/>
        </w:rPr>
        <w:t>α γνωρίζουν πώς σχηματίζονται οι εστέρες</w:t>
      </w:r>
      <w:r w:rsidR="0034530C" w:rsidRPr="00F03ECB">
        <w:rPr>
          <w:rFonts w:ascii="Arial" w:hAnsi="Arial" w:cs="Arial"/>
          <w:sz w:val="24"/>
          <w:szCs w:val="24"/>
        </w:rPr>
        <w:t>, ν</w:t>
      </w:r>
      <w:r w:rsidR="00186FC1" w:rsidRPr="00F03ECB">
        <w:rPr>
          <w:rFonts w:ascii="Arial" w:hAnsi="Arial" w:cs="Arial"/>
          <w:sz w:val="24"/>
          <w:szCs w:val="24"/>
        </w:rPr>
        <w:t>α γράφουν μία αντίδραση εστεροποίησης</w:t>
      </w:r>
      <w:r w:rsidR="002617EC" w:rsidRPr="00F03ECB">
        <w:rPr>
          <w:rFonts w:ascii="Arial" w:hAnsi="Arial" w:cs="Arial"/>
          <w:sz w:val="24"/>
          <w:szCs w:val="24"/>
        </w:rPr>
        <w:t xml:space="preserve"> και να ονομάζουν τους εστέρες</w:t>
      </w:r>
      <w:r w:rsidR="0034530C" w:rsidRPr="00F03ECB">
        <w:rPr>
          <w:rFonts w:ascii="Arial" w:hAnsi="Arial" w:cs="Arial"/>
          <w:sz w:val="24"/>
          <w:szCs w:val="24"/>
        </w:rPr>
        <w:t xml:space="preserve">. </w:t>
      </w:r>
    </w:p>
    <w:p w:rsidR="0034530C" w:rsidRDefault="0034530C" w:rsidP="006205C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34D14" w:rsidRDefault="00234D14" w:rsidP="006205C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F0564" w:rsidRDefault="00AF0564" w:rsidP="00606B5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A81FC6" w:rsidRPr="0000531D" w:rsidRDefault="00A81FC6" w:rsidP="00606B5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103238" w:rsidRDefault="00103238" w:rsidP="00606B5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F63E73" w:rsidRDefault="00F63E73" w:rsidP="00606B5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06B5B" w:rsidRPr="00A87061" w:rsidRDefault="00606B5B" w:rsidP="00606B5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87061">
        <w:rPr>
          <w:rFonts w:ascii="Arial" w:hAnsi="Arial" w:cs="Arial"/>
          <w:sz w:val="22"/>
          <w:szCs w:val="22"/>
          <w:u w:val="single"/>
        </w:rPr>
        <w:lastRenderedPageBreak/>
        <w:t>ΟΡΓΑΝΑ</w:t>
      </w:r>
      <w:r w:rsidR="004D0971" w:rsidRPr="00A87061">
        <w:rPr>
          <w:rFonts w:ascii="Arial" w:hAnsi="Arial" w:cs="Arial"/>
          <w:sz w:val="22"/>
          <w:szCs w:val="22"/>
          <w:u w:val="single"/>
        </w:rPr>
        <w:t xml:space="preserve"> - </w:t>
      </w:r>
      <w:r w:rsidRPr="00A87061">
        <w:rPr>
          <w:rFonts w:ascii="Arial" w:hAnsi="Arial" w:cs="Arial"/>
          <w:sz w:val="22"/>
          <w:szCs w:val="22"/>
          <w:u w:val="single"/>
        </w:rPr>
        <w:t>ΣΚΕΥΗ</w:t>
      </w:r>
      <w:r w:rsidR="004D0971" w:rsidRPr="00A87061">
        <w:rPr>
          <w:rFonts w:ascii="Arial" w:hAnsi="Arial" w:cs="Arial"/>
          <w:sz w:val="22"/>
          <w:szCs w:val="22"/>
          <w:u w:val="single"/>
        </w:rPr>
        <w:t xml:space="preserve"> </w:t>
      </w:r>
      <w:r w:rsidRPr="00A87061">
        <w:rPr>
          <w:rFonts w:ascii="Arial" w:hAnsi="Arial" w:cs="Arial"/>
          <w:sz w:val="22"/>
          <w:szCs w:val="22"/>
          <w:u w:val="single"/>
        </w:rPr>
        <w:t>-</w:t>
      </w:r>
      <w:r w:rsidR="004D0971" w:rsidRPr="00A87061">
        <w:rPr>
          <w:rFonts w:ascii="Arial" w:hAnsi="Arial" w:cs="Arial"/>
          <w:sz w:val="22"/>
          <w:szCs w:val="22"/>
          <w:u w:val="single"/>
        </w:rPr>
        <w:t xml:space="preserve"> </w:t>
      </w:r>
      <w:r w:rsidRPr="00A87061">
        <w:rPr>
          <w:rFonts w:ascii="Arial" w:hAnsi="Arial" w:cs="Arial"/>
          <w:sz w:val="22"/>
          <w:szCs w:val="22"/>
          <w:u w:val="single"/>
        </w:rPr>
        <w:t>ΑΝΤΙΔΡΑΣΤΗΡΙΑ</w:t>
      </w:r>
    </w:p>
    <w:p w:rsidR="00775628" w:rsidRPr="00775628" w:rsidRDefault="00775628" w:rsidP="00775628">
      <w:pPr>
        <w:jc w:val="both"/>
        <w:rPr>
          <w:rFonts w:ascii="Arial" w:hAnsi="Arial" w:cs="Arial"/>
          <w:sz w:val="22"/>
          <w:szCs w:val="22"/>
        </w:rPr>
      </w:pPr>
    </w:p>
    <w:p w:rsidR="00606B5B" w:rsidRPr="004A59AE" w:rsidRDefault="00606B5B" w:rsidP="00606B5B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-    Στατ</w:t>
      </w:r>
      <w:r w:rsidR="003D67B1">
        <w:rPr>
          <w:rFonts w:ascii="Arial" w:hAnsi="Arial" w:cs="Arial"/>
          <w:sz w:val="24"/>
        </w:rPr>
        <w:t xml:space="preserve">ώ </w:t>
      </w:r>
      <w:r w:rsidRPr="004A59AE">
        <w:rPr>
          <w:rFonts w:ascii="Arial" w:hAnsi="Arial" w:cs="Arial"/>
          <w:sz w:val="24"/>
        </w:rPr>
        <w:t>δοκιμαστικών σωλήνων</w:t>
      </w:r>
    </w:p>
    <w:p w:rsidR="00606B5B" w:rsidRPr="004A59AE" w:rsidRDefault="00606B5B" w:rsidP="00606B5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6  δοκιμαστικοί σωλήνες</w:t>
      </w:r>
    </w:p>
    <w:p w:rsidR="00606B5B" w:rsidRPr="004A59AE" w:rsidRDefault="00606B5B" w:rsidP="00606B5B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-    Πιπέ</w:t>
      </w:r>
      <w:r w:rsidR="003D67B1">
        <w:rPr>
          <w:rFonts w:ascii="Arial" w:hAnsi="Arial" w:cs="Arial"/>
          <w:sz w:val="24"/>
        </w:rPr>
        <w:t>τ</w:t>
      </w:r>
      <w:r w:rsidRPr="004A59AE">
        <w:rPr>
          <w:rFonts w:ascii="Arial" w:hAnsi="Arial" w:cs="Arial"/>
          <w:sz w:val="24"/>
        </w:rPr>
        <w:t xml:space="preserve">ες </w:t>
      </w:r>
      <w:r w:rsidR="00CB1FB1">
        <w:rPr>
          <w:rFonts w:ascii="Arial" w:hAnsi="Arial" w:cs="Arial"/>
          <w:sz w:val="24"/>
          <w:lang w:val="en-US"/>
        </w:rPr>
        <w:t>Pasteur</w:t>
      </w:r>
      <w:r w:rsidRPr="004A59AE">
        <w:rPr>
          <w:rFonts w:ascii="Arial" w:hAnsi="Arial" w:cs="Arial"/>
          <w:sz w:val="24"/>
        </w:rPr>
        <w:t xml:space="preserve"> με </w:t>
      </w:r>
      <w:r w:rsidR="003D67B1">
        <w:rPr>
          <w:rFonts w:ascii="Arial" w:hAnsi="Arial" w:cs="Arial"/>
          <w:sz w:val="24"/>
        </w:rPr>
        <w:t>πουάρ</w:t>
      </w:r>
      <w:r w:rsidRPr="004A59AE">
        <w:rPr>
          <w:rFonts w:ascii="Arial" w:hAnsi="Arial" w:cs="Arial"/>
          <w:sz w:val="24"/>
        </w:rPr>
        <w:t xml:space="preserve"> αναρρόφησης</w:t>
      </w:r>
    </w:p>
    <w:p w:rsidR="00606B5B" w:rsidRPr="004A59AE" w:rsidRDefault="00606B5B" w:rsidP="00606B5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Λύχνος αερίου</w:t>
      </w:r>
    </w:p>
    <w:p w:rsidR="00606B5B" w:rsidRPr="004A59AE" w:rsidRDefault="00606B5B" w:rsidP="00606B5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Λαβίδα δοκιμαστικών σωλήνων</w:t>
      </w:r>
    </w:p>
    <w:p w:rsidR="00606B5B" w:rsidRPr="008C09BF" w:rsidRDefault="00606B5B" w:rsidP="00606B5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8C09BF">
        <w:rPr>
          <w:rFonts w:ascii="Arial" w:hAnsi="Arial" w:cs="Arial"/>
          <w:sz w:val="24"/>
        </w:rPr>
        <w:t>Οξικό οξύ</w:t>
      </w:r>
      <w:r w:rsidR="008C09BF" w:rsidRPr="008C09BF">
        <w:rPr>
          <w:rFonts w:ascii="Arial" w:hAnsi="Arial" w:cs="Arial"/>
          <w:sz w:val="24"/>
          <w:lang w:val="en-US"/>
        </w:rPr>
        <w:t xml:space="preserve">, </w:t>
      </w:r>
      <w:r w:rsidR="008C7F9B">
        <w:rPr>
          <w:rFonts w:ascii="Arial" w:hAnsi="Arial" w:cs="Arial"/>
          <w:sz w:val="24"/>
        </w:rPr>
        <w:t>π</w:t>
      </w:r>
      <w:r w:rsidR="008C09BF" w:rsidRPr="008C09BF">
        <w:rPr>
          <w:rFonts w:ascii="Arial" w:hAnsi="Arial" w:cs="Arial"/>
          <w:sz w:val="24"/>
        </w:rPr>
        <w:t>ροπανικό οξύ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Αιθανόλη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Ισοαμυλική αλκοόλη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Λιναλ</w:t>
      </w:r>
      <w:r w:rsidR="0007232D">
        <w:rPr>
          <w:rFonts w:ascii="Arial" w:hAnsi="Arial" w:cs="Arial"/>
          <w:sz w:val="24"/>
        </w:rPr>
        <w:t>οό</w:t>
      </w:r>
      <w:r w:rsidRPr="004A59AE">
        <w:rPr>
          <w:rFonts w:ascii="Arial" w:hAnsi="Arial" w:cs="Arial"/>
          <w:sz w:val="24"/>
        </w:rPr>
        <w:t>λη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2-Φαινυλαιθανόλη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Βενζυλική αλκοόλη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Εξανόλη</w:t>
      </w:r>
    </w:p>
    <w:p w:rsidR="00606B5B" w:rsidRPr="004A59AE" w:rsidRDefault="00635570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635570">
        <w:rPr>
          <w:rFonts w:ascii="Arial" w:hAnsi="Arial" w:cs="Arial"/>
          <w:sz w:val="24"/>
          <w:szCs w:val="24"/>
        </w:rPr>
        <w:t>Θειικό</w:t>
      </w:r>
      <w:r w:rsidR="00606B5B" w:rsidRPr="004A59AE">
        <w:rPr>
          <w:rFonts w:ascii="Arial" w:hAnsi="Arial" w:cs="Arial"/>
          <w:sz w:val="24"/>
        </w:rPr>
        <w:t xml:space="preserve"> οξύ 98% (β/β)</w:t>
      </w:r>
    </w:p>
    <w:p w:rsidR="00606B5B" w:rsidRPr="004A59AE" w:rsidRDefault="00606B5B" w:rsidP="0079663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Χαρτάκι</w:t>
      </w:r>
      <w:r w:rsidR="00796635">
        <w:rPr>
          <w:rFonts w:ascii="Arial" w:hAnsi="Arial" w:cs="Arial"/>
          <w:sz w:val="24"/>
        </w:rPr>
        <w:t xml:space="preserve"> απορροφητικό</w:t>
      </w:r>
      <w:r w:rsidRPr="004A59AE">
        <w:rPr>
          <w:rFonts w:ascii="Arial" w:hAnsi="Arial" w:cs="Arial"/>
          <w:sz w:val="24"/>
        </w:rPr>
        <w:t xml:space="preserve"> για προσδιορισμό του αρώματος</w:t>
      </w:r>
    </w:p>
    <w:p w:rsidR="00606B5B" w:rsidRPr="004A59AE" w:rsidRDefault="00606B5B" w:rsidP="00796635">
      <w:pPr>
        <w:pStyle w:val="7"/>
        <w:tabs>
          <w:tab w:val="num" w:pos="360"/>
        </w:tabs>
        <w:spacing w:line="360" w:lineRule="auto"/>
        <w:jc w:val="both"/>
        <w:rPr>
          <w:rFonts w:ascii="Arial" w:hAnsi="Arial" w:cs="Arial"/>
          <w:b w:val="0"/>
        </w:rPr>
      </w:pPr>
    </w:p>
    <w:p w:rsidR="008C09BF" w:rsidRPr="009D0B17" w:rsidRDefault="008C09BF" w:rsidP="00796635">
      <w:pPr>
        <w:pStyle w:val="7"/>
        <w:tabs>
          <w:tab w:val="num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606B5B" w:rsidRDefault="008C09BF" w:rsidP="00694BA3">
      <w:pPr>
        <w:pStyle w:val="7"/>
        <w:tabs>
          <w:tab w:val="num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ΠΕΙΡΑΜΑΤΙΚΗ</w:t>
      </w:r>
      <w:r w:rsidRPr="00796635">
        <w:rPr>
          <w:rFonts w:ascii="Arial" w:hAnsi="Arial" w:cs="Arial"/>
          <w:szCs w:val="24"/>
        </w:rPr>
        <w:t xml:space="preserve"> </w:t>
      </w:r>
      <w:r w:rsidR="00606B5B" w:rsidRPr="00796635">
        <w:rPr>
          <w:rFonts w:ascii="Arial" w:hAnsi="Arial" w:cs="Arial"/>
          <w:szCs w:val="24"/>
        </w:rPr>
        <w:t xml:space="preserve">ΠΟΡΕΙΑ </w:t>
      </w:r>
    </w:p>
    <w:p w:rsidR="00796635" w:rsidRPr="00796635" w:rsidRDefault="00796635" w:rsidP="00796635">
      <w:pPr>
        <w:tabs>
          <w:tab w:val="num" w:pos="360"/>
        </w:tabs>
      </w:pPr>
    </w:p>
    <w:p w:rsidR="00606B5B" w:rsidRPr="004A59AE" w:rsidRDefault="00606B5B" w:rsidP="00796635">
      <w:pPr>
        <w:pStyle w:val="1"/>
        <w:tabs>
          <w:tab w:val="num" w:pos="360"/>
        </w:tabs>
        <w:spacing w:line="360" w:lineRule="auto"/>
        <w:jc w:val="both"/>
        <w:rPr>
          <w:rFonts w:ascii="Arial" w:hAnsi="Arial" w:cs="Arial"/>
          <w:b/>
        </w:rPr>
      </w:pPr>
      <w:r w:rsidRPr="004A59AE">
        <w:rPr>
          <w:rFonts w:ascii="Arial" w:hAnsi="Arial" w:cs="Arial"/>
          <w:b/>
        </w:rPr>
        <w:t xml:space="preserve">Η εργασία πραγματοποιείται στον απαγωγό </w:t>
      </w:r>
    </w:p>
    <w:p w:rsidR="00606B5B" w:rsidRPr="004A59AE" w:rsidRDefault="00606B5B" w:rsidP="00796635">
      <w:pPr>
        <w:pStyle w:val="a3"/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Σε έξι δοκιμαστικούς σωλήνες προστίθενται  με τις πιπέ</w:t>
      </w:r>
      <w:r w:rsidR="00796635">
        <w:rPr>
          <w:rFonts w:ascii="Arial" w:hAnsi="Arial" w:cs="Arial"/>
        </w:rPr>
        <w:t>τ</w:t>
      </w:r>
      <w:r w:rsidRPr="004A59AE">
        <w:rPr>
          <w:rFonts w:ascii="Arial" w:hAnsi="Arial" w:cs="Arial"/>
        </w:rPr>
        <w:t xml:space="preserve">ες </w:t>
      </w:r>
      <w:r w:rsidR="00CB1FB1">
        <w:rPr>
          <w:rFonts w:ascii="Arial" w:hAnsi="Arial" w:cs="Arial"/>
          <w:lang w:val="en-US"/>
        </w:rPr>
        <w:t>Pasteur</w:t>
      </w:r>
      <w:r w:rsidRPr="004A59AE">
        <w:rPr>
          <w:rFonts w:ascii="Arial" w:hAnsi="Arial" w:cs="Arial"/>
        </w:rPr>
        <w:t xml:space="preserve"> 20 σταγόνες αλκοόλης</w:t>
      </w:r>
      <w:r w:rsidR="0007232D">
        <w:rPr>
          <w:rFonts w:ascii="Arial" w:hAnsi="Arial" w:cs="Arial"/>
        </w:rPr>
        <w:t>,</w:t>
      </w:r>
      <w:r w:rsidRPr="004A59AE">
        <w:rPr>
          <w:rFonts w:ascii="Arial" w:hAnsi="Arial" w:cs="Arial"/>
        </w:rPr>
        <w:t xml:space="preserve"> 10 σταγόνες οξέος και 3-4 σταγόνες </w:t>
      </w:r>
      <w:r w:rsidR="0007232D" w:rsidRPr="004A59AE">
        <w:rPr>
          <w:rFonts w:ascii="Arial" w:hAnsi="Arial" w:cs="Arial"/>
        </w:rPr>
        <w:t>θειικού</w:t>
      </w:r>
      <w:r w:rsidRPr="004A59AE">
        <w:rPr>
          <w:rFonts w:ascii="Arial" w:hAnsi="Arial" w:cs="Arial"/>
        </w:rPr>
        <w:t xml:space="preserve"> οξέος</w:t>
      </w:r>
      <w:r w:rsidR="004D0971">
        <w:rPr>
          <w:rFonts w:ascii="Arial" w:hAnsi="Arial" w:cs="Arial"/>
        </w:rPr>
        <w:t>.</w:t>
      </w:r>
    </w:p>
    <w:p w:rsidR="00606B5B" w:rsidRPr="004A59AE" w:rsidRDefault="00606B5B" w:rsidP="00796635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Ο δοκιμαστικός σωλήνας κρατείται με τη λαβίδα και θερμαίνεται ήπια με τη φλόγα του λύχνου  για περίπου 2 </w:t>
      </w:r>
      <w:r w:rsidRPr="004A59AE">
        <w:rPr>
          <w:rFonts w:ascii="Arial" w:hAnsi="Arial" w:cs="Arial"/>
          <w:sz w:val="24"/>
          <w:lang w:val="en-US"/>
        </w:rPr>
        <w:t>min</w:t>
      </w:r>
      <w:r w:rsidRPr="004A59AE">
        <w:rPr>
          <w:rFonts w:ascii="Arial" w:hAnsi="Arial" w:cs="Arial"/>
          <w:sz w:val="24"/>
        </w:rPr>
        <w:t xml:space="preserve"> (προσοχή στο βρασμό).</w:t>
      </w:r>
    </w:p>
    <w:p w:rsidR="00606B5B" w:rsidRPr="004A59AE" w:rsidRDefault="00FE7CC3" w:rsidP="00796635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FE7CC3">
        <w:rPr>
          <w:rFonts w:ascii="Arial" w:hAnsi="Arial" w:cs="Arial"/>
          <w:sz w:val="24"/>
          <w:szCs w:val="24"/>
        </w:rPr>
        <w:t>Μετά την ολοκλήρωση</w:t>
      </w:r>
      <w:r w:rsidR="00D73A84" w:rsidRPr="00D73A84">
        <w:rPr>
          <w:rFonts w:ascii="Arial" w:hAnsi="Arial" w:cs="Arial"/>
          <w:sz w:val="24"/>
          <w:szCs w:val="24"/>
        </w:rPr>
        <w:t xml:space="preserve"> </w:t>
      </w:r>
      <w:r w:rsidR="00D73A84">
        <w:rPr>
          <w:rFonts w:ascii="Arial" w:hAnsi="Arial" w:cs="Arial"/>
          <w:sz w:val="24"/>
          <w:szCs w:val="24"/>
        </w:rPr>
        <w:t>του βρασμού, οι δοκιμαστικοί σωλήνες</w:t>
      </w:r>
      <w:r w:rsidRPr="00FE7CC3">
        <w:rPr>
          <w:rFonts w:ascii="Arial" w:hAnsi="Arial" w:cs="Arial"/>
          <w:sz w:val="24"/>
          <w:szCs w:val="24"/>
        </w:rPr>
        <w:t xml:space="preserve"> </w:t>
      </w:r>
      <w:r w:rsidR="00D73A84" w:rsidRPr="00FE7CC3">
        <w:rPr>
          <w:rFonts w:ascii="Arial" w:hAnsi="Arial" w:cs="Arial"/>
          <w:sz w:val="24"/>
          <w:szCs w:val="24"/>
        </w:rPr>
        <w:t>απομακρύν</w:t>
      </w:r>
      <w:r w:rsidR="00D73A84">
        <w:rPr>
          <w:rFonts w:ascii="Arial" w:hAnsi="Arial" w:cs="Arial"/>
          <w:sz w:val="24"/>
          <w:szCs w:val="24"/>
        </w:rPr>
        <w:t>ονται</w:t>
      </w:r>
      <w:r w:rsidRPr="00FE7CC3">
        <w:rPr>
          <w:rFonts w:ascii="Arial" w:hAnsi="Arial" w:cs="Arial"/>
          <w:sz w:val="24"/>
          <w:szCs w:val="24"/>
        </w:rPr>
        <w:t xml:space="preserve"> από τ</w:t>
      </w:r>
      <w:r w:rsidR="00751ACE">
        <w:rPr>
          <w:rFonts w:ascii="Arial" w:hAnsi="Arial" w:cs="Arial"/>
          <w:sz w:val="24"/>
          <w:szCs w:val="24"/>
        </w:rPr>
        <w:t>η</w:t>
      </w:r>
      <w:r w:rsidRPr="00FE7CC3">
        <w:rPr>
          <w:rFonts w:ascii="Arial" w:hAnsi="Arial" w:cs="Arial"/>
          <w:sz w:val="24"/>
          <w:szCs w:val="24"/>
        </w:rPr>
        <w:t xml:space="preserve"> φ</w:t>
      </w:r>
      <w:r w:rsidR="00751ACE">
        <w:rPr>
          <w:rFonts w:ascii="Arial" w:hAnsi="Arial" w:cs="Arial"/>
          <w:sz w:val="24"/>
          <w:szCs w:val="24"/>
        </w:rPr>
        <w:t>λόγα</w:t>
      </w:r>
      <w:r w:rsidRPr="00FE7CC3">
        <w:rPr>
          <w:rFonts w:ascii="Arial" w:hAnsi="Arial" w:cs="Arial"/>
          <w:sz w:val="24"/>
          <w:szCs w:val="24"/>
        </w:rPr>
        <w:t xml:space="preserve"> και </w:t>
      </w:r>
      <w:r w:rsidR="00751ACE">
        <w:rPr>
          <w:rFonts w:ascii="Arial" w:hAnsi="Arial" w:cs="Arial"/>
          <w:sz w:val="24"/>
          <w:szCs w:val="24"/>
        </w:rPr>
        <w:t>παραμένουν στο στατώ,</w:t>
      </w:r>
      <w:r w:rsidRPr="00FE7CC3">
        <w:rPr>
          <w:rFonts w:ascii="Arial" w:hAnsi="Arial" w:cs="Arial"/>
          <w:sz w:val="24"/>
          <w:szCs w:val="24"/>
        </w:rPr>
        <w:t xml:space="preserve"> µέχρι να αποκτήσ</w:t>
      </w:r>
      <w:r w:rsidR="00751ACE">
        <w:rPr>
          <w:rFonts w:ascii="Arial" w:hAnsi="Arial" w:cs="Arial"/>
          <w:sz w:val="24"/>
          <w:szCs w:val="24"/>
        </w:rPr>
        <w:t>ουν</w:t>
      </w:r>
      <w:r w:rsidRPr="00FE7CC3">
        <w:rPr>
          <w:rFonts w:ascii="Arial" w:hAnsi="Arial" w:cs="Arial"/>
          <w:sz w:val="24"/>
          <w:szCs w:val="24"/>
        </w:rPr>
        <w:t xml:space="preserve"> </w:t>
      </w:r>
      <w:r w:rsidR="00751ACE" w:rsidRPr="00FE7CC3">
        <w:rPr>
          <w:rFonts w:ascii="Arial" w:hAnsi="Arial" w:cs="Arial"/>
          <w:sz w:val="24"/>
          <w:szCs w:val="24"/>
        </w:rPr>
        <w:t>θερμοκρασία</w:t>
      </w:r>
      <w:r w:rsidRPr="00FE7CC3">
        <w:rPr>
          <w:rFonts w:ascii="Arial" w:hAnsi="Arial" w:cs="Arial"/>
          <w:sz w:val="24"/>
          <w:szCs w:val="24"/>
        </w:rPr>
        <w:t xml:space="preserve"> </w:t>
      </w:r>
      <w:r w:rsidR="00751ACE" w:rsidRPr="00FE7CC3">
        <w:rPr>
          <w:rFonts w:ascii="Arial" w:hAnsi="Arial" w:cs="Arial"/>
          <w:sz w:val="24"/>
          <w:szCs w:val="24"/>
        </w:rPr>
        <w:t>δωματίου</w:t>
      </w:r>
      <w:r w:rsidRPr="00FE7CC3">
        <w:t xml:space="preserve">. </w:t>
      </w:r>
      <w:r w:rsidR="00606B5B" w:rsidRPr="004A59AE">
        <w:rPr>
          <w:rFonts w:ascii="Arial" w:hAnsi="Arial" w:cs="Arial"/>
          <w:sz w:val="24"/>
        </w:rPr>
        <w:t>Ένα</w:t>
      </w:r>
      <w:r w:rsidR="003B71B2">
        <w:rPr>
          <w:rFonts w:ascii="Arial" w:hAnsi="Arial" w:cs="Arial"/>
          <w:sz w:val="24"/>
        </w:rPr>
        <w:t xml:space="preserve"> </w:t>
      </w:r>
      <w:r w:rsidR="00606B5B" w:rsidRPr="004A59AE">
        <w:rPr>
          <w:rFonts w:ascii="Arial" w:hAnsi="Arial" w:cs="Arial"/>
          <w:sz w:val="24"/>
        </w:rPr>
        <w:t xml:space="preserve">χαρτάκι εισάγεται με προσοχή μέσα στο δοκιμαστικό σωλήνα μέχρι να </w:t>
      </w:r>
      <w:r w:rsidR="0007232D" w:rsidRPr="004A59AE">
        <w:rPr>
          <w:rFonts w:ascii="Arial" w:hAnsi="Arial" w:cs="Arial"/>
          <w:sz w:val="24"/>
        </w:rPr>
        <w:t>διαβρεχτεί</w:t>
      </w:r>
      <w:r w:rsidR="00606B5B" w:rsidRPr="004A59AE">
        <w:rPr>
          <w:rFonts w:ascii="Arial" w:hAnsi="Arial" w:cs="Arial"/>
          <w:sz w:val="24"/>
        </w:rPr>
        <w:t xml:space="preserve"> από το μίγμα της αντίδρασης</w:t>
      </w:r>
      <w:r w:rsidR="00751ACE">
        <w:rPr>
          <w:rFonts w:ascii="Arial" w:hAnsi="Arial" w:cs="Arial"/>
          <w:sz w:val="24"/>
        </w:rPr>
        <w:t xml:space="preserve"> και μυρίζεται.</w:t>
      </w:r>
    </w:p>
    <w:p w:rsidR="00606B5B" w:rsidRPr="004A59AE" w:rsidRDefault="00606B5B" w:rsidP="00796635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Προσδιορίζεται το είδος του αρώματος του εστέρα βάσει του δειγματολογίου και αναγράφεται στο παρακάτω πίνακα.  </w:t>
      </w:r>
    </w:p>
    <w:p w:rsidR="00606B5B" w:rsidRPr="004A59AE" w:rsidRDefault="00606B5B" w:rsidP="00606B5B">
      <w:pPr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2733"/>
        <w:gridCol w:w="2693"/>
      </w:tblGrid>
      <w:tr w:rsidR="00606B5B" w:rsidRPr="004A59AE" w:rsidTr="00694BA3">
        <w:trPr>
          <w:trHeight w:val="805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pStyle w:val="6"/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>Ομάδα Α,Β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Οξικό οξύ</w:t>
            </w:r>
          </w:p>
        </w:tc>
        <w:tc>
          <w:tcPr>
            <w:tcW w:w="2693" w:type="dxa"/>
          </w:tcPr>
          <w:p w:rsidR="00694BA3" w:rsidRDefault="00606B5B" w:rsidP="00791C9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Ομάδα</w:t>
            </w:r>
            <w:r w:rsidRPr="002B2FA8">
              <w:rPr>
                <w:rFonts w:ascii="Arial" w:hAnsi="Arial" w:cs="Arial"/>
                <w:sz w:val="24"/>
              </w:rPr>
              <w:t xml:space="preserve"> </w:t>
            </w:r>
            <w:r w:rsidRPr="004A59AE">
              <w:rPr>
                <w:rFonts w:ascii="Arial" w:hAnsi="Arial" w:cs="Arial"/>
                <w:sz w:val="24"/>
              </w:rPr>
              <w:t xml:space="preserve">Γ,Δ </w:t>
            </w:r>
          </w:p>
          <w:p w:rsidR="00606B5B" w:rsidRPr="004A59AE" w:rsidRDefault="00606B5B" w:rsidP="00694BA3">
            <w:pPr>
              <w:spacing w:line="360" w:lineRule="auto"/>
              <w:ind w:right="-142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Προπανικό οξύ</w:t>
            </w: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pStyle w:val="6"/>
              <w:spacing w:line="360" w:lineRule="auto"/>
              <w:jc w:val="both"/>
              <w:rPr>
                <w:rFonts w:ascii="Arial" w:hAnsi="Arial" w:cs="Arial"/>
              </w:rPr>
            </w:pPr>
          </w:p>
          <w:p w:rsidR="00606B5B" w:rsidRPr="004A59AE" w:rsidRDefault="00606B5B" w:rsidP="00791C9B">
            <w:pPr>
              <w:pStyle w:val="6"/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>Αιθανόλη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606B5B" w:rsidRPr="004A59AE" w:rsidRDefault="00606B5B" w:rsidP="00A45121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Ισοαμυλική αλκοόλη</w:t>
            </w: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pStyle w:val="6"/>
              <w:spacing w:line="360" w:lineRule="auto"/>
              <w:jc w:val="both"/>
              <w:rPr>
                <w:rFonts w:ascii="Arial" w:hAnsi="Arial" w:cs="Arial"/>
              </w:rPr>
            </w:pPr>
          </w:p>
          <w:p w:rsidR="00606B5B" w:rsidRPr="004A59AE" w:rsidRDefault="00606B5B" w:rsidP="00791C9B">
            <w:pPr>
              <w:pStyle w:val="6"/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>Εξανόλη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spacing w:line="360" w:lineRule="auto"/>
              <w:ind w:left="-294"/>
              <w:jc w:val="both"/>
              <w:rPr>
                <w:rFonts w:ascii="Arial" w:hAnsi="Arial" w:cs="Arial"/>
                <w:sz w:val="24"/>
              </w:rPr>
            </w:pP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2-Φαινυλαιθανόλη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Βενζυλική αλκοόλη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694BA3">
        <w:trPr>
          <w:trHeight w:val="1418"/>
          <w:jc w:val="center"/>
        </w:trPr>
        <w:tc>
          <w:tcPr>
            <w:tcW w:w="2361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Λιναλ</w:t>
            </w:r>
            <w:r w:rsidR="0007232D">
              <w:rPr>
                <w:rFonts w:ascii="Arial" w:hAnsi="Arial" w:cs="Arial"/>
                <w:sz w:val="24"/>
              </w:rPr>
              <w:t>οό</w:t>
            </w:r>
            <w:r w:rsidRPr="004A59AE">
              <w:rPr>
                <w:rFonts w:ascii="Arial" w:hAnsi="Arial" w:cs="Arial"/>
                <w:sz w:val="24"/>
              </w:rPr>
              <w:t>λη</w:t>
            </w:r>
          </w:p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606B5B" w:rsidRPr="004A59AE" w:rsidRDefault="00606B5B" w:rsidP="00791C9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06B5B" w:rsidRDefault="00606B5B" w:rsidP="00606B5B">
      <w:pPr>
        <w:pStyle w:val="4"/>
        <w:spacing w:line="360" w:lineRule="auto"/>
        <w:jc w:val="both"/>
        <w:rPr>
          <w:rFonts w:ascii="Arial" w:hAnsi="Arial" w:cs="Arial"/>
          <w:b w:val="0"/>
        </w:rPr>
      </w:pPr>
    </w:p>
    <w:p w:rsidR="00796F14" w:rsidRDefault="00796F14" w:rsidP="00796F14"/>
    <w:p w:rsidR="00796F14" w:rsidRPr="00796F14" w:rsidRDefault="00796F14" w:rsidP="00796F14"/>
    <w:p w:rsidR="00606B5B" w:rsidRPr="00380692" w:rsidRDefault="00606B5B" w:rsidP="00694BA3">
      <w:pPr>
        <w:pStyle w:val="4"/>
        <w:spacing w:line="360" w:lineRule="auto"/>
        <w:ind w:right="-58"/>
        <w:jc w:val="both"/>
        <w:rPr>
          <w:rFonts w:ascii="Arial" w:hAnsi="Arial" w:cs="Arial"/>
          <w:b w:val="0"/>
        </w:rPr>
      </w:pPr>
      <w:r w:rsidRPr="004A59AE">
        <w:rPr>
          <w:rFonts w:ascii="Arial" w:hAnsi="Arial" w:cs="Arial"/>
          <w:b w:val="0"/>
        </w:rPr>
        <w:t>5) Για κάθε δοκιμή αναγράφεται η χημική αντίδραση και ο εστέρας ονομάζεται κατά (</w:t>
      </w:r>
      <w:r w:rsidRPr="004A59AE">
        <w:rPr>
          <w:rFonts w:ascii="Arial" w:hAnsi="Arial" w:cs="Arial"/>
          <w:b w:val="0"/>
          <w:lang w:val="en-US"/>
        </w:rPr>
        <w:t>IUPAC</w:t>
      </w:r>
      <w:r w:rsidRPr="004A59AE">
        <w:rPr>
          <w:rFonts w:ascii="Arial" w:hAnsi="Arial" w:cs="Arial"/>
          <w:b w:val="0"/>
        </w:rPr>
        <w:t>)</w:t>
      </w:r>
      <w:r w:rsidR="007A0B82">
        <w:rPr>
          <w:rFonts w:ascii="Arial" w:hAnsi="Arial" w:cs="Arial"/>
          <w:b w:val="0"/>
        </w:rPr>
        <w:t>.</w:t>
      </w:r>
    </w:p>
    <w:p w:rsidR="00380692" w:rsidRPr="007A0B82" w:rsidRDefault="00380692" w:rsidP="00380692"/>
    <w:p w:rsidR="00380692" w:rsidRPr="00380692" w:rsidRDefault="00380692" w:rsidP="0038069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80692">
        <w:rPr>
          <w:rFonts w:ascii="Arial" w:hAnsi="Arial" w:cs="Arial"/>
          <w:b/>
          <w:bCs/>
          <w:sz w:val="24"/>
          <w:szCs w:val="24"/>
        </w:rPr>
        <w:t xml:space="preserve">Παρατήρηση: </w:t>
      </w:r>
      <w:r w:rsidRPr="00380692">
        <w:rPr>
          <w:rFonts w:ascii="Arial" w:hAnsi="Arial" w:cs="Arial"/>
          <w:sz w:val="24"/>
          <w:szCs w:val="24"/>
        </w:rPr>
        <w:t>Πριν από την έναρξη της εστεροποίησης σκόπιμο είναι να</w:t>
      </w:r>
    </w:p>
    <w:p w:rsidR="00380692" w:rsidRPr="00380692" w:rsidRDefault="007A0B82" w:rsidP="0038069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μυρίσουν οι σπουδαστές</w:t>
      </w:r>
      <w:r w:rsidR="00380692" w:rsidRPr="00380692">
        <w:rPr>
          <w:rFonts w:ascii="Arial" w:hAnsi="Arial" w:cs="Arial"/>
          <w:sz w:val="24"/>
          <w:szCs w:val="24"/>
        </w:rPr>
        <w:t xml:space="preserve"> τ</w:t>
      </w:r>
      <w:r w:rsidR="0072413C">
        <w:rPr>
          <w:rFonts w:ascii="Arial" w:hAnsi="Arial" w:cs="Arial"/>
          <w:sz w:val="24"/>
          <w:szCs w:val="24"/>
        </w:rPr>
        <w:t>ις</w:t>
      </w:r>
      <w:r w:rsidR="00380692" w:rsidRPr="00380692">
        <w:rPr>
          <w:rFonts w:ascii="Arial" w:hAnsi="Arial" w:cs="Arial"/>
          <w:sz w:val="24"/>
          <w:szCs w:val="24"/>
        </w:rPr>
        <w:t xml:space="preserve"> </w:t>
      </w:r>
      <w:r w:rsidR="0072413C" w:rsidRPr="00380692">
        <w:rPr>
          <w:rFonts w:ascii="Arial" w:hAnsi="Arial" w:cs="Arial"/>
          <w:sz w:val="24"/>
          <w:szCs w:val="24"/>
        </w:rPr>
        <w:t>αλκοόλε</w:t>
      </w:r>
      <w:r w:rsidR="0072413C">
        <w:rPr>
          <w:rFonts w:ascii="Arial" w:hAnsi="Arial" w:cs="Arial"/>
          <w:sz w:val="24"/>
          <w:szCs w:val="24"/>
        </w:rPr>
        <w:t>ς</w:t>
      </w:r>
      <w:r w:rsidR="00380692" w:rsidRPr="00380692">
        <w:rPr>
          <w:rFonts w:ascii="Arial" w:hAnsi="Arial" w:cs="Arial"/>
          <w:sz w:val="24"/>
          <w:szCs w:val="24"/>
        </w:rPr>
        <w:t xml:space="preserve"> και </w:t>
      </w:r>
      <w:r w:rsidR="0072413C">
        <w:rPr>
          <w:rFonts w:ascii="Arial" w:hAnsi="Arial" w:cs="Arial"/>
          <w:sz w:val="24"/>
          <w:szCs w:val="24"/>
        </w:rPr>
        <w:t>τα</w:t>
      </w:r>
      <w:r w:rsidR="00380692" w:rsidRPr="00380692">
        <w:rPr>
          <w:rFonts w:ascii="Arial" w:hAnsi="Arial" w:cs="Arial"/>
          <w:sz w:val="24"/>
          <w:szCs w:val="24"/>
        </w:rPr>
        <w:t xml:space="preserve"> οξ</w:t>
      </w:r>
      <w:r w:rsidR="0072413C">
        <w:rPr>
          <w:rFonts w:ascii="Arial" w:hAnsi="Arial" w:cs="Arial"/>
          <w:sz w:val="24"/>
          <w:szCs w:val="24"/>
        </w:rPr>
        <w:t xml:space="preserve">έα </w:t>
      </w:r>
      <w:r w:rsidR="00380692" w:rsidRPr="00380692">
        <w:rPr>
          <w:rFonts w:ascii="Arial" w:hAnsi="Arial" w:cs="Arial"/>
          <w:sz w:val="24"/>
          <w:szCs w:val="24"/>
        </w:rPr>
        <w:t>που θα χρησιμοποιηθούν σαν αντιδραστήρια. Έτσι θα μπορού</w:t>
      </w:r>
      <w:r w:rsidR="0072413C">
        <w:rPr>
          <w:rFonts w:ascii="Arial" w:hAnsi="Arial" w:cs="Arial"/>
          <w:sz w:val="24"/>
          <w:szCs w:val="24"/>
        </w:rPr>
        <w:t>ν</w:t>
      </w:r>
      <w:r w:rsidR="00380692" w:rsidRPr="00380692">
        <w:rPr>
          <w:rFonts w:ascii="Arial" w:hAnsi="Arial" w:cs="Arial"/>
          <w:sz w:val="24"/>
          <w:szCs w:val="24"/>
        </w:rPr>
        <w:t xml:space="preserve"> να </w:t>
      </w:r>
      <w:r w:rsidR="0072413C">
        <w:rPr>
          <w:rFonts w:ascii="Arial" w:hAnsi="Arial" w:cs="Arial"/>
          <w:sz w:val="24"/>
          <w:szCs w:val="24"/>
        </w:rPr>
        <w:t>διαπιστώσουν</w:t>
      </w:r>
      <w:r w:rsidR="00380692" w:rsidRPr="00380692">
        <w:rPr>
          <w:rFonts w:ascii="Arial" w:hAnsi="Arial" w:cs="Arial"/>
          <w:sz w:val="24"/>
          <w:szCs w:val="24"/>
        </w:rPr>
        <w:t xml:space="preserve"> τη μεταβολή της οσμής, άρα και την παρουσία του εστέρα που σχηματίστηκε.</w:t>
      </w:r>
    </w:p>
    <w:p w:rsidR="0072413C" w:rsidRDefault="0072413C" w:rsidP="0072413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72413C" w:rsidRDefault="0072413C" w:rsidP="0072413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72413C" w:rsidRDefault="0072413C" w:rsidP="0072413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2A67F9" w:rsidRPr="00A81FC6" w:rsidRDefault="00606B5B" w:rsidP="00A81FC6">
      <w:pPr>
        <w:pStyle w:val="4"/>
        <w:spacing w:line="360" w:lineRule="auto"/>
        <w:jc w:val="both"/>
        <w:rPr>
          <w:rFonts w:ascii="Arial" w:hAnsi="Arial" w:cs="Arial"/>
          <w:szCs w:val="24"/>
        </w:rPr>
      </w:pPr>
      <w:r w:rsidRPr="0072413C">
        <w:rPr>
          <w:rFonts w:ascii="Arial" w:hAnsi="Arial" w:cs="Arial"/>
          <w:szCs w:val="24"/>
        </w:rPr>
        <w:lastRenderedPageBreak/>
        <w:t xml:space="preserve">ΠΕΙΡΑΜΑ </w:t>
      </w:r>
      <w:r w:rsidRPr="00A81FC6">
        <w:rPr>
          <w:rFonts w:ascii="Arial" w:hAnsi="Arial" w:cs="Arial"/>
          <w:szCs w:val="24"/>
        </w:rPr>
        <w:t>B</w:t>
      </w:r>
    </w:p>
    <w:p w:rsidR="0061206C" w:rsidRPr="00A81FC6" w:rsidRDefault="0061206C" w:rsidP="00006B94">
      <w:pPr>
        <w:pStyle w:val="4"/>
        <w:jc w:val="both"/>
        <w:rPr>
          <w:rFonts w:ascii="Arial" w:hAnsi="Arial" w:cs="Arial"/>
          <w:szCs w:val="24"/>
        </w:rPr>
      </w:pPr>
    </w:p>
    <w:p w:rsidR="003D5A4A" w:rsidRDefault="002A67F9" w:rsidP="00A87061">
      <w:pPr>
        <w:pStyle w:val="4"/>
        <w:spacing w:line="360" w:lineRule="auto"/>
        <w:jc w:val="both"/>
        <w:rPr>
          <w:rFonts w:ascii="Arial" w:hAnsi="Arial" w:cs="Arial"/>
          <w:szCs w:val="24"/>
        </w:rPr>
      </w:pPr>
      <w:r w:rsidRPr="009A6A3E">
        <w:rPr>
          <w:rFonts w:ascii="Arial" w:hAnsi="Arial" w:cs="Arial"/>
          <w:szCs w:val="24"/>
        </w:rPr>
        <w:t>Σύνθεση εστέρ</w:t>
      </w:r>
      <w:r w:rsidR="009A6A3E" w:rsidRPr="009A6A3E">
        <w:rPr>
          <w:rFonts w:ascii="Arial" w:hAnsi="Arial" w:cs="Arial"/>
          <w:szCs w:val="24"/>
        </w:rPr>
        <w:t>α</w:t>
      </w:r>
      <w:r w:rsidR="00A87061" w:rsidRPr="00A87061">
        <w:rPr>
          <w:rFonts w:ascii="Arial" w:hAnsi="Arial" w:cs="Arial"/>
          <w:szCs w:val="24"/>
        </w:rPr>
        <w:t xml:space="preserve"> </w:t>
      </w:r>
      <w:r w:rsidR="00A87061">
        <w:rPr>
          <w:rFonts w:ascii="Arial" w:hAnsi="Arial" w:cs="Arial"/>
          <w:szCs w:val="24"/>
        </w:rPr>
        <w:t>του οξικού οξέος</w:t>
      </w:r>
      <w:r w:rsidR="009A6A3E" w:rsidRPr="009A6A3E">
        <w:rPr>
          <w:rFonts w:ascii="Arial" w:hAnsi="Arial" w:cs="Arial"/>
          <w:szCs w:val="24"/>
        </w:rPr>
        <w:t xml:space="preserve"> με όξινη κατάλυση</w:t>
      </w:r>
      <w:r w:rsidRPr="009A6A3E">
        <w:rPr>
          <w:rFonts w:ascii="Arial" w:hAnsi="Arial" w:cs="Arial"/>
          <w:szCs w:val="24"/>
        </w:rPr>
        <w:t xml:space="preserve"> και </w:t>
      </w:r>
      <w:r w:rsidR="009B2071">
        <w:rPr>
          <w:rFonts w:ascii="Arial" w:hAnsi="Arial" w:cs="Arial"/>
          <w:szCs w:val="24"/>
        </w:rPr>
        <w:t>απομόνωσ</w:t>
      </w:r>
      <w:r w:rsidR="002431BD">
        <w:rPr>
          <w:rFonts w:ascii="Arial" w:hAnsi="Arial" w:cs="Arial"/>
          <w:szCs w:val="24"/>
        </w:rPr>
        <w:t>η</w:t>
      </w:r>
      <w:r w:rsidR="009A6A3E" w:rsidRPr="009A6A3E">
        <w:rPr>
          <w:rFonts w:ascii="Arial" w:hAnsi="Arial" w:cs="Arial"/>
          <w:szCs w:val="24"/>
        </w:rPr>
        <w:t xml:space="preserve"> του</w:t>
      </w:r>
    </w:p>
    <w:p w:rsidR="00A87061" w:rsidRPr="00A87061" w:rsidRDefault="00A87061" w:rsidP="00A87061"/>
    <w:p w:rsidR="00263B8B" w:rsidRPr="008C7F9B" w:rsidRDefault="00263B8B" w:rsidP="008C7F9B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F9B">
        <w:rPr>
          <w:rFonts w:ascii="Arial" w:hAnsi="Arial" w:cs="Arial"/>
        </w:rPr>
        <w:t>Απλοί εστέρες συντέθηκαν εργαστηριακά</w:t>
      </w:r>
      <w:r w:rsidR="002431BD">
        <w:rPr>
          <w:rFonts w:ascii="Arial" w:hAnsi="Arial" w:cs="Arial"/>
        </w:rPr>
        <w:t>,</w:t>
      </w:r>
      <w:r w:rsidRPr="008C7F9B">
        <w:rPr>
          <w:rFonts w:ascii="Arial" w:hAnsi="Arial" w:cs="Arial"/>
        </w:rPr>
        <w:t xml:space="preserve"> θέτοντας το μίγμα της αλκοόλης και του κατάλληλου καρβοξυλικού οξέως σε βρασμό με επαναροή</w:t>
      </w:r>
      <w:r w:rsidR="002431BD">
        <w:rPr>
          <w:rFonts w:ascii="Arial" w:hAnsi="Arial" w:cs="Arial"/>
        </w:rPr>
        <w:t>,</w:t>
      </w:r>
      <w:r w:rsidRPr="008C7F9B">
        <w:rPr>
          <w:rFonts w:ascii="Arial" w:hAnsi="Arial" w:cs="Arial"/>
        </w:rPr>
        <w:t xml:space="preserve"> παρουσία πυκνού θειικού οξέως σαν καταλύτη. </w:t>
      </w:r>
    </w:p>
    <w:p w:rsidR="00606B5B" w:rsidRPr="004A59AE" w:rsidRDefault="002A67F9" w:rsidP="009A6A3E">
      <w:pPr>
        <w:pStyle w:val="4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6B5B" w:rsidRPr="004A59AE" w:rsidRDefault="00606B5B" w:rsidP="00606B5B">
      <w:pPr>
        <w:spacing w:line="360" w:lineRule="auto"/>
        <w:jc w:val="both"/>
        <w:rPr>
          <w:rFonts w:ascii="Arial" w:hAnsi="Arial" w:cs="Arial"/>
          <w:sz w:val="24"/>
        </w:rPr>
      </w:pPr>
      <w:r w:rsidRPr="00775628">
        <w:rPr>
          <w:rFonts w:ascii="Arial" w:hAnsi="Arial" w:cs="Arial"/>
          <w:sz w:val="22"/>
          <w:szCs w:val="22"/>
        </w:rPr>
        <w:t>ΣΚΟΠΟΣ:</w:t>
      </w:r>
      <w:r w:rsidRPr="004A59AE">
        <w:rPr>
          <w:rFonts w:ascii="Arial" w:hAnsi="Arial" w:cs="Arial"/>
          <w:sz w:val="24"/>
        </w:rPr>
        <w:t xml:space="preserve"> </w:t>
      </w:r>
      <w:r w:rsidR="00775628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</w:rPr>
        <w:t>Εστεροποίηση του οξικού οξέος με :</w:t>
      </w:r>
    </w:p>
    <w:p w:rsidR="00606B5B" w:rsidRPr="004A59AE" w:rsidRDefault="00606B5B" w:rsidP="00606B5B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              </w:t>
      </w:r>
      <w:r w:rsidR="00775628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</w:rPr>
        <w:t xml:space="preserve"> </w:t>
      </w:r>
      <w:r w:rsidR="00775628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</w:rPr>
        <w:t xml:space="preserve">1)   </w:t>
      </w:r>
      <w:r w:rsidR="00635570">
        <w:rPr>
          <w:rFonts w:ascii="Arial" w:hAnsi="Arial" w:cs="Arial"/>
          <w:sz w:val="24"/>
        </w:rPr>
        <w:t>β</w:t>
      </w:r>
      <w:r w:rsidRPr="004A59AE">
        <w:rPr>
          <w:rFonts w:ascii="Arial" w:hAnsi="Arial" w:cs="Arial"/>
          <w:sz w:val="24"/>
        </w:rPr>
        <w:t>ενζυλική αλκοόλη</w:t>
      </w:r>
    </w:p>
    <w:p w:rsidR="00606B5B" w:rsidRPr="004A59AE" w:rsidRDefault="00FA0F59" w:rsidP="0061206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775628">
        <w:rPr>
          <w:rFonts w:ascii="Arial" w:hAnsi="Arial" w:cs="Arial"/>
          <w:sz w:val="24"/>
        </w:rPr>
        <w:t xml:space="preserve">  </w:t>
      </w:r>
      <w:r w:rsidR="00606B5B" w:rsidRPr="004A59AE">
        <w:rPr>
          <w:rFonts w:ascii="Arial" w:hAnsi="Arial" w:cs="Arial"/>
          <w:sz w:val="24"/>
        </w:rPr>
        <w:t xml:space="preserve">2)  </w:t>
      </w:r>
      <w:r w:rsidR="00606B5B" w:rsidRPr="00606B5B">
        <w:rPr>
          <w:rFonts w:ascii="Arial" w:hAnsi="Arial" w:cs="Arial"/>
          <w:sz w:val="24"/>
        </w:rPr>
        <w:t xml:space="preserve"> </w:t>
      </w:r>
      <w:r w:rsidR="00635570">
        <w:rPr>
          <w:rFonts w:ascii="Arial" w:hAnsi="Arial" w:cs="Arial"/>
          <w:sz w:val="24"/>
        </w:rPr>
        <w:t>ι</w:t>
      </w:r>
      <w:r w:rsidRPr="004A59AE">
        <w:rPr>
          <w:rFonts w:ascii="Arial" w:hAnsi="Arial" w:cs="Arial"/>
          <w:sz w:val="24"/>
        </w:rPr>
        <w:t>σοαμυλική αλκοόλη</w:t>
      </w:r>
    </w:p>
    <w:p w:rsidR="00606B5B" w:rsidRPr="004A59AE" w:rsidRDefault="00606B5B" w:rsidP="00694BA3">
      <w:pPr>
        <w:pStyle w:val="2"/>
        <w:spacing w:line="360" w:lineRule="auto"/>
        <w:ind w:right="-58"/>
        <w:jc w:val="both"/>
        <w:rPr>
          <w:rFonts w:ascii="Arial" w:hAnsi="Arial" w:cs="Arial"/>
          <w:u w:val="none"/>
          <w:lang w:val="el-GR"/>
        </w:rPr>
      </w:pPr>
    </w:p>
    <w:p w:rsidR="00606B5B" w:rsidRPr="004A59AE" w:rsidRDefault="00606B5B" w:rsidP="00694BA3">
      <w:pPr>
        <w:pStyle w:val="2"/>
        <w:spacing w:line="360" w:lineRule="auto"/>
        <w:ind w:right="-199"/>
        <w:jc w:val="both"/>
        <w:rPr>
          <w:rFonts w:ascii="Arial" w:hAnsi="Arial" w:cs="Arial"/>
          <w:u w:val="none"/>
          <w:lang w:val="el-GR"/>
        </w:rPr>
      </w:pPr>
      <w:r w:rsidRPr="00775628">
        <w:rPr>
          <w:rFonts w:ascii="Arial" w:hAnsi="Arial" w:cs="Arial"/>
          <w:sz w:val="22"/>
          <w:szCs w:val="22"/>
          <w:u w:val="none"/>
          <w:lang w:val="el-GR"/>
        </w:rPr>
        <w:t>ΣΤΟΧΟΣ:</w:t>
      </w:r>
      <w:r w:rsidRPr="004A59AE">
        <w:rPr>
          <w:rFonts w:ascii="Arial" w:hAnsi="Arial" w:cs="Arial"/>
          <w:u w:val="none"/>
          <w:lang w:val="el-GR"/>
        </w:rPr>
        <w:t xml:space="preserve"> Ο σπουδαστής μαθαίνει τη μεθοδολογία σχηματισμού  εστέρων, τη κατεργασία του μίγματος της αντίδρασης (αποτελείται από οξικό οξύ, αλκοόλη, </w:t>
      </w:r>
      <w:r w:rsidR="00635570" w:rsidRPr="004A59AE">
        <w:rPr>
          <w:rFonts w:ascii="Arial" w:hAnsi="Arial" w:cs="Arial"/>
          <w:u w:val="none"/>
          <w:lang w:val="el-GR"/>
        </w:rPr>
        <w:t>θειικό</w:t>
      </w:r>
      <w:r w:rsidRPr="004A59AE">
        <w:rPr>
          <w:rFonts w:ascii="Arial" w:hAnsi="Arial" w:cs="Arial"/>
          <w:u w:val="none"/>
          <w:lang w:val="el-GR"/>
        </w:rPr>
        <w:t xml:space="preserve"> οξύ και εστέρα) με εκχύλιση, το καθαρισμό με απόσταξη υπό κενό, και τη ταυτοποίηση του τελικού προϊόντος με φασματοσκοπία </w:t>
      </w:r>
      <w:r w:rsidRPr="004A59AE">
        <w:rPr>
          <w:rFonts w:ascii="Arial" w:hAnsi="Arial" w:cs="Arial"/>
          <w:u w:val="none"/>
        </w:rPr>
        <w:t>IR</w:t>
      </w:r>
      <w:r w:rsidRPr="004A59AE">
        <w:rPr>
          <w:rFonts w:ascii="Arial" w:hAnsi="Arial" w:cs="Arial"/>
          <w:u w:val="none"/>
          <w:lang w:val="el-GR"/>
        </w:rPr>
        <w:t>. Τέλος μαθαίνει να υπολογίζει την απόδοση των οργανικών αντιδράσεων.</w:t>
      </w:r>
    </w:p>
    <w:p w:rsidR="00606B5B" w:rsidRPr="004A59AE" w:rsidRDefault="00606B5B" w:rsidP="002431BD">
      <w:pPr>
        <w:pStyle w:val="2"/>
        <w:spacing w:line="360" w:lineRule="auto"/>
        <w:ind w:right="-198"/>
        <w:jc w:val="both"/>
        <w:rPr>
          <w:rFonts w:ascii="Arial" w:hAnsi="Arial" w:cs="Arial"/>
          <w:lang w:val="el-GR"/>
        </w:rPr>
      </w:pPr>
    </w:p>
    <w:p w:rsidR="00606B5B" w:rsidRPr="00A87061" w:rsidRDefault="00606B5B" w:rsidP="00694BA3">
      <w:pPr>
        <w:pStyle w:val="2"/>
        <w:spacing w:line="360" w:lineRule="auto"/>
        <w:ind w:right="-199"/>
        <w:jc w:val="both"/>
        <w:rPr>
          <w:rFonts w:ascii="Arial" w:hAnsi="Arial" w:cs="Arial"/>
          <w:sz w:val="22"/>
          <w:szCs w:val="22"/>
          <w:lang w:val="el-GR"/>
        </w:rPr>
      </w:pPr>
      <w:r w:rsidRPr="00A87061">
        <w:rPr>
          <w:rFonts w:ascii="Arial" w:hAnsi="Arial" w:cs="Arial"/>
          <w:sz w:val="22"/>
          <w:szCs w:val="22"/>
          <w:lang w:val="el-GR"/>
        </w:rPr>
        <w:t>ΟΡΓΑΝΑ</w:t>
      </w:r>
      <w:r w:rsidR="004D0971" w:rsidRPr="00A87061">
        <w:rPr>
          <w:rFonts w:ascii="Arial" w:hAnsi="Arial" w:cs="Arial"/>
          <w:sz w:val="22"/>
          <w:szCs w:val="22"/>
          <w:lang w:val="el-GR"/>
        </w:rPr>
        <w:t xml:space="preserve"> - </w:t>
      </w:r>
      <w:r w:rsidRPr="00A87061">
        <w:rPr>
          <w:rFonts w:ascii="Arial" w:hAnsi="Arial" w:cs="Arial"/>
          <w:sz w:val="22"/>
          <w:szCs w:val="22"/>
          <w:lang w:val="el-GR"/>
        </w:rPr>
        <w:t>ΣΚΕΥΗ</w:t>
      </w:r>
      <w:r w:rsidR="004D0971" w:rsidRPr="00A87061">
        <w:rPr>
          <w:rFonts w:ascii="Arial" w:hAnsi="Arial" w:cs="Arial"/>
          <w:sz w:val="22"/>
          <w:szCs w:val="22"/>
          <w:lang w:val="el-GR"/>
        </w:rPr>
        <w:t xml:space="preserve"> -</w:t>
      </w:r>
      <w:r w:rsidRPr="00A87061">
        <w:rPr>
          <w:rFonts w:ascii="Arial" w:hAnsi="Arial" w:cs="Arial"/>
          <w:sz w:val="22"/>
          <w:szCs w:val="22"/>
          <w:lang w:val="el-GR"/>
        </w:rPr>
        <w:t xml:space="preserve"> ΑΝΤΙΔΡΑΣΤΗΡΙΑ</w:t>
      </w:r>
    </w:p>
    <w:p w:rsidR="00606B5B" w:rsidRPr="00FB56E0" w:rsidRDefault="00606B5B" w:rsidP="00694BA3">
      <w:pPr>
        <w:ind w:right="-199"/>
        <w:jc w:val="both"/>
        <w:rPr>
          <w:rFonts w:ascii="Arial" w:hAnsi="Arial" w:cs="Arial"/>
          <w:sz w:val="22"/>
          <w:szCs w:val="22"/>
        </w:rPr>
      </w:pP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Μαγνητικός αναδευτήρας με θερμαντική πλάκα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Μαγνητάκι ανάδευσης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Αναλυτικός ζυγός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Περιστρ</w:t>
      </w:r>
      <w:r w:rsidR="00476A97">
        <w:rPr>
          <w:rFonts w:ascii="Arial" w:hAnsi="Arial" w:cs="Arial"/>
          <w:sz w:val="24"/>
        </w:rPr>
        <w:t>οφικός</w:t>
      </w:r>
      <w:r w:rsidRPr="004A59AE">
        <w:rPr>
          <w:rFonts w:ascii="Arial" w:hAnsi="Arial" w:cs="Arial"/>
          <w:sz w:val="24"/>
        </w:rPr>
        <w:t xml:space="preserve"> εξατμιστή</w:t>
      </w:r>
      <w:r w:rsidR="00476A97">
        <w:rPr>
          <w:rFonts w:ascii="Arial" w:hAnsi="Arial" w:cs="Arial"/>
          <w:sz w:val="24"/>
        </w:rPr>
        <w:t>ρας</w:t>
      </w:r>
      <w:r w:rsidRPr="004A59AE">
        <w:rPr>
          <w:rFonts w:ascii="Arial" w:hAnsi="Arial" w:cs="Arial"/>
          <w:sz w:val="24"/>
        </w:rPr>
        <w:t xml:space="preserve"> (</w:t>
      </w:r>
      <w:r w:rsidR="00AE54ED">
        <w:rPr>
          <w:rFonts w:ascii="Arial" w:hAnsi="Arial" w:cs="Arial"/>
          <w:sz w:val="24"/>
          <w:lang w:val="en-US"/>
        </w:rPr>
        <w:t>rotary</w:t>
      </w:r>
      <w:r w:rsidR="00AE54ED" w:rsidRPr="00AE54ED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  <w:lang w:val="en-US"/>
        </w:rPr>
        <w:t>evaporator</w:t>
      </w:r>
      <w:r w:rsidRPr="004A59AE">
        <w:rPr>
          <w:rFonts w:ascii="Arial" w:hAnsi="Arial" w:cs="Arial"/>
          <w:sz w:val="24"/>
        </w:rPr>
        <w:t>)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Περιστροφική αντλία ελαίου με μανόμετρο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Φασματοφωτόμετρο </w:t>
      </w:r>
      <w:r w:rsidRPr="004A59AE">
        <w:rPr>
          <w:rFonts w:ascii="Arial" w:hAnsi="Arial" w:cs="Arial"/>
          <w:sz w:val="24"/>
          <w:lang w:val="en-US"/>
        </w:rPr>
        <w:t>IR</w:t>
      </w:r>
    </w:p>
    <w:p w:rsidR="00606B5B" w:rsidRPr="004A59AE" w:rsidRDefault="00E31D72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Στήριγμα</w:t>
      </w:r>
      <w:r w:rsidR="009D0B17" w:rsidRPr="004B01DA">
        <w:rPr>
          <w:rFonts w:ascii="Arial" w:hAnsi="Arial" w:cs="Arial"/>
          <w:sz w:val="24"/>
        </w:rPr>
        <w:t xml:space="preserve"> προχοΐδας</w:t>
      </w:r>
      <w:r w:rsidR="00606B5B" w:rsidRPr="004A59AE">
        <w:rPr>
          <w:rFonts w:ascii="Arial" w:hAnsi="Arial" w:cs="Arial"/>
          <w:sz w:val="24"/>
        </w:rPr>
        <w:t xml:space="preserve"> και σφι</w:t>
      </w:r>
      <w:r w:rsidR="002903D8">
        <w:rPr>
          <w:rFonts w:ascii="Arial" w:hAnsi="Arial" w:cs="Arial"/>
          <w:sz w:val="24"/>
        </w:rPr>
        <w:t>γκ</w:t>
      </w:r>
      <w:r w:rsidR="00606B5B" w:rsidRPr="004A59AE">
        <w:rPr>
          <w:rFonts w:ascii="Arial" w:hAnsi="Arial" w:cs="Arial"/>
          <w:sz w:val="24"/>
        </w:rPr>
        <w:t>τήρες (2)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Μεταλλικός δακτύλιος</w:t>
      </w:r>
      <w:r w:rsidR="004C4264">
        <w:rPr>
          <w:rFonts w:ascii="Arial" w:hAnsi="Arial" w:cs="Arial"/>
          <w:sz w:val="24"/>
        </w:rPr>
        <w:t xml:space="preserve"> στήριξης</w:t>
      </w:r>
      <w:r w:rsidRPr="004A59AE">
        <w:rPr>
          <w:rFonts w:ascii="Arial" w:hAnsi="Arial" w:cs="Arial"/>
          <w:sz w:val="24"/>
        </w:rPr>
        <w:t xml:space="preserve"> 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Μονόλαιμη σφαιρική φιάλη  με εσμύρισμα  </w:t>
      </w:r>
      <w:r w:rsidR="00635570" w:rsidRPr="00635570">
        <w:rPr>
          <w:rFonts w:ascii="Arial" w:hAnsi="Arial" w:cs="Arial"/>
          <w:sz w:val="24"/>
        </w:rPr>
        <w:t>(</w:t>
      </w:r>
      <w:r w:rsidRPr="004A59AE">
        <w:rPr>
          <w:rFonts w:ascii="Arial" w:hAnsi="Arial" w:cs="Arial"/>
          <w:sz w:val="24"/>
        </w:rPr>
        <w:t xml:space="preserve">2 </w:t>
      </w:r>
      <w:r w:rsidRPr="004A59AE">
        <w:rPr>
          <w:rFonts w:ascii="Arial" w:hAnsi="Arial" w:cs="Arial"/>
          <w:sz w:val="24"/>
          <w:lang w:val="en-US"/>
        </w:rPr>
        <w:t>x</w:t>
      </w:r>
      <w:r w:rsidRPr="004A59AE">
        <w:rPr>
          <w:rFonts w:ascii="Arial" w:hAnsi="Arial" w:cs="Arial"/>
          <w:sz w:val="24"/>
        </w:rPr>
        <w:t xml:space="preserve"> 50 </w:t>
      </w:r>
      <w:r w:rsidR="00635570">
        <w:rPr>
          <w:rFonts w:ascii="Arial" w:hAnsi="Arial" w:cs="Arial"/>
          <w:sz w:val="24"/>
          <w:lang w:val="en-US"/>
        </w:rPr>
        <w:t>ml</w:t>
      </w:r>
      <w:r w:rsidR="00635570" w:rsidRPr="00635570">
        <w:rPr>
          <w:rFonts w:ascii="Arial" w:hAnsi="Arial" w:cs="Arial"/>
          <w:sz w:val="24"/>
        </w:rPr>
        <w:t>)</w:t>
      </w:r>
    </w:p>
    <w:p w:rsidR="00606B5B" w:rsidRPr="004A59AE" w:rsidRDefault="00606B5B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Κάθετος ψυκτήρας με λάστιχα παροχής νερού</w:t>
      </w:r>
    </w:p>
    <w:p w:rsidR="004D0971" w:rsidRPr="004A59AE" w:rsidRDefault="00606B5B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Αριθμημένα σιφ</w:t>
      </w:r>
      <w:r w:rsidR="00E4221F">
        <w:rPr>
          <w:rFonts w:ascii="Arial" w:hAnsi="Arial" w:cs="Arial"/>
          <w:sz w:val="24"/>
        </w:rPr>
        <w:t>ώ</w:t>
      </w:r>
      <w:r w:rsidRPr="004A59AE">
        <w:rPr>
          <w:rFonts w:ascii="Arial" w:hAnsi="Arial" w:cs="Arial"/>
          <w:sz w:val="24"/>
        </w:rPr>
        <w:t xml:space="preserve">νια  </w:t>
      </w:r>
      <w:r w:rsidR="00635570" w:rsidRPr="004D0971">
        <w:rPr>
          <w:rFonts w:ascii="Arial" w:hAnsi="Arial" w:cs="Arial"/>
          <w:sz w:val="24"/>
        </w:rPr>
        <w:t>(</w:t>
      </w:r>
      <w:r w:rsidRPr="004A59AE">
        <w:rPr>
          <w:rFonts w:ascii="Arial" w:hAnsi="Arial" w:cs="Arial"/>
          <w:sz w:val="24"/>
        </w:rPr>
        <w:t xml:space="preserve">3 </w:t>
      </w:r>
      <w:r w:rsidRPr="004A59AE">
        <w:rPr>
          <w:rFonts w:ascii="Arial" w:hAnsi="Arial" w:cs="Arial"/>
          <w:sz w:val="24"/>
          <w:lang w:val="en-US"/>
        </w:rPr>
        <w:t>x</w:t>
      </w:r>
      <w:r w:rsidRPr="004A59AE">
        <w:rPr>
          <w:rFonts w:ascii="Arial" w:hAnsi="Arial" w:cs="Arial"/>
          <w:sz w:val="24"/>
        </w:rPr>
        <w:t xml:space="preserve"> 5 </w:t>
      </w:r>
      <w:r w:rsidR="00635570">
        <w:rPr>
          <w:rFonts w:ascii="Arial" w:hAnsi="Arial" w:cs="Arial"/>
          <w:sz w:val="24"/>
          <w:lang w:val="en-US"/>
        </w:rPr>
        <w:t>ml</w:t>
      </w:r>
      <w:r w:rsidR="00635570" w:rsidRPr="004D0971">
        <w:rPr>
          <w:rFonts w:ascii="Arial" w:hAnsi="Arial" w:cs="Arial"/>
          <w:sz w:val="24"/>
        </w:rPr>
        <w:t>)</w:t>
      </w:r>
      <w:r w:rsidR="004D0971">
        <w:rPr>
          <w:rFonts w:ascii="Arial" w:hAnsi="Arial" w:cs="Arial"/>
          <w:sz w:val="24"/>
        </w:rPr>
        <w:t>, πουάρ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Διαχωριστική χοάνη 250 </w:t>
      </w:r>
      <w:r>
        <w:rPr>
          <w:rFonts w:ascii="Arial" w:hAnsi="Arial" w:cs="Arial"/>
          <w:sz w:val="24"/>
          <w:lang w:val="en-US"/>
        </w:rPr>
        <w:t>ml</w:t>
      </w:r>
    </w:p>
    <w:p w:rsidR="004D0971" w:rsidRPr="00111252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111252">
        <w:rPr>
          <w:rFonts w:ascii="Arial" w:hAnsi="Arial" w:cs="Arial"/>
          <w:sz w:val="24"/>
        </w:rPr>
        <w:t>Χωνί διήθησης</w:t>
      </w:r>
      <w:r w:rsidR="00111252" w:rsidRPr="00111252">
        <w:rPr>
          <w:rFonts w:ascii="Arial" w:hAnsi="Arial" w:cs="Arial"/>
          <w:sz w:val="24"/>
        </w:rPr>
        <w:t>,</w:t>
      </w:r>
      <w:r w:rsidR="00111252">
        <w:rPr>
          <w:rFonts w:ascii="Arial" w:hAnsi="Arial" w:cs="Arial"/>
          <w:sz w:val="24"/>
        </w:rPr>
        <w:t xml:space="preserve"> χ</w:t>
      </w:r>
      <w:r w:rsidRPr="00111252">
        <w:rPr>
          <w:rFonts w:ascii="Arial" w:hAnsi="Arial" w:cs="Arial"/>
          <w:sz w:val="24"/>
        </w:rPr>
        <w:t>άρτινος ηθμός</w:t>
      </w:r>
    </w:p>
    <w:p w:rsidR="004D0971" w:rsidRPr="004A59AE" w:rsidRDefault="007272BC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Ποτήρι βρασμού </w:t>
      </w:r>
      <w:r w:rsidR="004D0971">
        <w:rPr>
          <w:rFonts w:ascii="Arial" w:hAnsi="Arial" w:cs="Arial"/>
          <w:sz w:val="24"/>
          <w:lang w:val="en-US"/>
        </w:rPr>
        <w:t>(</w:t>
      </w:r>
      <w:r w:rsidR="004D0971" w:rsidRPr="004A59AE">
        <w:rPr>
          <w:rFonts w:ascii="Arial" w:hAnsi="Arial" w:cs="Arial"/>
          <w:sz w:val="24"/>
        </w:rPr>
        <w:t xml:space="preserve">2 </w:t>
      </w:r>
      <w:r w:rsidR="004D0971" w:rsidRPr="004A59AE">
        <w:rPr>
          <w:rFonts w:ascii="Arial" w:hAnsi="Arial" w:cs="Arial"/>
          <w:sz w:val="24"/>
          <w:lang w:val="en-US"/>
        </w:rPr>
        <w:t>x</w:t>
      </w:r>
      <w:r w:rsidR="004D0971" w:rsidRPr="004A59AE">
        <w:rPr>
          <w:rFonts w:ascii="Arial" w:hAnsi="Arial" w:cs="Arial"/>
          <w:sz w:val="24"/>
        </w:rPr>
        <w:t xml:space="preserve"> 100 </w:t>
      </w:r>
      <w:r w:rsidR="004D0971">
        <w:rPr>
          <w:rFonts w:ascii="Arial" w:hAnsi="Arial" w:cs="Arial"/>
          <w:sz w:val="24"/>
          <w:lang w:val="en-US"/>
        </w:rPr>
        <w:t>ml)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lastRenderedPageBreak/>
        <w:t>Πεχαμετρικό χαρτί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Κωνική φιάλη (</w:t>
      </w:r>
      <w:r w:rsidRPr="004A59AE">
        <w:rPr>
          <w:rFonts w:ascii="Arial" w:hAnsi="Arial" w:cs="Arial"/>
          <w:sz w:val="24"/>
          <w:lang w:val="en-US"/>
        </w:rPr>
        <w:t>Erlenmeyer</w:t>
      </w:r>
      <w:r w:rsidRPr="004A59AE">
        <w:rPr>
          <w:rFonts w:ascii="Arial" w:hAnsi="Arial" w:cs="Arial"/>
          <w:sz w:val="24"/>
        </w:rPr>
        <w:t xml:space="preserve">)  250 </w:t>
      </w:r>
      <w:r>
        <w:rPr>
          <w:rFonts w:ascii="Arial" w:hAnsi="Arial" w:cs="Arial"/>
          <w:sz w:val="24"/>
          <w:lang w:val="en-US"/>
        </w:rPr>
        <w:t>ml</w:t>
      </w:r>
      <w:r w:rsidRPr="004A59AE">
        <w:rPr>
          <w:rFonts w:ascii="Arial" w:hAnsi="Arial" w:cs="Arial"/>
          <w:sz w:val="24"/>
        </w:rPr>
        <w:t xml:space="preserve"> και πώμα</w:t>
      </w:r>
    </w:p>
    <w:p w:rsidR="00606B5B" w:rsidRPr="004A59AE" w:rsidRDefault="004D0971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Αποστακτική συσκευή με υποδοχή κενού και παγίδα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Οξικό οξύ (παγόμορφο)    </w:t>
      </w:r>
    </w:p>
    <w:p w:rsidR="004D0971" w:rsidRPr="00111252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111252">
        <w:rPr>
          <w:rFonts w:ascii="Arial" w:hAnsi="Arial" w:cs="Arial"/>
          <w:sz w:val="24"/>
        </w:rPr>
        <w:t>Βενζυλική αλκοόλη</w:t>
      </w:r>
      <w:r w:rsidR="00111252" w:rsidRPr="00111252">
        <w:rPr>
          <w:rFonts w:ascii="Arial" w:hAnsi="Arial" w:cs="Arial"/>
          <w:sz w:val="24"/>
        </w:rPr>
        <w:t xml:space="preserve">, </w:t>
      </w:r>
      <w:r w:rsidRPr="00111252">
        <w:rPr>
          <w:rFonts w:ascii="Arial" w:hAnsi="Arial" w:cs="Arial"/>
          <w:sz w:val="24"/>
        </w:rPr>
        <w:t>Ισοαμυλική αλκοόλη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Θειϊκό οξύ 98% (β/β)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Οξικός αιθυλεστέρας</w:t>
      </w:r>
    </w:p>
    <w:p w:rsidR="004D0971" w:rsidRPr="004A59AE" w:rsidRDefault="004D0971" w:rsidP="004D0971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Θειϊκό μαγνήσιο (άνυδρο) </w:t>
      </w:r>
      <w:r w:rsidRPr="004A59AE">
        <w:rPr>
          <w:rFonts w:ascii="Arial" w:hAnsi="Arial" w:cs="Arial"/>
          <w:sz w:val="24"/>
          <w:lang w:val="en-US"/>
        </w:rPr>
        <w:t>MgSO</w:t>
      </w:r>
      <w:r w:rsidRPr="004A59AE">
        <w:rPr>
          <w:rFonts w:ascii="Arial" w:hAnsi="Arial" w:cs="Arial"/>
          <w:sz w:val="24"/>
          <w:vertAlign w:val="subscript"/>
        </w:rPr>
        <w:t>4</w:t>
      </w:r>
    </w:p>
    <w:p w:rsidR="00606B5B" w:rsidRPr="004D0971" w:rsidRDefault="004D0971" w:rsidP="00144E89">
      <w:pPr>
        <w:numPr>
          <w:ilvl w:val="0"/>
          <w:numId w:val="1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D0971">
        <w:rPr>
          <w:rFonts w:ascii="Arial" w:hAnsi="Arial" w:cs="Arial"/>
          <w:sz w:val="24"/>
        </w:rPr>
        <w:t xml:space="preserve">Όξινο ανθρακικό νάτριο </w:t>
      </w:r>
      <w:r w:rsidRPr="004D0971">
        <w:rPr>
          <w:rFonts w:ascii="Arial" w:hAnsi="Arial" w:cs="Arial"/>
          <w:sz w:val="24"/>
          <w:lang w:val="en-US"/>
        </w:rPr>
        <w:t>NaHCO</w:t>
      </w:r>
      <w:r w:rsidRPr="004D0971">
        <w:rPr>
          <w:rFonts w:ascii="Arial" w:hAnsi="Arial" w:cs="Arial"/>
          <w:sz w:val="24"/>
          <w:vertAlign w:val="subscript"/>
        </w:rPr>
        <w:t>3</w:t>
      </w:r>
      <w:r w:rsidRPr="004D0971">
        <w:rPr>
          <w:rFonts w:ascii="Arial" w:hAnsi="Arial" w:cs="Arial"/>
          <w:sz w:val="24"/>
        </w:rPr>
        <w:t xml:space="preserve"> (κορεσμένο διάλυμα)</w:t>
      </w:r>
    </w:p>
    <w:p w:rsidR="004D0971" w:rsidRDefault="004D0971" w:rsidP="004D0971">
      <w:pPr>
        <w:ind w:right="-198"/>
        <w:jc w:val="both"/>
        <w:rPr>
          <w:rFonts w:ascii="Arial" w:hAnsi="Arial" w:cs="Arial"/>
          <w:sz w:val="24"/>
        </w:rPr>
      </w:pPr>
    </w:p>
    <w:p w:rsidR="00606B5B" w:rsidRPr="004A59AE" w:rsidRDefault="00606B5B" w:rsidP="004D0971">
      <w:pPr>
        <w:ind w:right="-198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                                       </w:t>
      </w:r>
    </w:p>
    <w:p w:rsidR="00606B5B" w:rsidRPr="004A59AE" w:rsidRDefault="00BC5609" w:rsidP="00144E89">
      <w:pPr>
        <w:pStyle w:val="7"/>
        <w:spacing w:line="360" w:lineRule="auto"/>
        <w:ind w:right="-199"/>
        <w:jc w:val="both"/>
        <w:rPr>
          <w:rFonts w:ascii="Arial" w:hAnsi="Arial" w:cs="Arial"/>
        </w:rPr>
      </w:pPr>
      <w:r>
        <w:rPr>
          <w:rFonts w:ascii="Arial" w:hAnsi="Arial" w:cs="Arial"/>
        </w:rPr>
        <w:t>ΠΕΙΡΑΜΑΤΙΚΗ</w:t>
      </w:r>
      <w:r w:rsidRPr="004A59AE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 xml:space="preserve">ΠΟΡΕΙΑ </w:t>
      </w:r>
    </w:p>
    <w:p w:rsidR="00606B5B" w:rsidRPr="004A59AE" w:rsidRDefault="00606B5B" w:rsidP="00326BA5">
      <w:pPr>
        <w:ind w:right="-198"/>
        <w:jc w:val="both"/>
        <w:rPr>
          <w:rFonts w:ascii="Arial" w:hAnsi="Arial" w:cs="Arial"/>
          <w:sz w:val="24"/>
        </w:rPr>
      </w:pPr>
    </w:p>
    <w:p w:rsidR="00606B5B" w:rsidRPr="00E333B9" w:rsidRDefault="00606B5B" w:rsidP="00144E89">
      <w:pPr>
        <w:spacing w:line="360" w:lineRule="auto"/>
        <w:ind w:right="-199"/>
        <w:jc w:val="both"/>
        <w:rPr>
          <w:rFonts w:ascii="Arial" w:hAnsi="Arial" w:cs="Arial"/>
          <w:sz w:val="22"/>
          <w:szCs w:val="22"/>
        </w:rPr>
      </w:pPr>
      <w:r w:rsidRPr="00144E89">
        <w:rPr>
          <w:rFonts w:ascii="Arial" w:hAnsi="Arial" w:cs="Arial"/>
          <w:sz w:val="22"/>
          <w:szCs w:val="22"/>
        </w:rPr>
        <w:t>ΣΤΑΔΙΟ Α</w:t>
      </w:r>
      <w:r w:rsidRPr="00E333B9">
        <w:rPr>
          <w:rFonts w:ascii="Arial" w:hAnsi="Arial" w:cs="Arial"/>
          <w:sz w:val="22"/>
          <w:szCs w:val="22"/>
        </w:rPr>
        <w:t xml:space="preserve">:  </w:t>
      </w:r>
      <w:r w:rsidRPr="000108F1">
        <w:rPr>
          <w:rFonts w:ascii="Arial" w:hAnsi="Arial" w:cs="Arial"/>
          <w:sz w:val="22"/>
          <w:szCs w:val="22"/>
          <w:u w:val="single"/>
        </w:rPr>
        <w:t>ΚΑΘΟΡΙΣΜΟΣ ΤΗΣ ΜΕΘΟΔΟΥ</w:t>
      </w:r>
    </w:p>
    <w:p w:rsidR="00606B5B" w:rsidRPr="004A59AE" w:rsidRDefault="00606B5B" w:rsidP="00326BA5">
      <w:pPr>
        <w:spacing w:line="360" w:lineRule="auto"/>
        <w:ind w:right="-198"/>
        <w:jc w:val="both"/>
        <w:rPr>
          <w:rFonts w:ascii="Arial" w:hAnsi="Arial" w:cs="Arial"/>
          <w:sz w:val="24"/>
          <w:u w:val="single"/>
        </w:rPr>
      </w:pPr>
    </w:p>
    <w:p w:rsidR="002431BD" w:rsidRDefault="00606B5B" w:rsidP="00694BA3">
      <w:pPr>
        <w:pStyle w:val="a3"/>
        <w:numPr>
          <w:ilvl w:val="0"/>
          <w:numId w:val="2"/>
        </w:numPr>
        <w:spacing w:line="360" w:lineRule="auto"/>
        <w:ind w:right="-58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Επιλέγεται η αντίδραση εστεροποίησης με συνθήκες όξινης κατάλυσης</w:t>
      </w:r>
    </w:p>
    <w:p w:rsidR="00606B5B" w:rsidRPr="004A59AE" w:rsidRDefault="00606B5B" w:rsidP="002431BD">
      <w:pPr>
        <w:pStyle w:val="a3"/>
        <w:spacing w:line="360" w:lineRule="auto"/>
        <w:ind w:right="-58" w:firstLine="360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και προσφορά θερμότητας</w:t>
      </w:r>
      <w:r w:rsidR="002431BD">
        <w:rPr>
          <w:rFonts w:ascii="Arial" w:hAnsi="Arial" w:cs="Arial"/>
        </w:rPr>
        <w:t>.</w:t>
      </w:r>
    </w:p>
    <w:p w:rsidR="00606B5B" w:rsidRPr="004A59AE" w:rsidRDefault="00606B5B" w:rsidP="000108F1">
      <w:pPr>
        <w:ind w:right="-198"/>
        <w:jc w:val="both"/>
        <w:rPr>
          <w:rFonts w:ascii="Arial" w:hAnsi="Arial" w:cs="Arial"/>
          <w:sz w:val="24"/>
        </w:rPr>
      </w:pPr>
    </w:p>
    <w:p w:rsidR="00606B5B" w:rsidRPr="004A59AE" w:rsidRDefault="00606B5B" w:rsidP="00144E89">
      <w:p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Αντίδραση 1</w:t>
      </w:r>
    </w:p>
    <w:p w:rsidR="00556B44" w:rsidRPr="00380692" w:rsidRDefault="00606B5B" w:rsidP="00692963">
      <w:pPr>
        <w:ind w:right="-198"/>
        <w:jc w:val="both"/>
        <w:rPr>
          <w:rFonts w:ascii="Arial" w:hAnsi="Arial" w:cs="Arial"/>
        </w:rPr>
      </w:pPr>
      <w:r w:rsidRPr="00380692">
        <w:rPr>
          <w:rFonts w:ascii="Arial" w:hAnsi="Arial" w:cs="Arial"/>
          <w:sz w:val="24"/>
        </w:rPr>
        <w:t xml:space="preserve">     </w:t>
      </w:r>
      <w:r w:rsidR="00692963" w:rsidRPr="00380692">
        <w:rPr>
          <w:rFonts w:ascii="Arial" w:hAnsi="Arial" w:cs="Arial"/>
          <w:sz w:val="24"/>
        </w:rPr>
        <w:t xml:space="preserve">                                                 </w:t>
      </w:r>
      <w:r w:rsidR="00692963">
        <w:rPr>
          <w:rFonts w:ascii="Arial" w:hAnsi="Arial" w:cs="Arial"/>
          <w:sz w:val="24"/>
        </w:rPr>
        <w:t xml:space="preserve"> </w:t>
      </w:r>
      <w:r w:rsidR="00692963" w:rsidRPr="00692963">
        <w:rPr>
          <w:rFonts w:ascii="Arial" w:hAnsi="Arial" w:cs="Arial"/>
        </w:rPr>
        <w:t>Η</w:t>
      </w:r>
      <w:r w:rsidR="00692963" w:rsidRPr="00380692">
        <w:rPr>
          <w:rFonts w:ascii="Arial" w:hAnsi="Arial" w:cs="Arial"/>
          <w:vertAlign w:val="superscript"/>
        </w:rPr>
        <w:t xml:space="preserve">+ </w:t>
      </w:r>
    </w:p>
    <w:p w:rsidR="00606B5B" w:rsidRPr="00C81DA6" w:rsidRDefault="005D791A" w:rsidP="00D13004">
      <w:pPr>
        <w:tabs>
          <w:tab w:val="left" w:pos="142"/>
        </w:tabs>
        <w:spacing w:line="360" w:lineRule="auto"/>
        <w:ind w:right="-199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77.45pt;margin-top:9.3pt;width:24.1pt;height:0;flip:x;z-index:251665408" o:connectortype="straight">
            <v:stroke endarrow="open"/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34" type="#_x0000_t32" style="position:absolute;left:0;text-align:left;margin-left:177.45pt;margin-top:3.85pt;width:24.1pt;height:0;z-index:251663360" o:connectortype="straight">
            <v:stroke endarrow="open"/>
          </v:shape>
        </w:pict>
      </w:r>
      <w:r w:rsidR="00556B44" w:rsidRPr="00C81DA6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COOH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556B44" w:rsidRPr="00C81D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+ 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6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5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OH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692963" w:rsidRPr="00C81DA6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075AF8" w:rsidRPr="00C81DA6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556B44" w:rsidRPr="00C81D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556B44" w:rsidRPr="00C81D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C50A2" w:rsidRPr="00C81DA6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692963" w:rsidRPr="00C81DA6">
        <w:rPr>
          <w:rFonts w:ascii="Arial" w:hAnsi="Arial" w:cs="Arial"/>
          <w:b/>
          <w:sz w:val="22"/>
          <w:szCs w:val="22"/>
          <w:lang w:val="en-US"/>
        </w:rPr>
        <w:t xml:space="preserve">   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COOCH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6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5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    +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C81DA6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O</w:t>
      </w:r>
      <w:r w:rsidR="00606B5B" w:rsidRPr="00C81DA6">
        <w:rPr>
          <w:rFonts w:ascii="Arial" w:hAnsi="Arial" w:cs="Arial"/>
          <w:b/>
          <w:sz w:val="22"/>
          <w:szCs w:val="22"/>
          <w:lang w:val="en-US"/>
        </w:rPr>
        <w:t xml:space="preserve">   </w:t>
      </w:r>
    </w:p>
    <w:p w:rsidR="00606B5B" w:rsidRPr="00C81DA6" w:rsidRDefault="00606B5B" w:rsidP="00D13004">
      <w:pPr>
        <w:tabs>
          <w:tab w:val="left" w:pos="284"/>
          <w:tab w:val="left" w:pos="1985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  <w:lang w:val="en-US"/>
        </w:rPr>
      </w:pPr>
      <w:r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="00556B44"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="00D13004" w:rsidRPr="00C81DA6">
        <w:rPr>
          <w:rFonts w:ascii="Arial" w:hAnsi="Arial" w:cs="Arial"/>
          <w:sz w:val="22"/>
          <w:szCs w:val="22"/>
          <w:lang w:val="en-US"/>
        </w:rPr>
        <w:tab/>
      </w:r>
      <w:r w:rsidR="00EE1401" w:rsidRPr="00C81DA6">
        <w:rPr>
          <w:rFonts w:ascii="Arial" w:hAnsi="Arial" w:cs="Arial"/>
          <w:sz w:val="22"/>
          <w:szCs w:val="22"/>
          <w:lang w:val="en-US"/>
        </w:rPr>
        <w:t>0</w:t>
      </w:r>
      <w:proofErr w:type="gramStart"/>
      <w:r w:rsidR="00EE1401" w:rsidRPr="00C81DA6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  <w:r w:rsidRPr="00C81DA6">
        <w:rPr>
          <w:rFonts w:ascii="Arial" w:hAnsi="Arial" w:cs="Arial"/>
          <w:sz w:val="22"/>
          <w:szCs w:val="22"/>
          <w:lang w:val="en-US"/>
        </w:rPr>
        <w:t xml:space="preserve">             </w:t>
      </w:r>
      <w:r w:rsidR="00D13004"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Pr="00C81DA6">
        <w:rPr>
          <w:rFonts w:ascii="Arial" w:hAnsi="Arial" w:cs="Arial"/>
          <w:sz w:val="22"/>
          <w:szCs w:val="22"/>
          <w:lang w:val="en-US"/>
        </w:rPr>
        <w:t>0,</w:t>
      </w:r>
      <w:r w:rsidR="00E4221F" w:rsidRPr="00C81DA6">
        <w:rPr>
          <w:rFonts w:ascii="Arial" w:hAnsi="Arial" w:cs="Arial"/>
          <w:sz w:val="22"/>
          <w:szCs w:val="22"/>
          <w:lang w:val="en-US"/>
        </w:rPr>
        <w:t>2</w:t>
      </w:r>
      <w:r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  <w:r w:rsidRPr="00C81DA6">
        <w:rPr>
          <w:rFonts w:ascii="Arial" w:hAnsi="Arial" w:cs="Arial"/>
          <w:sz w:val="22"/>
          <w:szCs w:val="22"/>
          <w:lang w:val="en-US"/>
        </w:rPr>
        <w:t xml:space="preserve">                     </w:t>
      </w:r>
      <w:r w:rsidR="00556B44"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="00692963" w:rsidRPr="00C81DA6">
        <w:rPr>
          <w:rFonts w:ascii="Arial" w:hAnsi="Arial" w:cs="Arial"/>
          <w:sz w:val="22"/>
          <w:szCs w:val="22"/>
          <w:lang w:val="en-US"/>
        </w:rPr>
        <w:t xml:space="preserve">                  </w:t>
      </w:r>
      <w:r w:rsidRPr="00C81DA6">
        <w:rPr>
          <w:rFonts w:ascii="Arial" w:hAnsi="Arial" w:cs="Arial"/>
          <w:sz w:val="22"/>
          <w:szCs w:val="22"/>
          <w:lang w:val="en-US"/>
        </w:rPr>
        <w:t>0,</w:t>
      </w:r>
      <w:r w:rsidR="00E4221F" w:rsidRPr="00C81DA6">
        <w:rPr>
          <w:rFonts w:ascii="Arial" w:hAnsi="Arial" w:cs="Arial"/>
          <w:sz w:val="22"/>
          <w:szCs w:val="22"/>
          <w:lang w:val="en-US"/>
        </w:rPr>
        <w:t>2</w:t>
      </w:r>
      <w:r w:rsidRPr="00C81DA6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</w:p>
    <w:p w:rsidR="00606B5B" w:rsidRPr="00692963" w:rsidRDefault="00606B5B" w:rsidP="00D13004">
      <w:pPr>
        <w:tabs>
          <w:tab w:val="left" w:pos="1701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</w:rPr>
      </w:pPr>
      <w:r w:rsidRPr="00C81DA6">
        <w:rPr>
          <w:rFonts w:ascii="Arial" w:hAnsi="Arial" w:cs="Arial"/>
          <w:sz w:val="24"/>
          <w:lang w:val="en-US"/>
        </w:rPr>
        <w:t xml:space="preserve">   </w:t>
      </w:r>
      <w:r w:rsidR="004C4264" w:rsidRPr="00C81DA6">
        <w:rPr>
          <w:rFonts w:ascii="Arial" w:hAnsi="Arial" w:cs="Arial"/>
          <w:sz w:val="24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 xml:space="preserve">Οξικό οξύ     </w:t>
      </w:r>
      <w:r w:rsidR="00D13004">
        <w:rPr>
          <w:rFonts w:ascii="Arial" w:hAnsi="Arial" w:cs="Arial"/>
          <w:sz w:val="22"/>
          <w:szCs w:val="22"/>
        </w:rPr>
        <w:tab/>
      </w:r>
      <w:r w:rsidRPr="00692963">
        <w:rPr>
          <w:rFonts w:ascii="Arial" w:hAnsi="Arial" w:cs="Arial"/>
          <w:sz w:val="22"/>
          <w:szCs w:val="22"/>
        </w:rPr>
        <w:t xml:space="preserve">Βενζυλική  </w:t>
      </w:r>
      <w:r w:rsidR="00E4221F" w:rsidRPr="00692963">
        <w:rPr>
          <w:rFonts w:ascii="Arial" w:hAnsi="Arial" w:cs="Arial"/>
          <w:sz w:val="22"/>
          <w:szCs w:val="22"/>
        </w:rPr>
        <w:t>αλκοόλη</w:t>
      </w:r>
      <w:r w:rsidRPr="00692963">
        <w:rPr>
          <w:rFonts w:ascii="Arial" w:hAnsi="Arial" w:cs="Arial"/>
          <w:sz w:val="22"/>
          <w:szCs w:val="22"/>
        </w:rPr>
        <w:t xml:space="preserve">         </w:t>
      </w:r>
      <w:r w:rsidR="00692963" w:rsidRPr="00692963">
        <w:rPr>
          <w:rFonts w:ascii="Arial" w:hAnsi="Arial" w:cs="Arial"/>
          <w:sz w:val="22"/>
          <w:szCs w:val="22"/>
        </w:rPr>
        <w:t xml:space="preserve">      </w:t>
      </w:r>
      <w:r w:rsidR="00D13004">
        <w:rPr>
          <w:rFonts w:ascii="Arial" w:hAnsi="Arial" w:cs="Arial"/>
          <w:sz w:val="22"/>
          <w:szCs w:val="22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 xml:space="preserve">Οξικός βενζυλεστέρας  </w:t>
      </w:r>
    </w:p>
    <w:p w:rsidR="00606B5B" w:rsidRDefault="00606B5B" w:rsidP="000108F1">
      <w:pPr>
        <w:ind w:right="-198"/>
        <w:jc w:val="both"/>
        <w:rPr>
          <w:rFonts w:ascii="Arial" w:hAnsi="Arial" w:cs="Arial"/>
          <w:sz w:val="24"/>
        </w:rPr>
      </w:pPr>
    </w:p>
    <w:p w:rsidR="00A654E5" w:rsidRPr="00EE1401" w:rsidRDefault="00A654E5" w:rsidP="000108F1">
      <w:pPr>
        <w:ind w:right="-198"/>
        <w:jc w:val="both"/>
        <w:rPr>
          <w:rFonts w:ascii="Arial" w:hAnsi="Arial" w:cs="Arial"/>
          <w:sz w:val="24"/>
        </w:rPr>
      </w:pPr>
    </w:p>
    <w:p w:rsidR="00606B5B" w:rsidRPr="00D13004" w:rsidRDefault="00075AF8" w:rsidP="00144E89">
      <w:pPr>
        <w:spacing w:line="360" w:lineRule="auto"/>
        <w:ind w:right="-19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Αντίδραση</w:t>
      </w:r>
      <w:r w:rsidRPr="00D13004">
        <w:rPr>
          <w:rFonts w:ascii="Arial" w:hAnsi="Arial" w:cs="Arial"/>
          <w:sz w:val="24"/>
        </w:rPr>
        <w:t xml:space="preserve"> 2</w:t>
      </w:r>
    </w:p>
    <w:p w:rsidR="00606B5B" w:rsidRPr="00D13004" w:rsidRDefault="00692963" w:rsidP="00692963">
      <w:pPr>
        <w:ind w:right="-198"/>
        <w:jc w:val="both"/>
        <w:rPr>
          <w:rFonts w:ascii="Arial" w:hAnsi="Arial" w:cs="Arial"/>
          <w:sz w:val="24"/>
        </w:rPr>
      </w:pPr>
      <w:r w:rsidRPr="00D13004">
        <w:rPr>
          <w:rFonts w:ascii="Arial" w:hAnsi="Arial" w:cs="Arial"/>
          <w:sz w:val="24"/>
        </w:rPr>
        <w:t xml:space="preserve">                                                            </w:t>
      </w:r>
      <w:r w:rsidR="00BC5609" w:rsidRPr="00D13004">
        <w:rPr>
          <w:rFonts w:ascii="Arial" w:hAnsi="Arial" w:cs="Arial"/>
          <w:sz w:val="24"/>
        </w:rPr>
        <w:t xml:space="preserve"> </w:t>
      </w:r>
      <w:r w:rsidRPr="00692963">
        <w:rPr>
          <w:rFonts w:ascii="Arial" w:hAnsi="Arial" w:cs="Arial"/>
        </w:rPr>
        <w:t>Η</w:t>
      </w:r>
      <w:r w:rsidRPr="00D13004">
        <w:rPr>
          <w:rFonts w:ascii="Arial" w:hAnsi="Arial" w:cs="Arial"/>
          <w:vertAlign w:val="superscript"/>
        </w:rPr>
        <w:t>+</w:t>
      </w:r>
      <w:r w:rsidRPr="00D13004">
        <w:rPr>
          <w:rFonts w:ascii="Arial" w:hAnsi="Arial" w:cs="Arial"/>
        </w:rPr>
        <w:t xml:space="preserve"> </w:t>
      </w:r>
    </w:p>
    <w:p w:rsidR="00D13004" w:rsidRPr="00D13004" w:rsidRDefault="005D791A" w:rsidP="00D13004">
      <w:pPr>
        <w:tabs>
          <w:tab w:val="left" w:pos="4536"/>
        </w:tabs>
        <w:spacing w:line="360" w:lineRule="auto"/>
        <w:ind w:right="-58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35" type="#_x0000_t32" style="position:absolute;left:0;text-align:left;margin-left:193.8pt;margin-top:4.35pt;width:24.1pt;height:0;z-index:251664384" o:connectortype="straight">
            <v:stroke endarrow="open"/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37" type="#_x0000_t32" style="position:absolute;left:0;text-align:left;margin-left:193.8pt;margin-top:9.05pt;width:24.1pt;height:0;flip:x;z-index:251666432" o:connectortype="straight">
            <v:stroke endarrow="open"/>
          </v:shape>
        </w:pict>
      </w:r>
      <w:r w:rsidR="00556B44" w:rsidRPr="00D13004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D13004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COOH</w:t>
      </w:r>
      <w:r w:rsidR="00606B5B" w:rsidRPr="00D1300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4221F" w:rsidRPr="00D1300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D13004">
        <w:rPr>
          <w:rFonts w:ascii="Arial" w:hAnsi="Arial" w:cs="Arial"/>
          <w:b/>
          <w:sz w:val="22"/>
          <w:szCs w:val="22"/>
          <w:lang w:val="en-US"/>
        </w:rPr>
        <w:t xml:space="preserve"> + </w:t>
      </w:r>
      <w:r w:rsidR="00E4221F" w:rsidRPr="00D13004">
        <w:rPr>
          <w:rFonts w:ascii="Arial" w:hAnsi="Arial" w:cs="Arial"/>
          <w:b/>
          <w:sz w:val="22"/>
          <w:szCs w:val="22"/>
          <w:lang w:val="en-US"/>
        </w:rPr>
        <w:t>(</w:t>
      </w:r>
      <w:r w:rsidR="00E4221F">
        <w:rPr>
          <w:rFonts w:ascii="Arial" w:hAnsi="Arial" w:cs="Arial"/>
          <w:b/>
          <w:sz w:val="22"/>
          <w:szCs w:val="22"/>
          <w:lang w:val="en-US"/>
        </w:rPr>
        <w:t>CH</w:t>
      </w:r>
      <w:r w:rsidR="00E4221F" w:rsidRPr="00D13004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E4221F" w:rsidRPr="00D13004">
        <w:rPr>
          <w:rFonts w:ascii="Arial" w:hAnsi="Arial" w:cs="Arial"/>
          <w:b/>
          <w:sz w:val="22"/>
          <w:szCs w:val="22"/>
          <w:lang w:val="en-US"/>
        </w:rPr>
        <w:t>)</w:t>
      </w:r>
      <w:r w:rsidR="00E4221F" w:rsidRPr="00D13004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E4221F">
        <w:rPr>
          <w:rFonts w:ascii="Arial" w:hAnsi="Arial" w:cs="Arial"/>
          <w:b/>
          <w:sz w:val="22"/>
          <w:szCs w:val="22"/>
          <w:lang w:val="en-US"/>
        </w:rPr>
        <w:t>CHCH</w:t>
      </w:r>
      <w:r w:rsidR="00E4221F" w:rsidRPr="00D13004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E4221F">
        <w:rPr>
          <w:rFonts w:ascii="Arial" w:hAnsi="Arial" w:cs="Arial"/>
          <w:b/>
          <w:sz w:val="22"/>
          <w:szCs w:val="22"/>
          <w:lang w:val="en-US"/>
        </w:rPr>
        <w:t>CH</w:t>
      </w:r>
      <w:r w:rsidR="00E4221F" w:rsidRPr="00D13004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E4221F">
        <w:rPr>
          <w:rFonts w:ascii="Arial" w:hAnsi="Arial" w:cs="Arial"/>
          <w:b/>
          <w:sz w:val="22"/>
          <w:szCs w:val="22"/>
          <w:lang w:val="en-US"/>
        </w:rPr>
        <w:t>OH</w:t>
      </w:r>
      <w:r w:rsidR="00606B5B" w:rsidRPr="00D13004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2C50A2" w:rsidRPr="00D13004">
        <w:rPr>
          <w:rFonts w:ascii="Arial" w:hAnsi="Arial" w:cs="Arial"/>
          <w:b/>
          <w:sz w:val="22"/>
          <w:szCs w:val="22"/>
          <w:lang w:val="en-US"/>
        </w:rPr>
        <w:t xml:space="preserve">      </w:t>
      </w:r>
      <w:r w:rsidR="00606B5B" w:rsidRPr="00D1300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C50A2" w:rsidRPr="00D13004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3137EC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COOCH</w:t>
      </w:r>
      <w:r w:rsidR="00606B5B" w:rsidRPr="003137E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3137E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E4221F">
        <w:rPr>
          <w:rFonts w:ascii="Arial" w:hAnsi="Arial" w:cs="Arial"/>
          <w:b/>
          <w:sz w:val="22"/>
          <w:szCs w:val="22"/>
          <w:lang w:val="en-US"/>
        </w:rPr>
        <w:t>CH</w:t>
      </w:r>
      <w:r w:rsidR="00075AF8" w:rsidRPr="00075AF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4221F">
        <w:rPr>
          <w:rFonts w:ascii="Arial" w:hAnsi="Arial" w:cs="Arial"/>
          <w:b/>
          <w:sz w:val="22"/>
          <w:szCs w:val="22"/>
          <w:lang w:val="en-US"/>
        </w:rPr>
        <w:t>(CH</w:t>
      </w:r>
      <w:r w:rsidR="00E4221F" w:rsidRPr="00E4221F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E4221F">
        <w:rPr>
          <w:rFonts w:ascii="Arial" w:hAnsi="Arial" w:cs="Arial"/>
          <w:b/>
          <w:sz w:val="22"/>
          <w:szCs w:val="22"/>
          <w:lang w:val="en-US"/>
        </w:rPr>
        <w:t>)</w:t>
      </w:r>
      <w:proofErr w:type="gramStart"/>
      <w:r w:rsidR="00E4221F" w:rsidRPr="00E4221F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3137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56B44" w:rsidRPr="00556B4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3137EC">
        <w:rPr>
          <w:rFonts w:ascii="Arial" w:hAnsi="Arial" w:cs="Arial"/>
          <w:b/>
          <w:sz w:val="22"/>
          <w:szCs w:val="22"/>
          <w:lang w:val="en-US"/>
        </w:rPr>
        <w:t>+</w:t>
      </w:r>
      <w:proofErr w:type="gramEnd"/>
      <w:r w:rsidR="00606B5B" w:rsidRPr="003137EC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3137E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O</w:t>
      </w:r>
    </w:p>
    <w:p w:rsidR="00606B5B" w:rsidRPr="00F653CA" w:rsidRDefault="00D13004" w:rsidP="00D13004">
      <w:pPr>
        <w:tabs>
          <w:tab w:val="left" w:pos="284"/>
          <w:tab w:val="left" w:pos="1701"/>
          <w:tab w:val="left" w:pos="1985"/>
          <w:tab w:val="left" w:pos="4536"/>
          <w:tab w:val="left" w:pos="5245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  <w:lang w:val="en-US"/>
        </w:rPr>
      </w:pPr>
      <w:r w:rsidRPr="00D13004">
        <w:rPr>
          <w:rFonts w:ascii="Arial" w:hAnsi="Arial" w:cs="Arial"/>
          <w:sz w:val="24"/>
          <w:lang w:val="en-US"/>
        </w:rPr>
        <w:tab/>
      </w:r>
      <w:r w:rsidR="00EE1401" w:rsidRPr="00F653CA">
        <w:rPr>
          <w:rFonts w:ascii="Arial" w:hAnsi="Arial" w:cs="Arial"/>
          <w:sz w:val="22"/>
          <w:szCs w:val="22"/>
          <w:lang w:val="en-US"/>
        </w:rPr>
        <w:t>0</w:t>
      </w:r>
      <w:proofErr w:type="gramStart"/>
      <w:r w:rsidR="00EE1401" w:rsidRPr="00F653CA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="00606B5B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="00606B5B"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  <w:r w:rsidR="00606B5B" w:rsidRPr="00F653CA">
        <w:rPr>
          <w:rFonts w:ascii="Arial" w:hAnsi="Arial" w:cs="Arial"/>
          <w:sz w:val="22"/>
          <w:szCs w:val="22"/>
          <w:lang w:val="en-US"/>
        </w:rPr>
        <w:t xml:space="preserve">             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="00606B5B" w:rsidRPr="00F653CA">
        <w:rPr>
          <w:rFonts w:ascii="Arial" w:hAnsi="Arial" w:cs="Arial"/>
          <w:sz w:val="22"/>
          <w:szCs w:val="22"/>
          <w:lang w:val="en-US"/>
        </w:rPr>
        <w:t>0,</w:t>
      </w:r>
      <w:r w:rsidR="00075AF8" w:rsidRPr="00F653CA">
        <w:rPr>
          <w:rFonts w:ascii="Arial" w:hAnsi="Arial" w:cs="Arial"/>
          <w:sz w:val="22"/>
          <w:szCs w:val="22"/>
          <w:lang w:val="en-US"/>
        </w:rPr>
        <w:t>2</w:t>
      </w:r>
      <w:r w:rsidR="00606B5B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="00606B5B"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  <w:r w:rsidR="00606B5B" w:rsidRPr="00F653CA">
        <w:rPr>
          <w:rFonts w:ascii="Arial" w:hAnsi="Arial" w:cs="Arial"/>
          <w:sz w:val="22"/>
          <w:szCs w:val="22"/>
          <w:lang w:val="en-US"/>
        </w:rPr>
        <w:t xml:space="preserve">                                </w:t>
      </w:r>
      <w:r w:rsidR="00692963" w:rsidRPr="00F653CA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606B5B" w:rsidRPr="00F653CA">
        <w:rPr>
          <w:rFonts w:ascii="Arial" w:hAnsi="Arial" w:cs="Arial"/>
          <w:sz w:val="22"/>
          <w:szCs w:val="22"/>
          <w:lang w:val="en-US"/>
        </w:rPr>
        <w:t>0,</w:t>
      </w:r>
      <w:r w:rsidR="00075AF8" w:rsidRPr="00F653CA">
        <w:rPr>
          <w:rFonts w:ascii="Arial" w:hAnsi="Arial" w:cs="Arial"/>
          <w:sz w:val="22"/>
          <w:szCs w:val="22"/>
          <w:lang w:val="en-US"/>
        </w:rPr>
        <w:t>2</w:t>
      </w:r>
      <w:r w:rsidR="00606B5B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="00606B5B" w:rsidRPr="00692963">
        <w:rPr>
          <w:rFonts w:ascii="Arial" w:hAnsi="Arial" w:cs="Arial"/>
          <w:sz w:val="22"/>
          <w:szCs w:val="22"/>
          <w:lang w:val="en-US"/>
        </w:rPr>
        <w:t>mol</w:t>
      </w:r>
      <w:r w:rsidR="00635570" w:rsidRPr="00692963">
        <w:rPr>
          <w:rFonts w:ascii="Arial" w:hAnsi="Arial" w:cs="Arial"/>
          <w:sz w:val="22"/>
          <w:szCs w:val="22"/>
          <w:lang w:val="en-US"/>
        </w:rPr>
        <w:t>e</w:t>
      </w:r>
    </w:p>
    <w:p w:rsidR="00606B5B" w:rsidRPr="00F653CA" w:rsidRDefault="00075AF8" w:rsidP="00D13004">
      <w:pPr>
        <w:tabs>
          <w:tab w:val="left" w:pos="1985"/>
          <w:tab w:val="left" w:pos="4678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  <w:lang w:val="en-US"/>
        </w:rPr>
      </w:pPr>
      <w:r w:rsidRPr="00F653CA">
        <w:rPr>
          <w:rFonts w:ascii="Arial" w:hAnsi="Arial" w:cs="Arial"/>
          <w:sz w:val="22"/>
          <w:szCs w:val="22"/>
          <w:lang w:val="en-US"/>
        </w:rPr>
        <w:t xml:space="preserve">   </w:t>
      </w:r>
      <w:r w:rsidR="004C4264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>Οξικό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>οξύ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      </w:t>
      </w:r>
      <w:r w:rsidR="00692963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>Ισοαμυλική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>αλκοόλη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        </w:t>
      </w:r>
      <w:r w:rsidR="00556B44"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="00692963" w:rsidRPr="00F653CA">
        <w:rPr>
          <w:rFonts w:ascii="Arial" w:hAnsi="Arial" w:cs="Arial"/>
          <w:sz w:val="22"/>
          <w:szCs w:val="22"/>
          <w:lang w:val="en-US"/>
        </w:rPr>
        <w:t xml:space="preserve">      </w:t>
      </w:r>
      <w:r w:rsidRPr="00692963">
        <w:rPr>
          <w:rFonts w:ascii="Arial" w:hAnsi="Arial" w:cs="Arial"/>
          <w:sz w:val="22"/>
          <w:szCs w:val="22"/>
        </w:rPr>
        <w:t>Οξικός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</w:t>
      </w:r>
      <w:r w:rsidRPr="00692963">
        <w:rPr>
          <w:rFonts w:ascii="Arial" w:hAnsi="Arial" w:cs="Arial"/>
          <w:sz w:val="22"/>
          <w:szCs w:val="22"/>
        </w:rPr>
        <w:t>ισοαμυλεστέρας</w:t>
      </w:r>
      <w:r w:rsidRPr="00F653CA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193E88" w:rsidRPr="00F653CA" w:rsidRDefault="00193E88" w:rsidP="000108F1">
      <w:pPr>
        <w:ind w:right="-198"/>
        <w:jc w:val="both"/>
        <w:rPr>
          <w:rFonts w:ascii="Arial" w:hAnsi="Arial" w:cs="Arial"/>
          <w:sz w:val="24"/>
          <w:lang w:val="en-US"/>
        </w:rPr>
      </w:pPr>
    </w:p>
    <w:p w:rsidR="000108F1" w:rsidRPr="00F653CA" w:rsidRDefault="000108F1" w:rsidP="000108F1">
      <w:pPr>
        <w:ind w:right="-198"/>
        <w:jc w:val="both"/>
        <w:rPr>
          <w:rFonts w:ascii="Arial" w:hAnsi="Arial" w:cs="Arial"/>
          <w:sz w:val="24"/>
          <w:lang w:val="en-US"/>
        </w:rPr>
      </w:pPr>
    </w:p>
    <w:p w:rsidR="00606B5B" w:rsidRPr="00E333B9" w:rsidRDefault="00606B5B" w:rsidP="00144E89">
      <w:pPr>
        <w:spacing w:line="360" w:lineRule="auto"/>
        <w:ind w:right="-199"/>
        <w:jc w:val="both"/>
        <w:rPr>
          <w:rFonts w:ascii="Arial" w:hAnsi="Arial" w:cs="Arial"/>
          <w:sz w:val="22"/>
          <w:szCs w:val="22"/>
        </w:rPr>
      </w:pPr>
      <w:r w:rsidRPr="00E333B9">
        <w:rPr>
          <w:rFonts w:ascii="Arial" w:hAnsi="Arial" w:cs="Arial"/>
          <w:sz w:val="22"/>
          <w:szCs w:val="22"/>
        </w:rPr>
        <w:t xml:space="preserve">ΣΤΑΔΙΟ Β: </w:t>
      </w:r>
      <w:r w:rsidRPr="000108F1">
        <w:rPr>
          <w:rFonts w:ascii="Arial" w:hAnsi="Arial" w:cs="Arial"/>
          <w:sz w:val="22"/>
          <w:szCs w:val="22"/>
          <w:u w:val="single"/>
        </w:rPr>
        <w:t>ΠΡΟΚΑΤΑΡΚΤΙΚΗ ΥΠΟΛΟΓΙΣΤΙΚΗ ΦΑΣΗ ΚΑΙ Ο ΔΙΑΛΥΤΗΣ</w:t>
      </w:r>
    </w:p>
    <w:p w:rsidR="00606B5B" w:rsidRPr="004A59AE" w:rsidRDefault="00606B5B" w:rsidP="00326BA5">
      <w:pPr>
        <w:spacing w:line="360" w:lineRule="auto"/>
        <w:ind w:right="-198"/>
        <w:jc w:val="both"/>
        <w:rPr>
          <w:rFonts w:ascii="Arial" w:hAnsi="Arial" w:cs="Arial"/>
          <w:sz w:val="24"/>
        </w:rPr>
      </w:pPr>
    </w:p>
    <w:p w:rsidR="00193E88" w:rsidRPr="00193E88" w:rsidRDefault="00606B5B" w:rsidP="0030734A">
      <w:pPr>
        <w:spacing w:line="360" w:lineRule="auto"/>
        <w:ind w:right="-58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Η αντίδραση πραγματοποιείται με περίσσεια οξικού οξέος με σκοπό</w:t>
      </w:r>
      <w:r w:rsidR="0030734A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</w:rPr>
        <w:t>την επίτευξη της αύξησης  της απόδοσης της αντίδρασης.</w:t>
      </w:r>
    </w:p>
    <w:p w:rsidR="00D13004" w:rsidRDefault="007F11A7" w:rsidP="0030734A">
      <w:pPr>
        <w:spacing w:line="360" w:lineRule="auto"/>
        <w:ind w:right="-5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 </w:t>
      </w:r>
      <w:r w:rsidR="00606B5B" w:rsidRPr="004A59AE">
        <w:rPr>
          <w:rFonts w:ascii="Arial" w:hAnsi="Arial" w:cs="Arial"/>
          <w:sz w:val="24"/>
        </w:rPr>
        <w:t>Υπολογίζονται οι ποσότητες του οξικού οξέος και της αντίστοιχης αλκοόλης</w:t>
      </w:r>
    </w:p>
    <w:p w:rsidR="00606B5B" w:rsidRPr="00111252" w:rsidRDefault="00D13004" w:rsidP="00111252">
      <w:pPr>
        <w:spacing w:line="360" w:lineRule="auto"/>
        <w:ind w:right="-58" w:firstLine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06B5B" w:rsidRPr="004A59AE">
        <w:rPr>
          <w:rFonts w:ascii="Arial" w:hAnsi="Arial" w:cs="Arial"/>
          <w:sz w:val="24"/>
        </w:rPr>
        <w:t>βάση του μοριακού βάρους και συμπληρώνεται ο πίνακας</w:t>
      </w:r>
      <w:r w:rsidR="00111252" w:rsidRPr="00111252">
        <w:rPr>
          <w:rFonts w:ascii="Arial" w:hAnsi="Arial" w:cs="Arial"/>
          <w:sz w:val="24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405"/>
        <w:gridCol w:w="1124"/>
        <w:gridCol w:w="984"/>
        <w:gridCol w:w="983"/>
        <w:gridCol w:w="1405"/>
        <w:gridCol w:w="1058"/>
      </w:tblGrid>
      <w:tr w:rsidR="00606B5B" w:rsidRPr="004A59AE" w:rsidTr="00D13004">
        <w:trPr>
          <w:trHeight w:val="718"/>
        </w:trPr>
        <w:tc>
          <w:tcPr>
            <w:tcW w:w="1405" w:type="dxa"/>
            <w:vAlign w:val="center"/>
          </w:tcPr>
          <w:p w:rsidR="00606B5B" w:rsidRPr="00B6668C" w:rsidRDefault="00606B5B" w:rsidP="00144E89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606B5B" w:rsidRPr="00B6668C" w:rsidRDefault="00606B5B" w:rsidP="00144E89">
            <w:pPr>
              <w:pStyle w:val="6"/>
              <w:spacing w:line="360" w:lineRule="auto"/>
              <w:ind w:right="-199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>ΜΤ</w:t>
            </w:r>
          </w:p>
        </w:tc>
        <w:tc>
          <w:tcPr>
            <w:tcW w:w="1124" w:type="dxa"/>
            <w:vAlign w:val="center"/>
          </w:tcPr>
          <w:p w:rsidR="00606B5B" w:rsidRPr="00B6668C" w:rsidRDefault="00606B5B" w:rsidP="00144E89">
            <w:pPr>
              <w:pStyle w:val="6"/>
              <w:spacing w:line="360" w:lineRule="auto"/>
              <w:ind w:right="-19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>ΜΒ</w:t>
            </w:r>
          </w:p>
        </w:tc>
        <w:tc>
          <w:tcPr>
            <w:tcW w:w="984" w:type="dxa"/>
            <w:vAlign w:val="center"/>
          </w:tcPr>
          <w:p w:rsidR="00606B5B" w:rsidRPr="00B6668C" w:rsidRDefault="00606B5B" w:rsidP="00144E89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668C">
              <w:rPr>
                <w:rFonts w:ascii="Arial" w:hAnsi="Arial" w:cs="Arial"/>
                <w:b/>
                <w:sz w:val="22"/>
                <w:szCs w:val="22"/>
                <w:lang w:val="en-US"/>
              </w:rPr>
              <w:t>mol</w:t>
            </w:r>
            <w:r w:rsidR="006D1B92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B6668C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983" w:type="dxa"/>
            <w:vAlign w:val="center"/>
          </w:tcPr>
          <w:p w:rsidR="00606B5B" w:rsidRPr="00B6668C" w:rsidRDefault="00606B5B" w:rsidP="00144E89">
            <w:pPr>
              <w:spacing w:line="360" w:lineRule="auto"/>
              <w:ind w:right="-1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>Βάρος (</w:t>
            </w:r>
            <w:r w:rsidRPr="00B6668C">
              <w:rPr>
                <w:rFonts w:ascii="Arial" w:hAnsi="Arial" w:cs="Arial"/>
                <w:b/>
                <w:sz w:val="22"/>
                <w:szCs w:val="22"/>
                <w:lang w:val="en-US"/>
              </w:rPr>
              <w:t>g</w:t>
            </w:r>
            <w:r w:rsidRPr="00B6668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405" w:type="dxa"/>
            <w:vAlign w:val="center"/>
          </w:tcPr>
          <w:p w:rsidR="00606B5B" w:rsidRPr="00B6668C" w:rsidRDefault="00606B5B" w:rsidP="00144E89">
            <w:pPr>
              <w:spacing w:line="360" w:lineRule="auto"/>
              <w:ind w:right="-199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>Πυκνότητα (</w:t>
            </w:r>
            <w:r w:rsidRPr="00B6668C">
              <w:rPr>
                <w:rFonts w:ascii="Arial" w:hAnsi="Arial" w:cs="Arial"/>
                <w:b/>
                <w:sz w:val="22"/>
                <w:szCs w:val="22"/>
                <w:lang w:val="en-US"/>
              </w:rPr>
              <w:t>g</w:t>
            </w:r>
            <w:r w:rsidRPr="00B6668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B6668C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="009D638B">
              <w:rPr>
                <w:rFonts w:ascii="Arial" w:hAnsi="Arial" w:cs="Arial"/>
                <w:b/>
                <w:sz w:val="22"/>
                <w:szCs w:val="22"/>
                <w:lang w:val="en-US"/>
              </w:rPr>
              <w:t>l</w:t>
            </w:r>
            <w:r w:rsidRPr="00B6668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58" w:type="dxa"/>
            <w:vAlign w:val="center"/>
          </w:tcPr>
          <w:p w:rsidR="00606B5B" w:rsidRPr="00B6668C" w:rsidRDefault="00606B5B" w:rsidP="00E07520">
            <w:pPr>
              <w:spacing w:line="360" w:lineRule="auto"/>
              <w:ind w:right="-199"/>
              <w:rPr>
                <w:rFonts w:ascii="Arial" w:hAnsi="Arial" w:cs="Arial"/>
                <w:b/>
                <w:sz w:val="22"/>
                <w:szCs w:val="22"/>
              </w:rPr>
            </w:pPr>
            <w:r w:rsidRPr="00B6668C">
              <w:rPr>
                <w:rFonts w:ascii="Arial" w:hAnsi="Arial" w:cs="Arial"/>
                <w:b/>
                <w:sz w:val="22"/>
                <w:szCs w:val="22"/>
              </w:rPr>
              <w:t>Όγκος (</w:t>
            </w:r>
            <w:r w:rsidRPr="00B6668C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="009D638B">
              <w:rPr>
                <w:rFonts w:ascii="Arial" w:hAnsi="Arial" w:cs="Arial"/>
                <w:b/>
                <w:sz w:val="22"/>
                <w:szCs w:val="22"/>
                <w:lang w:val="en-US"/>
              </w:rPr>
              <w:t>l</w:t>
            </w:r>
            <w:r w:rsidRPr="00B6668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06B5B" w:rsidRPr="004A59AE" w:rsidTr="00372D3B">
        <w:trPr>
          <w:trHeight w:val="529"/>
        </w:trPr>
        <w:tc>
          <w:tcPr>
            <w:tcW w:w="1405" w:type="dxa"/>
            <w:vAlign w:val="center"/>
          </w:tcPr>
          <w:p w:rsidR="00EE1401" w:rsidRDefault="00EE1401" w:rsidP="00107601">
            <w:pPr>
              <w:ind w:right="-198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E1401" w:rsidRPr="00B6668C" w:rsidRDefault="00EE1401" w:rsidP="00107601">
            <w:pPr>
              <w:ind w:right="-198"/>
              <w:jc w:val="center"/>
              <w:rPr>
                <w:rFonts w:ascii="Arial" w:hAnsi="Arial" w:cs="Arial"/>
                <w:b/>
              </w:rPr>
            </w:pPr>
            <w:r w:rsidRPr="00B6668C">
              <w:rPr>
                <w:rFonts w:ascii="Arial" w:hAnsi="Arial" w:cs="Arial"/>
                <w:b/>
              </w:rPr>
              <w:t>Οξικό οξύ</w:t>
            </w:r>
          </w:p>
          <w:p w:rsidR="00606B5B" w:rsidRPr="00B6668C" w:rsidRDefault="00606B5B" w:rsidP="00107601">
            <w:pPr>
              <w:ind w:right="-19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124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84" w:type="dxa"/>
            <w:vAlign w:val="center"/>
          </w:tcPr>
          <w:p w:rsidR="00606B5B" w:rsidRPr="004A59AE" w:rsidRDefault="00075AF8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0,5</w:t>
            </w:r>
          </w:p>
        </w:tc>
        <w:tc>
          <w:tcPr>
            <w:tcW w:w="983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 w:rsidRPr="004A59AE">
              <w:rPr>
                <w:rFonts w:ascii="Arial" w:hAnsi="Arial" w:cs="Arial"/>
                <w:noProof/>
                <w:sz w:val="24"/>
              </w:rPr>
              <w:t>1,05</w:t>
            </w:r>
          </w:p>
        </w:tc>
        <w:tc>
          <w:tcPr>
            <w:tcW w:w="1058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606B5B" w:rsidRPr="004A59AE" w:rsidTr="00326BA5">
        <w:trPr>
          <w:trHeight w:val="822"/>
        </w:trPr>
        <w:tc>
          <w:tcPr>
            <w:tcW w:w="1405" w:type="dxa"/>
            <w:vAlign w:val="center"/>
          </w:tcPr>
          <w:p w:rsidR="00D13004" w:rsidRDefault="00D13004" w:rsidP="00D13004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</w:p>
          <w:p w:rsidR="009D638B" w:rsidRDefault="00606B5B" w:rsidP="00D13004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  <w:r w:rsidRPr="00B6668C">
              <w:rPr>
                <w:rFonts w:ascii="Arial" w:hAnsi="Arial" w:cs="Arial"/>
                <w:b/>
                <w:noProof/>
              </w:rPr>
              <w:t>Βενζυλική</w:t>
            </w:r>
          </w:p>
          <w:p w:rsidR="00606B5B" w:rsidRDefault="00D13004" w:rsidP="00D13004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  <w:r w:rsidRPr="00B6668C">
              <w:rPr>
                <w:rFonts w:ascii="Arial" w:hAnsi="Arial" w:cs="Arial"/>
                <w:b/>
                <w:noProof/>
              </w:rPr>
              <w:t>Α</w:t>
            </w:r>
            <w:r w:rsidR="00606B5B" w:rsidRPr="00B6668C">
              <w:rPr>
                <w:rFonts w:ascii="Arial" w:hAnsi="Arial" w:cs="Arial"/>
                <w:b/>
                <w:noProof/>
              </w:rPr>
              <w:t>λκοόλη</w:t>
            </w:r>
          </w:p>
          <w:p w:rsidR="00D13004" w:rsidRPr="00B6668C" w:rsidRDefault="00D13004" w:rsidP="00D13004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124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84" w:type="dxa"/>
            <w:vAlign w:val="center"/>
          </w:tcPr>
          <w:p w:rsidR="00606B5B" w:rsidRPr="004A59AE" w:rsidRDefault="00075AF8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0,2</w:t>
            </w:r>
          </w:p>
        </w:tc>
        <w:tc>
          <w:tcPr>
            <w:tcW w:w="983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 w:rsidRPr="004A59AE">
              <w:rPr>
                <w:rFonts w:ascii="Arial" w:hAnsi="Arial" w:cs="Arial"/>
                <w:noProof/>
                <w:sz w:val="24"/>
              </w:rPr>
              <w:t>1,044</w:t>
            </w:r>
          </w:p>
        </w:tc>
        <w:tc>
          <w:tcPr>
            <w:tcW w:w="1058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606B5B" w:rsidRPr="004A59AE" w:rsidTr="00D13004">
        <w:trPr>
          <w:trHeight w:val="19"/>
        </w:trPr>
        <w:tc>
          <w:tcPr>
            <w:tcW w:w="1405" w:type="dxa"/>
            <w:vAlign w:val="center"/>
          </w:tcPr>
          <w:p w:rsidR="00372D3B" w:rsidRDefault="00372D3B" w:rsidP="00107601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</w:p>
          <w:p w:rsidR="00606B5B" w:rsidRDefault="00075AF8" w:rsidP="00107601">
            <w:pPr>
              <w:ind w:right="-198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Ισοαμυλική αλκοόλη</w:t>
            </w:r>
          </w:p>
          <w:p w:rsidR="00372D3B" w:rsidRPr="00B6668C" w:rsidRDefault="00372D3B" w:rsidP="00107601">
            <w:pPr>
              <w:ind w:right="-19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124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84" w:type="dxa"/>
            <w:vAlign w:val="center"/>
          </w:tcPr>
          <w:p w:rsidR="00606B5B" w:rsidRPr="004A59AE" w:rsidRDefault="00075AF8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0,2</w:t>
            </w:r>
          </w:p>
        </w:tc>
        <w:tc>
          <w:tcPr>
            <w:tcW w:w="983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9D638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0,809</w:t>
            </w:r>
          </w:p>
        </w:tc>
        <w:tc>
          <w:tcPr>
            <w:tcW w:w="1058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606B5B" w:rsidRPr="004A59AE" w:rsidTr="00372D3B">
        <w:trPr>
          <w:trHeight w:val="522"/>
        </w:trPr>
        <w:tc>
          <w:tcPr>
            <w:tcW w:w="1405" w:type="dxa"/>
            <w:vAlign w:val="center"/>
          </w:tcPr>
          <w:p w:rsidR="00107601" w:rsidRDefault="00107601" w:rsidP="00107601">
            <w:pPr>
              <w:pStyle w:val="6"/>
              <w:ind w:right="-198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</w:p>
          <w:p w:rsidR="00606B5B" w:rsidRPr="00B6668C" w:rsidRDefault="00606B5B" w:rsidP="00107601">
            <w:pPr>
              <w:pStyle w:val="6"/>
              <w:ind w:right="-198"/>
              <w:rPr>
                <w:rFonts w:ascii="Arial" w:hAnsi="Arial" w:cs="Arial"/>
                <w:b/>
                <w:noProof/>
                <w:sz w:val="20"/>
              </w:rPr>
            </w:pPr>
            <w:r w:rsidRPr="00B6668C">
              <w:rPr>
                <w:rFonts w:ascii="Arial" w:hAnsi="Arial" w:cs="Arial"/>
                <w:b/>
                <w:noProof/>
                <w:sz w:val="20"/>
              </w:rPr>
              <w:t>Θει</w:t>
            </w:r>
            <w:r w:rsidR="006D1B92">
              <w:rPr>
                <w:rFonts w:ascii="Arial" w:hAnsi="Arial" w:cs="Arial"/>
                <w:b/>
                <w:noProof/>
                <w:sz w:val="20"/>
              </w:rPr>
              <w:t>ι</w:t>
            </w:r>
            <w:r w:rsidRPr="00B6668C">
              <w:rPr>
                <w:rFonts w:ascii="Arial" w:hAnsi="Arial" w:cs="Arial"/>
                <w:b/>
                <w:noProof/>
                <w:sz w:val="20"/>
              </w:rPr>
              <w:t>κό οξύ</w:t>
            </w:r>
          </w:p>
          <w:p w:rsidR="00606B5B" w:rsidRPr="00B6668C" w:rsidRDefault="00606B5B" w:rsidP="00107601">
            <w:pPr>
              <w:ind w:right="-19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124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84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83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06B5B" w:rsidRPr="004A59AE" w:rsidRDefault="00606B5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058" w:type="dxa"/>
            <w:vAlign w:val="center"/>
          </w:tcPr>
          <w:p w:rsidR="00606B5B" w:rsidRPr="004A59AE" w:rsidRDefault="009D638B" w:rsidP="00107601">
            <w:pPr>
              <w:ind w:right="-198"/>
              <w:jc w:val="both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2,0</w:t>
            </w:r>
          </w:p>
        </w:tc>
      </w:tr>
    </w:tbl>
    <w:p w:rsidR="00193E88" w:rsidRDefault="00193E88" w:rsidP="00144E89">
      <w:pPr>
        <w:spacing w:line="360" w:lineRule="auto"/>
        <w:ind w:right="-199"/>
        <w:jc w:val="both"/>
        <w:rPr>
          <w:rFonts w:ascii="Arial" w:hAnsi="Arial" w:cs="Arial"/>
          <w:sz w:val="24"/>
          <w:lang w:val="en-US"/>
        </w:rPr>
      </w:pPr>
    </w:p>
    <w:p w:rsidR="00606B5B" w:rsidRPr="002E7FF5" w:rsidRDefault="00606B5B" w:rsidP="00144E89">
      <w:pPr>
        <w:spacing w:line="360" w:lineRule="auto"/>
        <w:ind w:right="-199"/>
        <w:jc w:val="both"/>
        <w:rPr>
          <w:rFonts w:ascii="Arial" w:hAnsi="Arial" w:cs="Arial"/>
          <w:sz w:val="22"/>
          <w:szCs w:val="22"/>
        </w:rPr>
      </w:pPr>
      <w:r w:rsidRPr="002E7FF5">
        <w:rPr>
          <w:rFonts w:ascii="Arial" w:hAnsi="Arial" w:cs="Arial"/>
          <w:sz w:val="24"/>
          <w:szCs w:val="24"/>
        </w:rPr>
        <w:t>Δίδονται τα ατομικά βάρη:</w:t>
      </w:r>
      <w:r w:rsidRPr="002E7FF5">
        <w:rPr>
          <w:rFonts w:ascii="Arial" w:hAnsi="Arial" w:cs="Arial"/>
          <w:sz w:val="22"/>
          <w:szCs w:val="22"/>
        </w:rPr>
        <w:t xml:space="preserve"> </w:t>
      </w:r>
      <w:r w:rsidRPr="002E7FF5">
        <w:rPr>
          <w:rFonts w:ascii="Arial" w:hAnsi="Arial" w:cs="Arial"/>
          <w:sz w:val="22"/>
          <w:szCs w:val="22"/>
          <w:lang w:val="en-US"/>
        </w:rPr>
        <w:t>C</w:t>
      </w:r>
      <w:r w:rsidRPr="002E7FF5">
        <w:rPr>
          <w:rFonts w:ascii="Arial" w:hAnsi="Arial" w:cs="Arial"/>
          <w:sz w:val="22"/>
          <w:szCs w:val="22"/>
        </w:rPr>
        <w:t xml:space="preserve"> = 12, </w:t>
      </w:r>
      <w:r w:rsidRPr="002E7FF5">
        <w:rPr>
          <w:rFonts w:ascii="Arial" w:hAnsi="Arial" w:cs="Arial"/>
          <w:sz w:val="22"/>
          <w:szCs w:val="22"/>
          <w:lang w:val="en-US"/>
        </w:rPr>
        <w:t>H</w:t>
      </w:r>
      <w:r w:rsidRPr="002E7FF5">
        <w:rPr>
          <w:rFonts w:ascii="Arial" w:hAnsi="Arial" w:cs="Arial"/>
          <w:sz w:val="22"/>
          <w:szCs w:val="22"/>
        </w:rPr>
        <w:t xml:space="preserve"> = 1, </w:t>
      </w:r>
      <w:r w:rsidRPr="002E7FF5">
        <w:rPr>
          <w:rFonts w:ascii="Arial" w:hAnsi="Arial" w:cs="Arial"/>
          <w:sz w:val="22"/>
          <w:szCs w:val="22"/>
          <w:lang w:val="en-US"/>
        </w:rPr>
        <w:t>O</w:t>
      </w:r>
      <w:r w:rsidRPr="002E7FF5">
        <w:rPr>
          <w:rFonts w:ascii="Arial" w:hAnsi="Arial" w:cs="Arial"/>
          <w:sz w:val="22"/>
          <w:szCs w:val="22"/>
        </w:rPr>
        <w:t xml:space="preserve"> = 16</w:t>
      </w:r>
    </w:p>
    <w:p w:rsidR="00606B5B" w:rsidRPr="004A59AE" w:rsidRDefault="00606B5B" w:rsidP="00326BA5">
      <w:pPr>
        <w:spacing w:line="360" w:lineRule="auto"/>
        <w:ind w:right="-198"/>
        <w:jc w:val="both"/>
        <w:rPr>
          <w:rFonts w:ascii="Arial" w:hAnsi="Arial" w:cs="Arial"/>
          <w:sz w:val="24"/>
        </w:rPr>
      </w:pPr>
    </w:p>
    <w:p w:rsidR="00606B5B" w:rsidRDefault="00606B5B" w:rsidP="00144E89">
      <w:pPr>
        <w:spacing w:line="360" w:lineRule="auto"/>
        <w:ind w:right="-199"/>
        <w:jc w:val="both"/>
        <w:rPr>
          <w:rFonts w:ascii="Arial" w:hAnsi="Arial" w:cs="Arial"/>
          <w:sz w:val="22"/>
          <w:szCs w:val="22"/>
          <w:u w:val="single"/>
        </w:rPr>
      </w:pPr>
      <w:r w:rsidRPr="00144E89">
        <w:rPr>
          <w:rFonts w:ascii="Arial" w:hAnsi="Arial" w:cs="Arial"/>
          <w:sz w:val="22"/>
          <w:szCs w:val="22"/>
        </w:rPr>
        <w:t xml:space="preserve">ΣΤΑΔΙΟ Γ: </w:t>
      </w:r>
      <w:r w:rsidR="00775628">
        <w:rPr>
          <w:rFonts w:ascii="Arial" w:hAnsi="Arial" w:cs="Arial"/>
          <w:sz w:val="22"/>
          <w:szCs w:val="22"/>
        </w:rPr>
        <w:t xml:space="preserve"> </w:t>
      </w:r>
      <w:r w:rsidRPr="000108F1">
        <w:rPr>
          <w:rFonts w:ascii="Arial" w:hAnsi="Arial" w:cs="Arial"/>
          <w:sz w:val="22"/>
          <w:szCs w:val="22"/>
          <w:u w:val="single"/>
        </w:rPr>
        <w:t>ΜΕΤΡΗΣΗ ΚΑΙ ΑΝΑΜΙΞΗ ΤΩΝ ΑΝΤΙΔΡΑΣΤΗΡΙΩΝ</w:t>
      </w:r>
    </w:p>
    <w:p w:rsidR="00775628" w:rsidRPr="004A59AE" w:rsidRDefault="00775628" w:rsidP="00326BA5">
      <w:pPr>
        <w:spacing w:line="360" w:lineRule="auto"/>
        <w:ind w:right="-198"/>
        <w:jc w:val="both"/>
        <w:rPr>
          <w:rFonts w:ascii="Arial" w:hAnsi="Arial" w:cs="Arial"/>
          <w:sz w:val="24"/>
          <w:u w:val="single"/>
        </w:rPr>
      </w:pPr>
    </w:p>
    <w:p w:rsidR="0030734A" w:rsidRDefault="00606B5B" w:rsidP="007F11A7">
      <w:pPr>
        <w:pStyle w:val="a3"/>
        <w:numPr>
          <w:ilvl w:val="0"/>
          <w:numId w:val="5"/>
        </w:numPr>
        <w:spacing w:line="360" w:lineRule="auto"/>
        <w:ind w:right="-58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Επάνω στο μαγνητικό αναδευτήρα τοποθετείται η σφαιρική φιάλη και</w:t>
      </w:r>
    </w:p>
    <w:p w:rsidR="00606B5B" w:rsidRPr="004A59AE" w:rsidRDefault="00606B5B" w:rsidP="0030734A">
      <w:pPr>
        <w:pStyle w:val="a3"/>
        <w:spacing w:line="360" w:lineRule="auto"/>
        <w:ind w:right="-58" w:firstLine="360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ο κάθετος ψυκτήρας.</w:t>
      </w:r>
    </w:p>
    <w:p w:rsidR="0030734A" w:rsidRDefault="00606B5B" w:rsidP="007F11A7">
      <w:pPr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Με τα αριθμημένα σιφώνια και το πουάρ λαμβάνονται το οξικό οξύ</w:t>
      </w:r>
      <w:r w:rsidR="0030734A">
        <w:rPr>
          <w:rFonts w:ascii="Arial" w:hAnsi="Arial" w:cs="Arial"/>
          <w:sz w:val="24"/>
        </w:rPr>
        <w:t xml:space="preserve"> </w:t>
      </w:r>
    </w:p>
    <w:p w:rsidR="00606B5B" w:rsidRPr="004A59AE" w:rsidRDefault="00606B5B" w:rsidP="0030734A">
      <w:pPr>
        <w:spacing w:line="360" w:lineRule="auto"/>
        <w:ind w:right="-199" w:firstLine="360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η αλκοόλη, το </w:t>
      </w:r>
      <w:r w:rsidR="00A45121" w:rsidRPr="004A59AE">
        <w:rPr>
          <w:rFonts w:ascii="Arial" w:hAnsi="Arial" w:cs="Arial"/>
          <w:sz w:val="24"/>
        </w:rPr>
        <w:t>θειικό</w:t>
      </w:r>
      <w:r w:rsidRPr="004A59AE">
        <w:rPr>
          <w:rFonts w:ascii="Arial" w:hAnsi="Arial" w:cs="Arial"/>
          <w:sz w:val="24"/>
        </w:rPr>
        <w:t xml:space="preserve"> οξύ (καταλύτης) και μεταγγίζονται στη σφαιρική φιάλη.</w:t>
      </w:r>
    </w:p>
    <w:p w:rsidR="00606B5B" w:rsidRPr="004A59AE" w:rsidRDefault="00606B5B" w:rsidP="007F11A7">
      <w:pPr>
        <w:numPr>
          <w:ilvl w:val="0"/>
          <w:numId w:val="5"/>
        </w:numPr>
        <w:spacing w:line="360" w:lineRule="auto"/>
        <w:ind w:right="-58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Τοποθετείται το μαγνητάκι ανάδευσης και αρχίζει η ανάδευση του μίγματος</w:t>
      </w:r>
    </w:p>
    <w:p w:rsidR="00EC6CC7" w:rsidRPr="00635570" w:rsidRDefault="00EC6CC7" w:rsidP="00326BA5">
      <w:pPr>
        <w:tabs>
          <w:tab w:val="num" w:pos="360"/>
        </w:tabs>
        <w:spacing w:line="360" w:lineRule="auto"/>
        <w:jc w:val="both"/>
        <w:rPr>
          <w:rFonts w:ascii="Arial" w:hAnsi="Arial" w:cs="Arial"/>
          <w:sz w:val="24"/>
        </w:rPr>
      </w:pPr>
    </w:p>
    <w:p w:rsidR="00606B5B" w:rsidRPr="00E333B9" w:rsidRDefault="00606B5B" w:rsidP="0030734A">
      <w:pPr>
        <w:tabs>
          <w:tab w:val="num" w:pos="360"/>
        </w:tabs>
        <w:spacing w:line="360" w:lineRule="auto"/>
        <w:ind w:right="-58"/>
        <w:jc w:val="both"/>
        <w:rPr>
          <w:rFonts w:ascii="Arial" w:hAnsi="Arial" w:cs="Arial"/>
          <w:sz w:val="22"/>
          <w:szCs w:val="22"/>
        </w:rPr>
      </w:pPr>
      <w:r w:rsidRPr="007D31B4">
        <w:rPr>
          <w:rFonts w:ascii="Arial" w:hAnsi="Arial" w:cs="Arial"/>
          <w:sz w:val="22"/>
          <w:szCs w:val="22"/>
        </w:rPr>
        <w:t xml:space="preserve">ΣΤΑΔΙΟ Δ: </w:t>
      </w:r>
      <w:r w:rsidRPr="000108F1">
        <w:rPr>
          <w:rFonts w:ascii="Arial" w:hAnsi="Arial" w:cs="Arial"/>
          <w:sz w:val="22"/>
          <w:szCs w:val="22"/>
          <w:u w:val="single"/>
        </w:rPr>
        <w:t>Η ΦΑΣΗ ΤΗΣ ΑΝΤΙΔΡΑΣΗΣ</w:t>
      </w:r>
    </w:p>
    <w:p w:rsidR="00606B5B" w:rsidRPr="004A59AE" w:rsidRDefault="00606B5B" w:rsidP="00326BA5">
      <w:pPr>
        <w:tabs>
          <w:tab w:val="num" w:pos="360"/>
        </w:tabs>
        <w:spacing w:line="360" w:lineRule="auto"/>
        <w:jc w:val="both"/>
        <w:rPr>
          <w:rFonts w:ascii="Arial" w:hAnsi="Arial" w:cs="Arial"/>
          <w:sz w:val="24"/>
          <w:u w:val="single"/>
        </w:rPr>
      </w:pPr>
    </w:p>
    <w:p w:rsidR="00606B5B" w:rsidRPr="004A59AE" w:rsidRDefault="00606B5B" w:rsidP="007F11A7">
      <w:pPr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  <w:lang w:val="en-US"/>
        </w:rPr>
        <w:t>O</w:t>
      </w:r>
      <w:r w:rsidRPr="004A59AE">
        <w:rPr>
          <w:rFonts w:ascii="Arial" w:hAnsi="Arial" w:cs="Arial"/>
          <w:sz w:val="24"/>
        </w:rPr>
        <w:t xml:space="preserve"> κάθετος ψυκτήρας προσαρμόζεται στη σφαιρική φιάλη, το κάτω λάστιχο παροχής νερού συνδέεται με τη βρύση και το πάνω λάστιχο στο νεροχύτη.</w:t>
      </w:r>
    </w:p>
    <w:p w:rsidR="00606B5B" w:rsidRPr="004A59AE" w:rsidRDefault="00606B5B" w:rsidP="007F11A7">
      <w:pPr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Το  μίγμα φέρεται σε βρασμό με επανα</w:t>
      </w:r>
      <w:r w:rsidR="00A45121">
        <w:rPr>
          <w:rFonts w:ascii="Arial" w:hAnsi="Arial" w:cs="Arial"/>
          <w:sz w:val="24"/>
        </w:rPr>
        <w:t>ρ</w:t>
      </w:r>
      <w:r w:rsidRPr="004A59AE">
        <w:rPr>
          <w:rFonts w:ascii="Arial" w:hAnsi="Arial" w:cs="Arial"/>
          <w:sz w:val="24"/>
        </w:rPr>
        <w:t xml:space="preserve">οή για 1 </w:t>
      </w:r>
      <w:r w:rsidRPr="004A59AE">
        <w:rPr>
          <w:rFonts w:ascii="Arial" w:hAnsi="Arial" w:cs="Arial"/>
          <w:sz w:val="24"/>
          <w:lang w:val="en-US"/>
        </w:rPr>
        <w:t>h</w:t>
      </w:r>
      <w:r w:rsidRPr="004A59AE">
        <w:rPr>
          <w:rFonts w:ascii="Arial" w:hAnsi="Arial" w:cs="Arial"/>
          <w:sz w:val="24"/>
        </w:rPr>
        <w:t>.</w:t>
      </w:r>
    </w:p>
    <w:p w:rsidR="00F9316B" w:rsidRDefault="00606B5B" w:rsidP="007F11A7">
      <w:pPr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Μετά το τέλος του χρόνου, η σφαιρική φιάλη απομακρύνεται από</w:t>
      </w:r>
    </w:p>
    <w:p w:rsidR="00606B5B" w:rsidRPr="004A59AE" w:rsidRDefault="00606B5B" w:rsidP="00F9316B">
      <w:pPr>
        <w:spacing w:line="360" w:lineRule="auto"/>
        <w:ind w:right="-199" w:firstLine="360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τη θερμαντική πλάκα και τοποθετείται σε υδατόλουτρο για ταχεία ψύξη.</w:t>
      </w:r>
    </w:p>
    <w:p w:rsidR="0030758E" w:rsidRDefault="0030758E" w:rsidP="00111252">
      <w:pPr>
        <w:tabs>
          <w:tab w:val="num" w:pos="142"/>
          <w:tab w:val="num" w:pos="360"/>
          <w:tab w:val="left" w:pos="3969"/>
        </w:tabs>
        <w:spacing w:line="360" w:lineRule="auto"/>
        <w:ind w:right="-198"/>
        <w:jc w:val="both"/>
        <w:rPr>
          <w:rFonts w:ascii="Arial" w:hAnsi="Arial" w:cs="Arial"/>
          <w:sz w:val="22"/>
          <w:szCs w:val="22"/>
        </w:rPr>
      </w:pPr>
    </w:p>
    <w:p w:rsidR="00606B5B" w:rsidRPr="007D31B4" w:rsidRDefault="00606B5B" w:rsidP="000108F1">
      <w:pPr>
        <w:tabs>
          <w:tab w:val="num" w:pos="142"/>
          <w:tab w:val="num" w:pos="360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  <w:u w:val="single"/>
        </w:rPr>
      </w:pPr>
      <w:r w:rsidRPr="007D31B4">
        <w:rPr>
          <w:rFonts w:ascii="Arial" w:hAnsi="Arial" w:cs="Arial"/>
          <w:sz w:val="22"/>
          <w:szCs w:val="22"/>
        </w:rPr>
        <w:t xml:space="preserve">ΣΤΑΔΙΟ Ε: </w:t>
      </w:r>
      <w:r w:rsidRPr="000108F1">
        <w:rPr>
          <w:rFonts w:ascii="Arial" w:hAnsi="Arial" w:cs="Arial"/>
          <w:sz w:val="22"/>
          <w:szCs w:val="22"/>
          <w:u w:val="single"/>
        </w:rPr>
        <w:t>ΚΑΤΕΡΓΑΣΙΑ ΤΟΥ ΜΙΓΜΑΤΟΣ</w:t>
      </w:r>
    </w:p>
    <w:p w:rsidR="00606B5B" w:rsidRPr="004A59AE" w:rsidRDefault="00606B5B" w:rsidP="00111252">
      <w:pPr>
        <w:pStyle w:val="a3"/>
        <w:tabs>
          <w:tab w:val="num" w:pos="142"/>
          <w:tab w:val="num" w:pos="360"/>
        </w:tabs>
        <w:ind w:left="357" w:right="-198"/>
        <w:jc w:val="both"/>
        <w:rPr>
          <w:rFonts w:ascii="Arial" w:hAnsi="Arial" w:cs="Arial"/>
        </w:rPr>
      </w:pPr>
    </w:p>
    <w:p w:rsidR="00606B5B" w:rsidRPr="004A59AE" w:rsidRDefault="00606B5B" w:rsidP="007F11A7">
      <w:pPr>
        <w:pStyle w:val="a3"/>
        <w:numPr>
          <w:ilvl w:val="0"/>
          <w:numId w:val="5"/>
        </w:numPr>
        <w:tabs>
          <w:tab w:val="num" w:pos="426"/>
        </w:tabs>
        <w:spacing w:line="360" w:lineRule="auto"/>
        <w:ind w:right="-199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Η διαχωριστική χοάνη τοποθετείται στο μεταλλικό δακτύλιο.</w:t>
      </w:r>
    </w:p>
    <w:p w:rsidR="00606B5B" w:rsidRPr="004A59AE" w:rsidRDefault="00606B5B" w:rsidP="007F11A7">
      <w:pPr>
        <w:pStyle w:val="a3"/>
        <w:numPr>
          <w:ilvl w:val="0"/>
          <w:numId w:val="5"/>
        </w:numPr>
        <w:tabs>
          <w:tab w:val="num" w:pos="633"/>
        </w:tabs>
        <w:spacing w:line="360" w:lineRule="auto"/>
        <w:ind w:right="-199" w:hanging="357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Το μίγμα τη</w:t>
      </w:r>
      <w:r w:rsidR="00F66A0C">
        <w:rPr>
          <w:rFonts w:ascii="Arial" w:hAnsi="Arial" w:cs="Arial"/>
        </w:rPr>
        <w:t>ς</w:t>
      </w:r>
      <w:r w:rsidRPr="004A59AE">
        <w:rPr>
          <w:rFonts w:ascii="Arial" w:hAnsi="Arial" w:cs="Arial"/>
        </w:rPr>
        <w:t xml:space="preserve"> σφαιρική</w:t>
      </w:r>
      <w:r w:rsidR="00F66A0C">
        <w:rPr>
          <w:rFonts w:ascii="Arial" w:hAnsi="Arial" w:cs="Arial"/>
        </w:rPr>
        <w:t>ς</w:t>
      </w:r>
      <w:r w:rsidRPr="004A59AE">
        <w:rPr>
          <w:rFonts w:ascii="Arial" w:hAnsi="Arial" w:cs="Arial"/>
        </w:rPr>
        <w:t xml:space="preserve"> φιάλη</w:t>
      </w:r>
      <w:r w:rsidR="00F66A0C">
        <w:rPr>
          <w:rFonts w:ascii="Arial" w:hAnsi="Arial" w:cs="Arial"/>
        </w:rPr>
        <w:t>ς</w:t>
      </w:r>
      <w:r w:rsidRPr="004A59AE">
        <w:rPr>
          <w:rFonts w:ascii="Arial" w:hAnsi="Arial" w:cs="Arial"/>
        </w:rPr>
        <w:t xml:space="preserve"> μεταγγίζεται στη διαχωριστική χοάνη.</w:t>
      </w:r>
    </w:p>
    <w:p w:rsidR="00606B5B" w:rsidRPr="004A59AE" w:rsidRDefault="00A45121" w:rsidP="007F11A7">
      <w:pPr>
        <w:pStyle w:val="a3"/>
        <w:numPr>
          <w:ilvl w:val="0"/>
          <w:numId w:val="5"/>
        </w:numPr>
        <w:spacing w:line="360" w:lineRule="auto"/>
        <w:ind w:left="357" w:right="-1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06B5B" w:rsidRPr="004A59AE">
        <w:rPr>
          <w:rFonts w:ascii="Arial" w:hAnsi="Arial" w:cs="Arial"/>
        </w:rPr>
        <w:t xml:space="preserve">Με τον ογκομετρικό κύλινδρο </w:t>
      </w:r>
      <w:r w:rsidR="00BB149F">
        <w:rPr>
          <w:rFonts w:ascii="Arial" w:hAnsi="Arial" w:cs="Arial"/>
        </w:rPr>
        <w:t>προσθέτουμε</w:t>
      </w:r>
      <w:r w:rsidR="00606B5B" w:rsidRPr="004A59AE">
        <w:rPr>
          <w:rFonts w:ascii="Arial" w:hAnsi="Arial" w:cs="Arial"/>
        </w:rPr>
        <w:t xml:space="preserve">  30 </w:t>
      </w:r>
      <w:r>
        <w:rPr>
          <w:rFonts w:ascii="Arial" w:hAnsi="Arial" w:cs="Arial"/>
          <w:lang w:val="en-US"/>
        </w:rPr>
        <w:t>ml</w:t>
      </w:r>
      <w:r w:rsidR="00606B5B" w:rsidRPr="004A5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οξικού αιθυλεστέρα</w:t>
      </w:r>
      <w:r w:rsidR="00606B5B" w:rsidRPr="004A59AE">
        <w:rPr>
          <w:rFonts w:ascii="Arial" w:hAnsi="Arial" w:cs="Arial"/>
        </w:rPr>
        <w:t xml:space="preserve"> στη διαχωριστική χοάνη και στη συνέχεια 30 </w:t>
      </w:r>
      <w:r>
        <w:rPr>
          <w:rFonts w:ascii="Arial" w:hAnsi="Arial" w:cs="Arial"/>
          <w:lang w:val="en-US"/>
        </w:rPr>
        <w:t>ml</w:t>
      </w:r>
      <w:r w:rsidR="00606B5B" w:rsidRPr="004A59AE">
        <w:rPr>
          <w:rFonts w:ascii="Arial" w:hAnsi="Arial" w:cs="Arial"/>
        </w:rPr>
        <w:t xml:space="preserve"> απιονισμένο νερό.</w:t>
      </w:r>
    </w:p>
    <w:p w:rsidR="00606B5B" w:rsidRPr="004A59AE" w:rsidRDefault="00606B5B" w:rsidP="007F11A7">
      <w:pPr>
        <w:pStyle w:val="a3"/>
        <w:numPr>
          <w:ilvl w:val="0"/>
          <w:numId w:val="5"/>
        </w:numPr>
        <w:spacing w:line="360" w:lineRule="auto"/>
        <w:ind w:left="357" w:right="-199" w:hanging="357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Το μίγμα των δύο φάσεων ανακινείται έντονα για </w:t>
      </w:r>
      <w:r w:rsidR="000108F1">
        <w:rPr>
          <w:rFonts w:ascii="Arial" w:hAnsi="Arial" w:cs="Arial"/>
        </w:rPr>
        <w:t>3</w:t>
      </w:r>
      <w:r w:rsidRPr="004A59A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lang w:val="en-US"/>
        </w:rPr>
        <w:t>min</w:t>
      </w:r>
      <w:r w:rsidRPr="004A59AE">
        <w:rPr>
          <w:rFonts w:ascii="Arial" w:hAnsi="Arial" w:cs="Arial"/>
        </w:rPr>
        <w:t xml:space="preserve"> με εκτόνωση των ατμών.</w:t>
      </w:r>
    </w:p>
    <w:p w:rsidR="00606B5B" w:rsidRPr="004A59AE" w:rsidRDefault="00606B5B" w:rsidP="007F11A7">
      <w:pPr>
        <w:pStyle w:val="a3"/>
        <w:numPr>
          <w:ilvl w:val="0"/>
          <w:numId w:val="5"/>
        </w:numPr>
        <w:spacing w:line="360" w:lineRule="auto"/>
        <w:ind w:left="357" w:right="-199" w:hanging="357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Σε ένα ποτήρι βρασμού συλλέγεται </w:t>
      </w:r>
      <w:r w:rsidR="00BB149F">
        <w:rPr>
          <w:rFonts w:ascii="Arial" w:hAnsi="Arial" w:cs="Arial"/>
        </w:rPr>
        <w:t>η οργανική στιβάδα</w:t>
      </w:r>
      <w:r w:rsidRPr="004A59AE">
        <w:rPr>
          <w:rFonts w:ascii="Arial" w:hAnsi="Arial" w:cs="Arial"/>
        </w:rPr>
        <w:t xml:space="preserve">. Η υδατική στιβάδα που περιέχει τη περίσσεια του οξικού οξέος και του </w:t>
      </w:r>
      <w:r w:rsidR="00A45121" w:rsidRPr="004A59AE">
        <w:rPr>
          <w:rFonts w:ascii="Arial" w:hAnsi="Arial" w:cs="Arial"/>
        </w:rPr>
        <w:t>θειικού</w:t>
      </w:r>
      <w:r w:rsidRPr="004A59AE">
        <w:rPr>
          <w:rFonts w:ascii="Arial" w:hAnsi="Arial" w:cs="Arial"/>
        </w:rPr>
        <w:t xml:space="preserve"> οξέος</w:t>
      </w:r>
      <w:r w:rsidR="007603E1">
        <w:rPr>
          <w:rFonts w:ascii="Arial" w:hAnsi="Arial" w:cs="Arial"/>
        </w:rPr>
        <w:t>,</w:t>
      </w:r>
      <w:r w:rsidRPr="004A59AE">
        <w:rPr>
          <w:rFonts w:ascii="Arial" w:hAnsi="Arial" w:cs="Arial"/>
        </w:rPr>
        <w:t xml:space="preserve"> συλλέγεται σε ένα άλλο ποτήρι και απορρίπτεται.</w:t>
      </w:r>
    </w:p>
    <w:p w:rsidR="00606B5B" w:rsidRPr="0038627F" w:rsidRDefault="00606B5B" w:rsidP="007F11A7">
      <w:pPr>
        <w:pStyle w:val="a3"/>
        <w:numPr>
          <w:ilvl w:val="0"/>
          <w:numId w:val="5"/>
        </w:numPr>
        <w:spacing w:line="360" w:lineRule="auto"/>
        <w:ind w:left="357" w:right="-199" w:hanging="357"/>
        <w:jc w:val="both"/>
        <w:rPr>
          <w:rFonts w:ascii="Arial" w:hAnsi="Arial" w:cs="Arial"/>
        </w:rPr>
      </w:pPr>
      <w:r w:rsidRPr="0038627F">
        <w:rPr>
          <w:rFonts w:ascii="Arial" w:hAnsi="Arial" w:cs="Arial"/>
        </w:rPr>
        <w:t xml:space="preserve"> </w:t>
      </w:r>
      <w:r w:rsidR="00A45121" w:rsidRPr="0038627F">
        <w:rPr>
          <w:rFonts w:ascii="Arial" w:hAnsi="Arial" w:cs="Arial"/>
        </w:rPr>
        <w:t>Ο</w:t>
      </w:r>
      <w:r w:rsidR="00623D2C" w:rsidRPr="0038627F">
        <w:rPr>
          <w:rFonts w:ascii="Arial" w:hAnsi="Arial" w:cs="Arial"/>
        </w:rPr>
        <w:t xml:space="preserve"> οργανική στιβάδα</w:t>
      </w:r>
      <w:r w:rsidRPr="0038627F">
        <w:rPr>
          <w:rFonts w:ascii="Arial" w:hAnsi="Arial" w:cs="Arial"/>
        </w:rPr>
        <w:t xml:space="preserve"> επαναφέρεται στη διαχωριστική χοάνη και εκχυλίζεται με 3 </w:t>
      </w:r>
      <w:r w:rsidRPr="0038627F">
        <w:rPr>
          <w:rFonts w:ascii="Arial" w:hAnsi="Arial" w:cs="Arial"/>
          <w:lang w:val="en-US"/>
        </w:rPr>
        <w:t>x</w:t>
      </w:r>
      <w:r w:rsidRPr="0038627F">
        <w:rPr>
          <w:rFonts w:ascii="Arial" w:hAnsi="Arial" w:cs="Arial"/>
        </w:rPr>
        <w:t xml:space="preserve"> 30 </w:t>
      </w:r>
      <w:r w:rsidR="00A45121" w:rsidRPr="0038627F">
        <w:rPr>
          <w:rFonts w:ascii="Arial" w:hAnsi="Arial" w:cs="Arial"/>
          <w:lang w:val="en-US"/>
        </w:rPr>
        <w:t>ml</w:t>
      </w:r>
      <w:r w:rsidR="00A45121" w:rsidRPr="0038627F">
        <w:rPr>
          <w:rFonts w:ascii="Arial" w:hAnsi="Arial" w:cs="Arial"/>
        </w:rPr>
        <w:t xml:space="preserve"> </w:t>
      </w:r>
      <w:r w:rsidRPr="0038627F">
        <w:rPr>
          <w:rFonts w:ascii="Arial" w:hAnsi="Arial" w:cs="Arial"/>
        </w:rPr>
        <w:t>κορεσμένου διαλύματος όξινου ανθρακικού νατρίου (</w:t>
      </w:r>
      <w:r w:rsidRPr="0038627F">
        <w:rPr>
          <w:rFonts w:ascii="Arial" w:hAnsi="Arial" w:cs="Arial"/>
          <w:b/>
        </w:rPr>
        <w:t>προσοχή έκλυση</w:t>
      </w:r>
      <w:r w:rsidRPr="0038627F">
        <w:rPr>
          <w:rFonts w:ascii="Arial" w:hAnsi="Arial" w:cs="Arial"/>
        </w:rPr>
        <w:t xml:space="preserve"> </w:t>
      </w:r>
      <w:r w:rsidRPr="0038627F">
        <w:rPr>
          <w:rFonts w:ascii="Arial" w:hAnsi="Arial" w:cs="Arial"/>
          <w:b/>
        </w:rPr>
        <w:t>διοξειδίου του άνθρακα</w:t>
      </w:r>
      <w:r w:rsidRPr="0038627F">
        <w:rPr>
          <w:rFonts w:ascii="Arial" w:hAnsi="Arial" w:cs="Arial"/>
        </w:rPr>
        <w:t>)</w:t>
      </w:r>
      <w:r w:rsidR="007603E1" w:rsidRPr="0038627F">
        <w:rPr>
          <w:rFonts w:ascii="Arial" w:hAnsi="Arial" w:cs="Arial"/>
        </w:rPr>
        <w:t>,</w:t>
      </w:r>
      <w:r w:rsidRPr="0038627F">
        <w:rPr>
          <w:rFonts w:ascii="Arial" w:hAnsi="Arial" w:cs="Arial"/>
        </w:rPr>
        <w:t xml:space="preserve"> μέχρι το </w:t>
      </w:r>
      <w:r w:rsidRPr="0038627F">
        <w:rPr>
          <w:rFonts w:ascii="Arial" w:hAnsi="Arial" w:cs="Arial"/>
          <w:lang w:val="en-US"/>
        </w:rPr>
        <w:t>pH</w:t>
      </w:r>
      <w:r w:rsidRPr="0038627F">
        <w:rPr>
          <w:rFonts w:ascii="Arial" w:hAnsi="Arial" w:cs="Arial"/>
        </w:rPr>
        <w:t xml:space="preserve"> της υδατικής φάσης να είναι περίπου 8. Αυτό το βήμα έχει σκοπό να μετατρέψει τα ίχνη του οξικού οξέος και του θει</w:t>
      </w:r>
      <w:r w:rsidR="00F8176B" w:rsidRPr="0038627F">
        <w:rPr>
          <w:rFonts w:ascii="Arial" w:hAnsi="Arial" w:cs="Arial"/>
        </w:rPr>
        <w:t>ι</w:t>
      </w:r>
      <w:r w:rsidRPr="0038627F">
        <w:rPr>
          <w:rFonts w:ascii="Arial" w:hAnsi="Arial" w:cs="Arial"/>
        </w:rPr>
        <w:t>κού οξέος</w:t>
      </w:r>
      <w:r w:rsidR="00406943" w:rsidRPr="0038627F">
        <w:rPr>
          <w:rFonts w:ascii="Arial" w:hAnsi="Arial" w:cs="Arial"/>
        </w:rPr>
        <w:t xml:space="preserve"> της</w:t>
      </w:r>
      <w:r w:rsidRPr="0038627F">
        <w:rPr>
          <w:rFonts w:ascii="Arial" w:hAnsi="Arial" w:cs="Arial"/>
        </w:rPr>
        <w:t xml:space="preserve"> οργανική</w:t>
      </w:r>
      <w:r w:rsidR="00406943" w:rsidRPr="0038627F">
        <w:rPr>
          <w:rFonts w:ascii="Arial" w:hAnsi="Arial" w:cs="Arial"/>
        </w:rPr>
        <w:t>ς</w:t>
      </w:r>
      <w:r w:rsidRPr="0038627F">
        <w:rPr>
          <w:rFonts w:ascii="Arial" w:hAnsi="Arial" w:cs="Arial"/>
        </w:rPr>
        <w:t xml:space="preserve"> φάση</w:t>
      </w:r>
      <w:r w:rsidR="00406943" w:rsidRPr="0038627F">
        <w:rPr>
          <w:rFonts w:ascii="Arial" w:hAnsi="Arial" w:cs="Arial"/>
        </w:rPr>
        <w:t>ς</w:t>
      </w:r>
      <w:r w:rsidRPr="0038627F">
        <w:rPr>
          <w:rFonts w:ascii="Arial" w:hAnsi="Arial" w:cs="Arial"/>
        </w:rPr>
        <w:t xml:space="preserve"> σε υδατοδιαλυτά άλατα.</w:t>
      </w:r>
      <w:r w:rsidR="0038627F" w:rsidRPr="0038627F">
        <w:rPr>
          <w:rFonts w:ascii="Arial" w:hAnsi="Arial" w:cs="Arial"/>
        </w:rPr>
        <w:t xml:space="preserve"> </w:t>
      </w:r>
    </w:p>
    <w:p w:rsidR="0038627F" w:rsidRDefault="005D791A" w:rsidP="00144E89">
      <w:pPr>
        <w:pStyle w:val="a3"/>
        <w:spacing w:line="360" w:lineRule="auto"/>
        <w:ind w:left="360" w:right="-19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40" type="#_x0000_t32" style="position:absolute;left:0;text-align:left;margin-left:339.65pt;margin-top:16pt;width:.05pt;height:9pt;flip:y;z-index:251669504" o:connectortype="straight">
            <v:stroke endarrow="block" endarrowwidth="narrow" endarrowlength="short"/>
          </v:shape>
        </w:pict>
      </w:r>
    </w:p>
    <w:p w:rsidR="00606B5B" w:rsidRPr="00B6668C" w:rsidRDefault="005D791A" w:rsidP="0030758E">
      <w:pPr>
        <w:pStyle w:val="a3"/>
        <w:tabs>
          <w:tab w:val="left" w:pos="6379"/>
          <w:tab w:val="left" w:pos="7371"/>
        </w:tabs>
        <w:spacing w:line="360" w:lineRule="auto"/>
        <w:ind w:left="360" w:right="-199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38" type="#_x0000_t32" style="position:absolute;left:0;text-align:left;margin-left:196.55pt;margin-top:6.05pt;width:24.1pt;height:0;z-index:251667456" o:connectortype="straight">
            <v:stroke endarrow="open"/>
          </v:shape>
        </w:pict>
      </w:r>
      <w:r w:rsidR="00EA15BF" w:rsidRPr="00F653CA">
        <w:rPr>
          <w:rFonts w:ascii="Arial" w:hAnsi="Arial" w:cs="Arial"/>
          <w:b/>
          <w:sz w:val="22"/>
          <w:szCs w:val="22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COOH   +  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NaHCO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8627F" w:rsidRPr="0038627F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="0038627F" w:rsidRPr="0038627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CH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COONa    +  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  +</w:t>
      </w:r>
      <w:r w:rsidR="007603E1" w:rsidRPr="0063557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15BF" w:rsidRPr="004C426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O</w:t>
      </w:r>
    </w:p>
    <w:p w:rsidR="00606B5B" w:rsidRPr="00B6668C" w:rsidRDefault="005D791A" w:rsidP="00144E89">
      <w:pPr>
        <w:pStyle w:val="a3"/>
        <w:spacing w:line="360" w:lineRule="auto"/>
        <w:ind w:left="360" w:right="-199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28" type="#_x0000_t32" style="position:absolute;left:0;text-align:left;margin-left:339.7pt;margin-top:16.3pt;width:.05pt;height:9pt;flip:y;z-index:251661312" o:connectortype="straight">
            <v:stroke endarrow="block" endarrowwidth="narrow" endarrowlength="short"/>
          </v:shape>
        </w:pict>
      </w:r>
    </w:p>
    <w:p w:rsidR="00606B5B" w:rsidRPr="00B6668C" w:rsidRDefault="005D791A" w:rsidP="0030758E">
      <w:pPr>
        <w:pStyle w:val="a3"/>
        <w:tabs>
          <w:tab w:val="left" w:pos="2835"/>
          <w:tab w:val="left" w:pos="6379"/>
          <w:tab w:val="left" w:pos="7230"/>
        </w:tabs>
        <w:spacing w:line="360" w:lineRule="auto"/>
        <w:ind w:left="360" w:right="-199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39" type="#_x0000_t32" style="position:absolute;left:0;text-align:left;margin-left:196.55pt;margin-top:6.35pt;width:24.1pt;height:0;z-index:251668480" o:connectortype="straight">
            <v:stroke endarrow="open"/>
          </v:shape>
        </w:pic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8627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H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SO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4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B56EA7" w:rsidRPr="00B56EA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A15BF" w:rsidRPr="00EA15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+</w:t>
      </w:r>
      <w:r w:rsidR="00B56EA7" w:rsidRPr="00B56EA7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proofErr w:type="gramStart"/>
      <w:r w:rsidR="00606B5B" w:rsidRPr="00B6668C">
        <w:rPr>
          <w:rFonts w:ascii="Arial" w:hAnsi="Arial" w:cs="Arial"/>
          <w:b/>
          <w:sz w:val="22"/>
          <w:szCs w:val="22"/>
          <w:lang w:val="en-US"/>
        </w:rPr>
        <w:t>2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NaΗCO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proofErr w:type="gramEnd"/>
      <w:r w:rsidR="00B56EA7" w:rsidRPr="00B56EA7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C4264" w:rsidRPr="00B56EA7">
        <w:rPr>
          <w:rFonts w:ascii="Arial" w:hAnsi="Arial" w:cs="Arial"/>
          <w:b/>
          <w:sz w:val="22"/>
          <w:szCs w:val="22"/>
          <w:lang w:val="en-US"/>
        </w:rPr>
        <w:t xml:space="preserve">       </w:t>
      </w:r>
      <w:r w:rsidR="00B56EA7" w:rsidRPr="00B56EA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6EA7" w:rsidRPr="00380692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Na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SO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4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 xml:space="preserve">    + </w:t>
      </w:r>
      <w:r w:rsidR="00B56EA7" w:rsidRPr="00B56EA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2</w:t>
      </w:r>
      <w:r w:rsidR="0030758E" w:rsidRPr="0030758E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CO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88672B" w:rsidRPr="0088672B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88672B" w:rsidRPr="0088672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8672B" w:rsidRPr="00F66A0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+  2 H</w:t>
      </w:r>
      <w:r w:rsidR="00606B5B" w:rsidRPr="00B6668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06B5B" w:rsidRPr="00B6668C">
        <w:rPr>
          <w:rFonts w:ascii="Arial" w:hAnsi="Arial" w:cs="Arial"/>
          <w:b/>
          <w:sz w:val="22"/>
          <w:szCs w:val="22"/>
          <w:lang w:val="en-US"/>
        </w:rPr>
        <w:t>O</w:t>
      </w:r>
    </w:p>
    <w:p w:rsidR="00606B5B" w:rsidRPr="00B6668C" w:rsidRDefault="00606B5B" w:rsidP="00144E89">
      <w:pPr>
        <w:pStyle w:val="a3"/>
        <w:spacing w:line="360" w:lineRule="auto"/>
        <w:ind w:right="-199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606B5B" w:rsidRPr="004A59AE" w:rsidRDefault="00A45121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F653CA">
        <w:rPr>
          <w:rFonts w:ascii="Arial" w:hAnsi="Arial" w:cs="Arial"/>
        </w:rPr>
        <w:t xml:space="preserve"> </w:t>
      </w:r>
      <w:r w:rsidR="007272BC">
        <w:rPr>
          <w:rFonts w:ascii="Arial" w:hAnsi="Arial" w:cs="Arial"/>
        </w:rPr>
        <w:t>Μετά το διαχωρισμό</w:t>
      </w:r>
      <w:r w:rsidR="00606B5B" w:rsidRPr="004A59AE">
        <w:rPr>
          <w:rFonts w:ascii="Arial" w:hAnsi="Arial" w:cs="Arial"/>
        </w:rPr>
        <w:t xml:space="preserve"> των δύο στιβάδων, η οργανική φάση μεταγγίζεται στη </w:t>
      </w:r>
      <w:r w:rsidR="00775628">
        <w:rPr>
          <w:rFonts w:ascii="Arial" w:hAnsi="Arial" w:cs="Arial"/>
        </w:rPr>
        <w:t xml:space="preserve">  </w:t>
      </w:r>
      <w:r w:rsidR="00606B5B" w:rsidRPr="004A59AE">
        <w:rPr>
          <w:rFonts w:ascii="Arial" w:hAnsi="Arial" w:cs="Arial"/>
        </w:rPr>
        <w:t>κωνική φιάλη</w:t>
      </w:r>
      <w:r w:rsidR="00107601" w:rsidRPr="00107601">
        <w:rPr>
          <w:rFonts w:ascii="Arial" w:hAnsi="Arial" w:cs="Arial"/>
        </w:rPr>
        <w:t xml:space="preserve">, </w:t>
      </w:r>
      <w:r w:rsidR="00606B5B" w:rsidRPr="004A59AE">
        <w:rPr>
          <w:rFonts w:ascii="Arial" w:hAnsi="Arial" w:cs="Arial"/>
        </w:rPr>
        <w:t>προστίθενται</w:t>
      </w:r>
      <w:r w:rsidR="00BF38EA">
        <w:rPr>
          <w:rFonts w:ascii="Arial" w:hAnsi="Arial" w:cs="Arial"/>
        </w:rPr>
        <w:t xml:space="preserve"> περίπου</w:t>
      </w:r>
      <w:r w:rsidR="00606B5B" w:rsidRPr="004A59AE">
        <w:rPr>
          <w:rFonts w:ascii="Arial" w:hAnsi="Arial" w:cs="Arial"/>
        </w:rPr>
        <w:t xml:space="preserve"> 3 </w:t>
      </w:r>
      <w:r w:rsidR="00606B5B" w:rsidRPr="004A59AE">
        <w:rPr>
          <w:rFonts w:ascii="Arial" w:hAnsi="Arial" w:cs="Arial"/>
          <w:lang w:val="en-US"/>
        </w:rPr>
        <w:t>g</w:t>
      </w:r>
      <w:r w:rsidR="00606B5B" w:rsidRPr="004A59AE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  <w:lang w:val="en-US"/>
        </w:rPr>
        <w:t>MgSO</w:t>
      </w:r>
      <w:r w:rsidR="00606B5B" w:rsidRPr="004A59AE">
        <w:rPr>
          <w:rFonts w:ascii="Arial" w:hAnsi="Arial" w:cs="Arial"/>
          <w:vertAlign w:val="subscript"/>
        </w:rPr>
        <w:t>4</w:t>
      </w:r>
      <w:r w:rsidR="00606B5B" w:rsidRPr="004A59AE">
        <w:rPr>
          <w:rFonts w:ascii="Arial" w:hAnsi="Arial" w:cs="Arial"/>
        </w:rPr>
        <w:t xml:space="preserve"> προς ξήρανση και η φιάλη πωματίζεται. Η ξήρανση διαρκεί 10</w:t>
      </w:r>
      <w:r w:rsidRPr="00A45121">
        <w:rPr>
          <w:rFonts w:ascii="Arial" w:hAnsi="Arial" w:cs="Arial"/>
        </w:rPr>
        <w:t xml:space="preserve">-15 </w:t>
      </w:r>
      <w:r w:rsidRPr="004A59AE">
        <w:rPr>
          <w:rFonts w:ascii="Arial" w:hAnsi="Arial" w:cs="Arial"/>
          <w:lang w:val="en-US"/>
        </w:rPr>
        <w:t>min</w:t>
      </w:r>
      <w:r>
        <w:rPr>
          <w:rFonts w:ascii="Arial" w:hAnsi="Arial" w:cs="Arial"/>
        </w:rPr>
        <w:t xml:space="preserve"> με ανάδευση</w:t>
      </w:r>
      <w:r w:rsidR="00606B5B" w:rsidRPr="004A59AE">
        <w:rPr>
          <w:rFonts w:ascii="Arial" w:hAnsi="Arial" w:cs="Arial"/>
        </w:rPr>
        <w:t>.</w:t>
      </w:r>
    </w:p>
    <w:p w:rsidR="00606B5B" w:rsidRPr="004A59AE" w:rsidRDefault="00C46BA8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C46BA8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>Το</w:t>
      </w:r>
      <w:r w:rsidR="00AE54ED" w:rsidRPr="00AE54E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  <w:lang w:val="en-US"/>
        </w:rPr>
        <w:t>MgSO</w:t>
      </w:r>
      <w:r w:rsidR="00606B5B" w:rsidRPr="004A59AE">
        <w:rPr>
          <w:rFonts w:ascii="Arial" w:hAnsi="Arial" w:cs="Arial"/>
          <w:vertAlign w:val="subscript"/>
        </w:rPr>
        <w:t>4</w:t>
      </w:r>
      <w:r w:rsidR="00606B5B" w:rsidRPr="004A59AE">
        <w:rPr>
          <w:rFonts w:ascii="Arial" w:hAnsi="Arial" w:cs="Arial"/>
        </w:rPr>
        <w:t xml:space="preserve"> διηθείται και </w:t>
      </w:r>
      <w:r w:rsidR="00A45121">
        <w:rPr>
          <w:rFonts w:ascii="Arial" w:hAnsi="Arial" w:cs="Arial"/>
        </w:rPr>
        <w:t>ο</w:t>
      </w:r>
      <w:r w:rsidR="00606B5B" w:rsidRPr="004A59AE">
        <w:rPr>
          <w:rFonts w:ascii="Arial" w:hAnsi="Arial" w:cs="Arial"/>
        </w:rPr>
        <w:t xml:space="preserve"> </w:t>
      </w:r>
      <w:r w:rsidR="00A45121">
        <w:rPr>
          <w:rFonts w:ascii="Arial" w:hAnsi="Arial" w:cs="Arial"/>
        </w:rPr>
        <w:t>οξικός αιθυλεστέρας</w:t>
      </w:r>
      <w:r w:rsidR="00606B5B" w:rsidRPr="004A59AE">
        <w:rPr>
          <w:rFonts w:ascii="Arial" w:hAnsi="Arial" w:cs="Arial"/>
        </w:rPr>
        <w:t xml:space="preserve"> με το προϊόν συλλέγονται σ</w:t>
      </w:r>
      <w:r w:rsidR="00BF38EA">
        <w:rPr>
          <w:rFonts w:ascii="Arial" w:hAnsi="Arial" w:cs="Arial"/>
        </w:rPr>
        <w:t>ε</w:t>
      </w:r>
      <w:r w:rsidR="00606B5B" w:rsidRPr="004A59AE">
        <w:rPr>
          <w:rFonts w:ascii="Arial" w:hAnsi="Arial" w:cs="Arial"/>
        </w:rPr>
        <w:t xml:space="preserve"> σφαιρική φιάλη των 50 </w:t>
      </w:r>
      <w:r w:rsidR="007603E1">
        <w:rPr>
          <w:rFonts w:ascii="Arial" w:hAnsi="Arial" w:cs="Arial"/>
          <w:lang w:val="en-US"/>
        </w:rPr>
        <w:t>ml</w:t>
      </w:r>
      <w:r w:rsidR="00606B5B" w:rsidRPr="004A59AE">
        <w:rPr>
          <w:rFonts w:ascii="Arial" w:hAnsi="Arial" w:cs="Arial"/>
        </w:rPr>
        <w:t>.</w:t>
      </w:r>
    </w:p>
    <w:p w:rsidR="00606B5B" w:rsidRPr="004A59AE" w:rsidRDefault="00C46BA8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C46BA8">
        <w:rPr>
          <w:rFonts w:ascii="Arial" w:hAnsi="Arial" w:cs="Arial"/>
        </w:rPr>
        <w:t xml:space="preserve"> </w:t>
      </w:r>
      <w:r w:rsidR="00775628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>Ο</w:t>
      </w:r>
      <w:r w:rsidR="00AE54ED" w:rsidRPr="00AE54E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>οργανικός διαλύτης απομακρύνεται στον περιστρεφόμενο εξατμιστή</w:t>
      </w:r>
      <w:r w:rsidR="00476A97">
        <w:rPr>
          <w:rFonts w:ascii="Arial" w:hAnsi="Arial" w:cs="Arial"/>
        </w:rPr>
        <w:t>ρα</w:t>
      </w:r>
      <w:r w:rsidR="00AE54ED">
        <w:rPr>
          <w:rFonts w:ascii="Arial" w:hAnsi="Arial" w:cs="Arial"/>
        </w:rPr>
        <w:t xml:space="preserve"> (</w:t>
      </w:r>
      <w:r w:rsidR="00AE54ED" w:rsidRPr="00AE54ED">
        <w:rPr>
          <w:rFonts w:ascii="Arial" w:hAnsi="Arial" w:cs="Arial"/>
          <w:bCs/>
          <w:color w:val="000000"/>
          <w:szCs w:val="24"/>
          <w:shd w:val="clear" w:color="auto" w:fill="FFFFFF"/>
        </w:rPr>
        <w:t>rotary evaporator</w:t>
      </w:r>
      <w:r w:rsidR="00AE54ED" w:rsidRPr="00AE54ED">
        <w:rPr>
          <w:rFonts w:ascii="Arial" w:hAnsi="Arial" w:cs="Arial"/>
        </w:rPr>
        <w:t>)</w:t>
      </w:r>
      <w:r w:rsidR="001D1E4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>και το υπόλειμμα είναι ο εστέρας.</w:t>
      </w:r>
    </w:p>
    <w:p w:rsidR="00775628" w:rsidRDefault="00775628" w:rsidP="00366CA2">
      <w:pPr>
        <w:pStyle w:val="a3"/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6B5B" w:rsidRPr="007D31B4" w:rsidRDefault="00606B5B" w:rsidP="00E07520">
      <w:pPr>
        <w:pStyle w:val="a3"/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31B4">
        <w:rPr>
          <w:rFonts w:ascii="Arial" w:hAnsi="Arial" w:cs="Arial"/>
          <w:sz w:val="22"/>
          <w:szCs w:val="22"/>
        </w:rPr>
        <w:t xml:space="preserve">ΣΤΑΔΙΟ Ζ : </w:t>
      </w:r>
      <w:r w:rsidRPr="007D31B4">
        <w:rPr>
          <w:rFonts w:ascii="Arial" w:hAnsi="Arial" w:cs="Arial"/>
          <w:sz w:val="22"/>
          <w:szCs w:val="22"/>
          <w:u w:val="single"/>
        </w:rPr>
        <w:t>ΚΑΘΑΡΙΣΜΟΣ ΤΟΥ ΤΕΛΙΚΟΥ ΠΡΟΪΟΝΤΟΣ</w:t>
      </w:r>
    </w:p>
    <w:p w:rsidR="00606B5B" w:rsidRPr="004A59AE" w:rsidRDefault="00606B5B" w:rsidP="00E07520">
      <w:pPr>
        <w:pStyle w:val="a3"/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</w:p>
    <w:p w:rsidR="00606B5B" w:rsidRPr="004A59AE" w:rsidRDefault="000A6BCD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0A6BC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 xml:space="preserve">Συναρμολογείται η συσκευή απόσταξης υπό </w:t>
      </w:r>
      <w:r w:rsidR="00606B5B" w:rsidRPr="007272BC">
        <w:rPr>
          <w:rFonts w:ascii="Arial" w:hAnsi="Arial" w:cs="Arial"/>
        </w:rPr>
        <w:t>κενό</w:t>
      </w:r>
      <w:r w:rsidR="00606B5B" w:rsidRPr="004A59AE">
        <w:rPr>
          <w:rFonts w:ascii="Arial" w:hAnsi="Arial" w:cs="Arial"/>
        </w:rPr>
        <w:t xml:space="preserve"> όπως θα υποδείξει ο υπεύθυνος του εργαστηρίου. Παράλληλα ζυγίζεται μία καθαρή σφαιρική φιάλη των 50 </w:t>
      </w:r>
      <w:r w:rsidR="00F8176B">
        <w:rPr>
          <w:rFonts w:ascii="Arial" w:hAnsi="Arial" w:cs="Arial"/>
          <w:lang w:val="en-US"/>
        </w:rPr>
        <w:t>ml</w:t>
      </w:r>
      <w:r w:rsidR="00606B5B" w:rsidRPr="004A59AE">
        <w:rPr>
          <w:rFonts w:ascii="Arial" w:hAnsi="Arial" w:cs="Arial"/>
        </w:rPr>
        <w:t xml:space="preserve"> και προσαρμόζεται στο άκρο της αποστακτικής συσκευής που συλλέγεται το απόσταγμα</w:t>
      </w:r>
    </w:p>
    <w:p w:rsidR="00606B5B" w:rsidRDefault="00606B5B" w:rsidP="00D700E7">
      <w:pPr>
        <w:pStyle w:val="a3"/>
        <w:tabs>
          <w:tab w:val="num" w:pos="360"/>
          <w:tab w:val="left" w:pos="1701"/>
        </w:tabs>
        <w:ind w:right="-198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</w:t>
      </w:r>
      <w:r w:rsidR="00D700E7">
        <w:rPr>
          <w:rFonts w:ascii="Arial" w:hAnsi="Arial" w:cs="Arial"/>
        </w:rPr>
        <w:tab/>
      </w:r>
      <w:r w:rsidR="00D700E7">
        <w:rPr>
          <w:rFonts w:ascii="Arial" w:hAnsi="Arial" w:cs="Arial"/>
        </w:rPr>
        <w:tab/>
      </w:r>
      <w:r w:rsidRPr="004A59AE">
        <w:rPr>
          <w:rFonts w:ascii="Arial" w:hAnsi="Arial" w:cs="Arial"/>
        </w:rPr>
        <w:t>Βάρος άδειας φιάλης (</w:t>
      </w:r>
      <w:r w:rsidRPr="004A59AE">
        <w:rPr>
          <w:rFonts w:ascii="Arial" w:hAnsi="Arial" w:cs="Arial"/>
          <w:lang w:val="en-US"/>
        </w:rPr>
        <w:t>W</w:t>
      </w:r>
      <w:r w:rsidRPr="004A59AE">
        <w:rPr>
          <w:rFonts w:ascii="Arial" w:hAnsi="Arial" w:cs="Arial"/>
          <w:vertAlign w:val="subscript"/>
        </w:rPr>
        <w:t>1</w:t>
      </w:r>
      <w:r w:rsidRPr="004A59AE">
        <w:rPr>
          <w:rFonts w:ascii="Arial" w:hAnsi="Arial" w:cs="Arial"/>
        </w:rPr>
        <w:t>) = ……………</w:t>
      </w:r>
      <w:r w:rsidR="005C52E7">
        <w:rPr>
          <w:rFonts w:ascii="Arial" w:hAnsi="Arial" w:cs="Arial"/>
        </w:rPr>
        <w:t>..</w:t>
      </w:r>
      <w:r w:rsidRPr="004A59AE">
        <w:rPr>
          <w:rFonts w:ascii="Arial" w:hAnsi="Arial" w:cs="Arial"/>
        </w:rPr>
        <w:t>.</w:t>
      </w:r>
      <w:r w:rsidRPr="004A59AE">
        <w:rPr>
          <w:rFonts w:ascii="Arial" w:hAnsi="Arial" w:cs="Arial"/>
          <w:lang w:val="en-US"/>
        </w:rPr>
        <w:t>g</w:t>
      </w:r>
    </w:p>
    <w:p w:rsidR="0030758E" w:rsidRPr="0030758E" w:rsidRDefault="0030758E" w:rsidP="0030758E">
      <w:pPr>
        <w:pStyle w:val="a3"/>
        <w:tabs>
          <w:tab w:val="num" w:pos="360"/>
        </w:tabs>
        <w:ind w:right="-198"/>
        <w:jc w:val="both"/>
        <w:rPr>
          <w:rFonts w:ascii="Arial" w:hAnsi="Arial" w:cs="Arial"/>
        </w:rPr>
      </w:pPr>
    </w:p>
    <w:p w:rsidR="00606B5B" w:rsidRPr="004A59AE" w:rsidRDefault="000A6BCD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0A6BC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  <w:lang w:val="en-US"/>
        </w:rPr>
        <w:t>H</w:t>
      </w:r>
      <w:r w:rsidR="00C46BA8" w:rsidRPr="00C46BA8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 xml:space="preserve">σφαιρική φιάλη με τον εστέρα προσαρμόζεται στην αποστακτική συσκευή. </w:t>
      </w:r>
    </w:p>
    <w:p w:rsidR="00606B5B" w:rsidRPr="004A59AE" w:rsidRDefault="00606B5B" w:rsidP="005C52E7">
      <w:pPr>
        <w:pStyle w:val="a3"/>
        <w:numPr>
          <w:ilvl w:val="0"/>
          <w:numId w:val="5"/>
        </w:numPr>
        <w:tabs>
          <w:tab w:val="left" w:pos="2268"/>
        </w:tabs>
        <w:spacing w:line="360" w:lineRule="auto"/>
        <w:ind w:right="-199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lastRenderedPageBreak/>
        <w:t xml:space="preserve"> Ανοίγει το κενό της περιστροφικής αντλίας ελαίου και παράλληλα</w:t>
      </w:r>
      <w:r w:rsidR="00C46BA8" w:rsidRPr="00C46BA8">
        <w:rPr>
          <w:rFonts w:ascii="Arial" w:hAnsi="Arial" w:cs="Arial"/>
        </w:rPr>
        <w:t xml:space="preserve"> </w:t>
      </w:r>
      <w:r w:rsidR="007272BC">
        <w:rPr>
          <w:rFonts w:ascii="Arial" w:hAnsi="Arial" w:cs="Arial"/>
        </w:rPr>
        <w:t>θ</w:t>
      </w:r>
      <w:r w:rsidRPr="004A59AE">
        <w:rPr>
          <w:rFonts w:ascii="Arial" w:hAnsi="Arial" w:cs="Arial"/>
        </w:rPr>
        <w:t>ερμαίνεται σε υψηλή θερμοκρασία, ο εστέρας. Όταν αρχίσει η συλλογή του αποστάγματος</w:t>
      </w:r>
      <w:r w:rsidR="005C52E7">
        <w:rPr>
          <w:rFonts w:ascii="Arial" w:hAnsi="Arial" w:cs="Arial"/>
        </w:rPr>
        <w:t>,</w:t>
      </w:r>
      <w:r w:rsidRPr="004A59AE">
        <w:rPr>
          <w:rFonts w:ascii="Arial" w:hAnsi="Arial" w:cs="Arial"/>
        </w:rPr>
        <w:t xml:space="preserve"> λαμβάνεται η ένδειξη της θερμοκρασίας στο θερμόμετρο και η πίεση του μανόμετρου (Τ  =  ……..</w:t>
      </w:r>
      <w:r w:rsidRPr="004A59AE">
        <w:rPr>
          <w:rFonts w:ascii="Arial" w:hAnsi="Arial" w:cs="Arial"/>
          <w:vertAlign w:val="superscript"/>
        </w:rPr>
        <w:t>0</w:t>
      </w:r>
      <w:r w:rsidRPr="004A59AE">
        <w:rPr>
          <w:rFonts w:ascii="Arial" w:hAnsi="Arial" w:cs="Arial"/>
          <w:lang w:val="en-US"/>
        </w:rPr>
        <w:t>C</w:t>
      </w:r>
      <w:r w:rsidRPr="004A59AE">
        <w:rPr>
          <w:rFonts w:ascii="Arial" w:hAnsi="Arial" w:cs="Arial"/>
        </w:rPr>
        <w:t xml:space="preserve">,     </w:t>
      </w:r>
      <w:r w:rsidRPr="004A59AE">
        <w:rPr>
          <w:rFonts w:ascii="Arial" w:hAnsi="Arial" w:cs="Arial"/>
          <w:lang w:val="en-US"/>
        </w:rPr>
        <w:t>P</w:t>
      </w:r>
      <w:r w:rsidRPr="004A59AE">
        <w:rPr>
          <w:rFonts w:ascii="Arial" w:hAnsi="Arial" w:cs="Arial"/>
        </w:rPr>
        <w:t xml:space="preserve"> = ………</w:t>
      </w:r>
      <w:r w:rsidRPr="004A59AE">
        <w:rPr>
          <w:rFonts w:ascii="Arial" w:hAnsi="Arial" w:cs="Arial"/>
          <w:lang w:val="en-US"/>
        </w:rPr>
        <w:t>mm</w:t>
      </w:r>
      <w:r w:rsidRPr="004A59A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lang w:val="en-US"/>
        </w:rPr>
        <w:t>Hg</w:t>
      </w:r>
      <w:r w:rsidRPr="004A59AE">
        <w:rPr>
          <w:rFonts w:ascii="Arial" w:hAnsi="Arial" w:cs="Arial"/>
        </w:rPr>
        <w:t>).</w:t>
      </w:r>
    </w:p>
    <w:p w:rsidR="00606B5B" w:rsidRPr="004A59AE" w:rsidRDefault="006D1B92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Μόλις</w:t>
      </w:r>
      <w:r w:rsidR="00606B5B" w:rsidRPr="004A59A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</w:rPr>
        <w:t>συλλεχθεί ο</w:t>
      </w:r>
      <w:r w:rsidR="00606B5B" w:rsidRPr="004A59AE">
        <w:rPr>
          <w:rFonts w:ascii="Arial" w:hAnsi="Arial" w:cs="Arial"/>
        </w:rPr>
        <w:t xml:space="preserve"> εστέρας, τότε εκτονώνεται το κενό με τη στρόφιγγα της παγίδας μετά κλείνει η αντλία (</w:t>
      </w:r>
      <w:r w:rsidR="00606B5B" w:rsidRPr="004A59AE">
        <w:rPr>
          <w:rFonts w:ascii="Arial" w:hAnsi="Arial" w:cs="Arial"/>
          <w:b/>
        </w:rPr>
        <w:t>ποτέ αντιστρόφως</w:t>
      </w:r>
      <w:r w:rsidR="00606B5B" w:rsidRPr="004A59AE">
        <w:rPr>
          <w:rFonts w:ascii="Arial" w:hAnsi="Arial" w:cs="Arial"/>
        </w:rPr>
        <w:t xml:space="preserve">) και η θερμαντική πλάκα απομακρύνεται από την αποστακτική συσκευή. </w:t>
      </w:r>
    </w:p>
    <w:p w:rsidR="00606B5B" w:rsidRPr="00C46BA8" w:rsidRDefault="00E07520" w:rsidP="007F11A7">
      <w:pPr>
        <w:pStyle w:val="a3"/>
        <w:numPr>
          <w:ilvl w:val="0"/>
          <w:numId w:val="5"/>
        </w:numPr>
        <w:spacing w:line="360" w:lineRule="auto"/>
        <w:ind w:right="-198"/>
        <w:jc w:val="both"/>
        <w:rPr>
          <w:rFonts w:ascii="Arial" w:hAnsi="Arial" w:cs="Arial"/>
        </w:rPr>
      </w:pPr>
      <w:r w:rsidRPr="00E07520">
        <w:rPr>
          <w:rFonts w:ascii="Arial" w:hAnsi="Arial" w:cs="Arial"/>
        </w:rPr>
        <w:t xml:space="preserve"> </w:t>
      </w:r>
      <w:r w:rsidR="00606B5B" w:rsidRPr="00C46BA8">
        <w:rPr>
          <w:rFonts w:ascii="Arial" w:hAnsi="Arial" w:cs="Arial"/>
        </w:rPr>
        <w:t>Η</w:t>
      </w:r>
      <w:r w:rsidR="0088672B">
        <w:rPr>
          <w:rFonts w:ascii="Arial" w:hAnsi="Arial" w:cs="Arial"/>
        </w:rPr>
        <w:t xml:space="preserve"> </w:t>
      </w:r>
      <w:r w:rsidR="00606B5B" w:rsidRPr="00C46BA8">
        <w:rPr>
          <w:rFonts w:ascii="Arial" w:hAnsi="Arial" w:cs="Arial"/>
        </w:rPr>
        <w:t xml:space="preserve">σφαιρική φιάλη με το απόσταγμα απομακρύνεται από την αποστακτική συσκευή και </w:t>
      </w:r>
      <w:r w:rsidR="00BF38EA">
        <w:rPr>
          <w:rFonts w:ascii="Arial" w:hAnsi="Arial" w:cs="Arial"/>
        </w:rPr>
        <w:t>ζυγίζεται</w:t>
      </w:r>
      <w:r w:rsidR="00606B5B" w:rsidRPr="00C46BA8">
        <w:rPr>
          <w:rFonts w:ascii="Arial" w:hAnsi="Arial" w:cs="Arial"/>
        </w:rPr>
        <w:t>.</w:t>
      </w:r>
    </w:p>
    <w:p w:rsidR="00D700E7" w:rsidRDefault="00606B5B" w:rsidP="0073088C">
      <w:pPr>
        <w:pStyle w:val="a3"/>
        <w:tabs>
          <w:tab w:val="left" w:pos="1701"/>
        </w:tabs>
        <w:ind w:right="-198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</w:t>
      </w:r>
      <w:r w:rsidR="007272BC">
        <w:rPr>
          <w:rFonts w:ascii="Arial" w:hAnsi="Arial" w:cs="Arial"/>
        </w:rPr>
        <w:tab/>
      </w:r>
    </w:p>
    <w:p w:rsidR="00606B5B" w:rsidRPr="004A59AE" w:rsidRDefault="00D700E7" w:rsidP="00D700E7">
      <w:pPr>
        <w:pStyle w:val="a3"/>
        <w:tabs>
          <w:tab w:val="left" w:pos="1701"/>
        </w:tabs>
        <w:ind w:right="-19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6B5B" w:rsidRPr="004A59AE">
        <w:rPr>
          <w:rFonts w:ascii="Arial" w:hAnsi="Arial" w:cs="Arial"/>
        </w:rPr>
        <w:t>Βάρος  φιάλης με το προϊόν (</w:t>
      </w:r>
      <w:r w:rsidR="00606B5B" w:rsidRPr="004A59AE">
        <w:rPr>
          <w:rFonts w:ascii="Arial" w:hAnsi="Arial" w:cs="Arial"/>
          <w:lang w:val="en-US"/>
        </w:rPr>
        <w:t>W</w:t>
      </w:r>
      <w:r w:rsidR="00606B5B" w:rsidRPr="004A59AE">
        <w:rPr>
          <w:rFonts w:ascii="Arial" w:hAnsi="Arial" w:cs="Arial"/>
          <w:vertAlign w:val="subscript"/>
        </w:rPr>
        <w:t>2</w:t>
      </w:r>
      <w:r w:rsidR="00606B5B" w:rsidRPr="004A59AE">
        <w:rPr>
          <w:rFonts w:ascii="Arial" w:hAnsi="Arial" w:cs="Arial"/>
        </w:rPr>
        <w:t>) = ………</w:t>
      </w:r>
      <w:r w:rsidR="00606B5B" w:rsidRPr="004A59AE">
        <w:rPr>
          <w:rFonts w:ascii="Arial" w:hAnsi="Arial" w:cs="Arial"/>
          <w:lang w:val="en-US"/>
        </w:rPr>
        <w:t>g</w:t>
      </w:r>
    </w:p>
    <w:p w:rsidR="00606B5B" w:rsidRPr="004A59AE" w:rsidRDefault="00606B5B" w:rsidP="00C46BA8">
      <w:pPr>
        <w:pStyle w:val="a3"/>
        <w:ind w:right="-198"/>
        <w:jc w:val="both"/>
        <w:rPr>
          <w:rFonts w:ascii="Arial" w:hAnsi="Arial" w:cs="Arial"/>
        </w:rPr>
      </w:pPr>
    </w:p>
    <w:p w:rsidR="00433146" w:rsidRPr="000A6BCD" w:rsidRDefault="00433146" w:rsidP="002B1F50">
      <w:pPr>
        <w:pStyle w:val="a3"/>
        <w:tabs>
          <w:tab w:val="left" w:pos="2268"/>
        </w:tabs>
        <w:spacing w:line="360" w:lineRule="auto"/>
        <w:ind w:right="-198"/>
        <w:jc w:val="both"/>
        <w:rPr>
          <w:rFonts w:ascii="Arial" w:hAnsi="Arial" w:cs="Arial"/>
        </w:rPr>
      </w:pPr>
    </w:p>
    <w:p w:rsidR="00606B5B" w:rsidRPr="007D31B4" w:rsidRDefault="00606B5B" w:rsidP="00C46BA8">
      <w:pPr>
        <w:pStyle w:val="a3"/>
        <w:spacing w:line="360" w:lineRule="auto"/>
        <w:ind w:right="-483"/>
        <w:rPr>
          <w:rFonts w:ascii="Arial" w:hAnsi="Arial" w:cs="Arial"/>
          <w:sz w:val="22"/>
          <w:szCs w:val="22"/>
        </w:rPr>
      </w:pPr>
      <w:r w:rsidRPr="007D31B4">
        <w:rPr>
          <w:rFonts w:ascii="Arial" w:hAnsi="Arial" w:cs="Arial"/>
          <w:sz w:val="22"/>
          <w:szCs w:val="22"/>
        </w:rPr>
        <w:t xml:space="preserve">ΣΤΑΔΙΟ Η : </w:t>
      </w:r>
      <w:r w:rsidRPr="00BF38EA">
        <w:rPr>
          <w:rFonts w:ascii="Arial" w:hAnsi="Arial" w:cs="Arial"/>
          <w:sz w:val="22"/>
          <w:szCs w:val="22"/>
          <w:u w:val="single"/>
        </w:rPr>
        <w:t>ΤΑΥΤΟΠΟΙΗΣΗ ΤΟΥ ΠΡΟΪΟΝΤΟΣ ΚΑΙ Η ΑΠΟΔΟΣΗ ΤΗΣ</w:t>
      </w:r>
      <w:r w:rsidR="00C46BA8" w:rsidRPr="00BF38EA">
        <w:rPr>
          <w:rFonts w:ascii="Arial" w:hAnsi="Arial" w:cs="Arial"/>
          <w:sz w:val="22"/>
          <w:szCs w:val="22"/>
          <w:u w:val="single"/>
        </w:rPr>
        <w:t xml:space="preserve"> </w:t>
      </w:r>
      <w:r w:rsidRPr="00BF38EA">
        <w:rPr>
          <w:rFonts w:ascii="Arial" w:hAnsi="Arial" w:cs="Arial"/>
          <w:sz w:val="22"/>
          <w:szCs w:val="22"/>
          <w:u w:val="single"/>
        </w:rPr>
        <w:t>ΑΝΤΙΔΡΑΣΗΣ</w:t>
      </w:r>
    </w:p>
    <w:p w:rsidR="00606B5B" w:rsidRPr="004A59AE" w:rsidRDefault="00606B5B" w:rsidP="002B1F50">
      <w:pPr>
        <w:pStyle w:val="a3"/>
        <w:spacing w:line="360" w:lineRule="auto"/>
        <w:ind w:right="-198"/>
        <w:jc w:val="both"/>
        <w:rPr>
          <w:rFonts w:ascii="Arial" w:hAnsi="Arial" w:cs="Arial"/>
        </w:rPr>
      </w:pPr>
    </w:p>
    <w:p w:rsidR="007D31B4" w:rsidRPr="00720FD3" w:rsidRDefault="00107601" w:rsidP="007F11A7">
      <w:pPr>
        <w:pStyle w:val="a3"/>
        <w:numPr>
          <w:ilvl w:val="0"/>
          <w:numId w:val="5"/>
        </w:numPr>
        <w:spacing w:line="360" w:lineRule="auto"/>
        <w:ind w:right="-199"/>
        <w:jc w:val="both"/>
        <w:rPr>
          <w:rFonts w:ascii="Arial" w:hAnsi="Arial" w:cs="Arial"/>
        </w:rPr>
      </w:pPr>
      <w:r w:rsidRPr="00107601">
        <w:rPr>
          <w:rFonts w:ascii="Arial" w:hAnsi="Arial" w:cs="Arial"/>
        </w:rPr>
        <w:t xml:space="preserve"> </w:t>
      </w:r>
      <w:r w:rsidR="00606B5B" w:rsidRPr="00720FD3">
        <w:rPr>
          <w:rFonts w:ascii="Arial" w:hAnsi="Arial" w:cs="Arial"/>
        </w:rPr>
        <w:t xml:space="preserve">Η ταυτοποίηση πραγματοποιείται με λήψη φάσματος </w:t>
      </w:r>
      <w:r w:rsidR="00606B5B" w:rsidRPr="00720FD3">
        <w:rPr>
          <w:rFonts w:ascii="Arial" w:hAnsi="Arial" w:cs="Arial"/>
          <w:lang w:val="en-US"/>
        </w:rPr>
        <w:t>IR</w:t>
      </w:r>
      <w:r w:rsidR="00606B5B" w:rsidRPr="00720FD3">
        <w:rPr>
          <w:rFonts w:ascii="Arial" w:hAnsi="Arial" w:cs="Arial"/>
        </w:rPr>
        <w:t xml:space="preserve"> και συγκρίνεται με το πρωτότυπο φάσμα </w:t>
      </w:r>
      <w:r w:rsidR="00606B5B" w:rsidRPr="00720FD3">
        <w:rPr>
          <w:rFonts w:ascii="Arial" w:hAnsi="Arial" w:cs="Arial"/>
          <w:lang w:val="en-US"/>
        </w:rPr>
        <w:t>IR</w:t>
      </w:r>
      <w:r w:rsidR="00606B5B" w:rsidRPr="00720FD3">
        <w:rPr>
          <w:rFonts w:ascii="Arial" w:hAnsi="Arial" w:cs="Arial"/>
        </w:rPr>
        <w:t xml:space="preserve"> του εστέρα. Τα δύο φάσματα πρέπει να είναι ταυτόσημα.</w:t>
      </w:r>
      <w:r w:rsidR="007D31B4" w:rsidRPr="00107601">
        <w:rPr>
          <w:rFonts w:ascii="Arial" w:hAnsi="Arial" w:cs="Arial"/>
        </w:rPr>
        <w:t xml:space="preserve"> </w:t>
      </w:r>
    </w:p>
    <w:p w:rsidR="00606B5B" w:rsidRPr="004A59AE" w:rsidRDefault="007D31B4" w:rsidP="0073088C">
      <w:pPr>
        <w:pStyle w:val="a3"/>
        <w:numPr>
          <w:ilvl w:val="0"/>
          <w:numId w:val="5"/>
        </w:numPr>
        <w:tabs>
          <w:tab w:val="left" w:pos="1701"/>
        </w:tabs>
        <w:spacing w:line="360" w:lineRule="auto"/>
        <w:ind w:right="-199"/>
        <w:jc w:val="both"/>
        <w:rPr>
          <w:rFonts w:ascii="Arial" w:hAnsi="Arial" w:cs="Arial"/>
        </w:rPr>
      </w:pPr>
      <w:r w:rsidRPr="007D31B4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>Η απόδοση της αντίδρασης υπολογίζεται από το βάρος του εστέρα.</w:t>
      </w:r>
    </w:p>
    <w:p w:rsidR="0073088C" w:rsidRDefault="0073088C" w:rsidP="0073088C">
      <w:pPr>
        <w:pStyle w:val="a3"/>
        <w:tabs>
          <w:tab w:val="left" w:pos="1701"/>
        </w:tabs>
        <w:ind w:right="-198"/>
        <w:jc w:val="center"/>
        <w:rPr>
          <w:rFonts w:ascii="Arial" w:hAnsi="Arial" w:cs="Arial"/>
        </w:rPr>
      </w:pPr>
    </w:p>
    <w:p w:rsidR="00606B5B" w:rsidRPr="004A59AE" w:rsidRDefault="00606B5B" w:rsidP="0073088C">
      <w:pPr>
        <w:pStyle w:val="a3"/>
        <w:tabs>
          <w:tab w:val="left" w:pos="1701"/>
        </w:tabs>
        <w:spacing w:line="360" w:lineRule="auto"/>
        <w:ind w:right="-199"/>
        <w:jc w:val="center"/>
        <w:rPr>
          <w:rFonts w:ascii="Arial" w:hAnsi="Arial" w:cs="Arial"/>
        </w:rPr>
      </w:pPr>
      <w:r w:rsidRPr="004A59AE">
        <w:rPr>
          <w:rFonts w:ascii="Arial" w:hAnsi="Arial" w:cs="Arial"/>
        </w:rPr>
        <w:t>Βάρος εστέρα (</w:t>
      </w:r>
      <w:r w:rsidRPr="004A59AE">
        <w:rPr>
          <w:rFonts w:ascii="Arial" w:hAnsi="Arial" w:cs="Arial"/>
          <w:lang w:val="en-US"/>
        </w:rPr>
        <w:t>W</w:t>
      </w:r>
      <w:r w:rsidRPr="004A59AE">
        <w:rPr>
          <w:rFonts w:ascii="Arial" w:hAnsi="Arial" w:cs="Arial"/>
          <w:vertAlign w:val="subscript"/>
        </w:rPr>
        <w:t>εστέρα</w:t>
      </w:r>
      <w:r w:rsidRPr="004A59AE">
        <w:rPr>
          <w:rFonts w:ascii="Arial" w:hAnsi="Arial" w:cs="Arial"/>
        </w:rPr>
        <w:t xml:space="preserve">) =  </w:t>
      </w:r>
      <w:r w:rsidRPr="004A59AE">
        <w:rPr>
          <w:rFonts w:ascii="Arial" w:hAnsi="Arial" w:cs="Arial"/>
          <w:lang w:val="en-US"/>
        </w:rPr>
        <w:t>W</w:t>
      </w:r>
      <w:r w:rsidRPr="004A59AE">
        <w:rPr>
          <w:rFonts w:ascii="Arial" w:hAnsi="Arial" w:cs="Arial"/>
          <w:vertAlign w:val="subscript"/>
        </w:rPr>
        <w:t>2</w:t>
      </w:r>
      <w:r w:rsidRPr="004A59AE">
        <w:rPr>
          <w:rFonts w:ascii="Arial" w:hAnsi="Arial" w:cs="Arial"/>
        </w:rPr>
        <w:t xml:space="preserve">  -  </w:t>
      </w:r>
      <w:r w:rsidRPr="004A59AE">
        <w:rPr>
          <w:rFonts w:ascii="Arial" w:hAnsi="Arial" w:cs="Arial"/>
          <w:lang w:val="en-US"/>
        </w:rPr>
        <w:t>W</w:t>
      </w:r>
      <w:r w:rsidRPr="004A59AE">
        <w:rPr>
          <w:rFonts w:ascii="Arial" w:hAnsi="Arial" w:cs="Arial"/>
          <w:vertAlign w:val="subscript"/>
        </w:rPr>
        <w:t>1  =</w:t>
      </w:r>
      <w:r w:rsidR="0073088C">
        <w:rPr>
          <w:rFonts w:ascii="Arial" w:hAnsi="Arial" w:cs="Arial"/>
          <w:vertAlign w:val="subscript"/>
        </w:rPr>
        <w:t xml:space="preserve">  ……</w:t>
      </w:r>
      <w:r w:rsidRPr="004A59AE">
        <w:rPr>
          <w:rFonts w:ascii="Arial" w:hAnsi="Arial" w:cs="Arial"/>
        </w:rPr>
        <w:t>……</w:t>
      </w:r>
      <w:r w:rsidR="0073088C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lang w:val="en-US"/>
        </w:rPr>
        <w:t>g</w:t>
      </w:r>
    </w:p>
    <w:p w:rsidR="00606B5B" w:rsidRPr="004A59AE" w:rsidRDefault="00606B5B" w:rsidP="0073088C">
      <w:pPr>
        <w:pStyle w:val="a3"/>
        <w:tabs>
          <w:tab w:val="left" w:pos="1701"/>
        </w:tabs>
        <w:ind w:right="-198"/>
        <w:jc w:val="both"/>
        <w:rPr>
          <w:rFonts w:ascii="Arial" w:hAnsi="Arial" w:cs="Arial"/>
        </w:rPr>
      </w:pPr>
    </w:p>
    <w:p w:rsidR="00606B5B" w:rsidRPr="004A59AE" w:rsidRDefault="002B1F50" w:rsidP="002B1F50">
      <w:pPr>
        <w:pStyle w:val="a3"/>
        <w:tabs>
          <w:tab w:val="left" w:pos="426"/>
        </w:tabs>
        <w:spacing w:line="360" w:lineRule="auto"/>
        <w:ind w:right="-19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6B5B" w:rsidRPr="004A59AE">
        <w:rPr>
          <w:rFonts w:ascii="Arial" w:hAnsi="Arial" w:cs="Arial"/>
        </w:rPr>
        <w:t>%</w:t>
      </w:r>
      <w:r w:rsidR="000A6BCD" w:rsidRPr="000A6BCD">
        <w:rPr>
          <w:rFonts w:ascii="Arial" w:hAnsi="Arial" w:cs="Arial"/>
        </w:rPr>
        <w:t xml:space="preserve"> </w:t>
      </w:r>
      <w:r w:rsidR="00606B5B" w:rsidRPr="004A59AE">
        <w:rPr>
          <w:rFonts w:ascii="Arial" w:hAnsi="Arial" w:cs="Arial"/>
        </w:rPr>
        <w:t xml:space="preserve">Απόδοση = Πρακτική απόδοση / Θεωρητική απόδοση  </w:t>
      </w:r>
      <w:r w:rsidR="00606B5B" w:rsidRPr="004A59AE">
        <w:rPr>
          <w:rFonts w:ascii="Arial" w:hAnsi="Arial" w:cs="Arial"/>
          <w:lang w:val="en-US"/>
        </w:rPr>
        <w:t>x</w:t>
      </w:r>
      <w:r w:rsidR="00606B5B" w:rsidRPr="004A59AE">
        <w:rPr>
          <w:rFonts w:ascii="Arial" w:hAnsi="Arial" w:cs="Arial"/>
        </w:rPr>
        <w:t xml:space="preserve"> 100</w:t>
      </w:r>
    </w:p>
    <w:p w:rsidR="002B1F50" w:rsidRPr="002B1F50" w:rsidRDefault="002B1F50" w:rsidP="002B1F50">
      <w:pPr>
        <w:ind w:right="-198"/>
        <w:jc w:val="both"/>
        <w:rPr>
          <w:rFonts w:ascii="Arial" w:hAnsi="Arial" w:cs="Arial"/>
          <w:sz w:val="24"/>
        </w:rPr>
      </w:pPr>
    </w:p>
    <w:p w:rsidR="00575009" w:rsidRDefault="002B1F50" w:rsidP="002B1F50">
      <w:pPr>
        <w:pStyle w:val="a4"/>
        <w:numPr>
          <w:ilvl w:val="0"/>
          <w:numId w:val="5"/>
        </w:numPr>
        <w:spacing w:line="360" w:lineRule="auto"/>
        <w:ind w:left="426" w:right="-19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06B5B" w:rsidRPr="00575009">
        <w:rPr>
          <w:rFonts w:ascii="Arial" w:hAnsi="Arial" w:cs="Arial"/>
          <w:sz w:val="24"/>
        </w:rPr>
        <w:t>Συμπληρώνεται ο πίνακας</w:t>
      </w:r>
    </w:p>
    <w:p w:rsidR="0073088C" w:rsidRPr="0073088C" w:rsidRDefault="0073088C" w:rsidP="0073088C">
      <w:pPr>
        <w:spacing w:line="360" w:lineRule="auto"/>
        <w:ind w:right="-199"/>
        <w:jc w:val="both"/>
        <w:rPr>
          <w:rFonts w:ascii="Arial" w:hAnsi="Arial" w:cs="Arial"/>
          <w:sz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51"/>
        <w:gridCol w:w="826"/>
        <w:gridCol w:w="827"/>
        <w:gridCol w:w="1235"/>
        <w:gridCol w:w="1099"/>
        <w:gridCol w:w="1099"/>
      </w:tblGrid>
      <w:tr w:rsidR="00606B5B" w:rsidRPr="004A59AE" w:rsidTr="00935F86">
        <w:trPr>
          <w:trHeight w:val="851"/>
        </w:trPr>
        <w:tc>
          <w:tcPr>
            <w:tcW w:w="2410" w:type="dxa"/>
            <w:vAlign w:val="center"/>
          </w:tcPr>
          <w:p w:rsidR="00606B5B" w:rsidRPr="00B6668C" w:rsidRDefault="00575009" w:rsidP="00935F86">
            <w:pPr>
              <w:spacing w:line="360" w:lineRule="auto"/>
              <w:ind w:left="-108" w:right="-199"/>
              <w:jc w:val="both"/>
              <w:rPr>
                <w:rFonts w:ascii="Arial" w:hAnsi="Arial" w:cs="Arial"/>
                <w:b/>
              </w:rPr>
            </w:pPr>
            <w:r w:rsidRPr="00575009">
              <w:rPr>
                <w:rFonts w:ascii="Arial" w:hAnsi="Arial" w:cs="Arial"/>
                <w:sz w:val="24"/>
              </w:rPr>
              <w:t xml:space="preserve"> </w:t>
            </w:r>
            <w:r w:rsidR="005D791A">
              <w:rPr>
                <w:noProof/>
              </w:rPr>
              <w:pict>
                <v:line id="_x0000_s1026" style="position:absolute;left:0;text-align:left;flip:x;z-index:251660288;mso-position-horizontal-relative:text;mso-position-vertical-relative:text" from="405.75pt,9.5pt" to="406.5pt,10.25pt" o:allowincell="f"/>
              </w:pict>
            </w:r>
          </w:p>
        </w:tc>
        <w:tc>
          <w:tcPr>
            <w:tcW w:w="1151" w:type="dxa"/>
            <w:vAlign w:val="center"/>
          </w:tcPr>
          <w:p w:rsidR="00606B5B" w:rsidRPr="00B6668C" w:rsidRDefault="00606B5B" w:rsidP="00935F86">
            <w:pPr>
              <w:pStyle w:val="6"/>
              <w:spacing w:line="360" w:lineRule="auto"/>
              <w:ind w:right="-199"/>
              <w:rPr>
                <w:rFonts w:ascii="Arial" w:hAnsi="Arial" w:cs="Arial"/>
                <w:b/>
                <w:sz w:val="20"/>
              </w:rPr>
            </w:pPr>
            <w:r w:rsidRPr="00B6668C">
              <w:rPr>
                <w:rFonts w:ascii="Arial" w:hAnsi="Arial" w:cs="Arial"/>
                <w:b/>
                <w:sz w:val="20"/>
              </w:rPr>
              <w:t>ΜΤ</w:t>
            </w:r>
          </w:p>
        </w:tc>
        <w:tc>
          <w:tcPr>
            <w:tcW w:w="826" w:type="dxa"/>
            <w:vAlign w:val="center"/>
          </w:tcPr>
          <w:p w:rsidR="00606B5B" w:rsidRPr="00B6668C" w:rsidRDefault="00606B5B" w:rsidP="00935F86">
            <w:pPr>
              <w:pStyle w:val="6"/>
              <w:spacing w:line="360" w:lineRule="auto"/>
              <w:ind w:right="-199"/>
              <w:rPr>
                <w:rFonts w:ascii="Arial" w:hAnsi="Arial" w:cs="Arial"/>
                <w:b/>
                <w:sz w:val="20"/>
              </w:rPr>
            </w:pPr>
            <w:r w:rsidRPr="00B6668C">
              <w:rPr>
                <w:rFonts w:ascii="Arial" w:hAnsi="Arial" w:cs="Arial"/>
                <w:b/>
                <w:sz w:val="20"/>
              </w:rPr>
              <w:t>ΜΒ</w:t>
            </w:r>
          </w:p>
        </w:tc>
        <w:tc>
          <w:tcPr>
            <w:tcW w:w="827" w:type="dxa"/>
            <w:vAlign w:val="center"/>
          </w:tcPr>
          <w:p w:rsidR="00606B5B" w:rsidRPr="00B6668C" w:rsidRDefault="00606B5B" w:rsidP="002D01DF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</w:rPr>
            </w:pPr>
            <w:r w:rsidRPr="00B6668C">
              <w:rPr>
                <w:rFonts w:ascii="Arial" w:hAnsi="Arial" w:cs="Arial"/>
                <w:b/>
                <w:lang w:val="en-US"/>
              </w:rPr>
              <w:t>mol</w:t>
            </w:r>
            <w:r w:rsidR="00F8176B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235" w:type="dxa"/>
            <w:vAlign w:val="center"/>
          </w:tcPr>
          <w:p w:rsidR="00606B5B" w:rsidRPr="00B6668C" w:rsidRDefault="00606B5B" w:rsidP="002D01DF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</w:rPr>
            </w:pPr>
            <w:r w:rsidRPr="00B6668C">
              <w:rPr>
                <w:rFonts w:ascii="Arial" w:hAnsi="Arial" w:cs="Arial"/>
                <w:b/>
              </w:rPr>
              <w:t>Θεωρητική απόδοση</w:t>
            </w:r>
          </w:p>
        </w:tc>
        <w:tc>
          <w:tcPr>
            <w:tcW w:w="1099" w:type="dxa"/>
            <w:vAlign w:val="center"/>
          </w:tcPr>
          <w:p w:rsidR="00606B5B" w:rsidRPr="00B6668C" w:rsidRDefault="00606B5B" w:rsidP="002D01DF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</w:rPr>
            </w:pPr>
            <w:r w:rsidRPr="00B6668C">
              <w:rPr>
                <w:rFonts w:ascii="Arial" w:hAnsi="Arial" w:cs="Arial"/>
                <w:b/>
              </w:rPr>
              <w:t xml:space="preserve">Πρακτική απόδοση </w:t>
            </w:r>
          </w:p>
        </w:tc>
        <w:tc>
          <w:tcPr>
            <w:tcW w:w="1099" w:type="dxa"/>
            <w:vAlign w:val="center"/>
          </w:tcPr>
          <w:p w:rsidR="00606B5B" w:rsidRPr="00B6668C" w:rsidRDefault="00606B5B" w:rsidP="002D01DF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</w:rPr>
            </w:pPr>
            <w:r w:rsidRPr="00B6668C">
              <w:rPr>
                <w:rFonts w:ascii="Arial" w:hAnsi="Arial" w:cs="Arial"/>
                <w:b/>
              </w:rPr>
              <w:t xml:space="preserve">     % Απόδοση</w:t>
            </w:r>
          </w:p>
        </w:tc>
      </w:tr>
      <w:tr w:rsidR="00606B5B" w:rsidRPr="004A59AE" w:rsidTr="00935F86">
        <w:trPr>
          <w:trHeight w:val="851"/>
        </w:trPr>
        <w:tc>
          <w:tcPr>
            <w:tcW w:w="2410" w:type="dxa"/>
            <w:vAlign w:val="center"/>
          </w:tcPr>
          <w:p w:rsidR="00606B5B" w:rsidRPr="00B6668C" w:rsidRDefault="00606B5B" w:rsidP="00935F86">
            <w:pPr>
              <w:ind w:left="-108" w:right="-198" w:firstLine="108"/>
              <w:jc w:val="center"/>
              <w:rPr>
                <w:rFonts w:ascii="Arial" w:hAnsi="Arial" w:cs="Arial"/>
                <w:b/>
              </w:rPr>
            </w:pPr>
          </w:p>
          <w:p w:rsidR="00606B5B" w:rsidRPr="00B6668C" w:rsidRDefault="00107601" w:rsidP="00935F86">
            <w:pPr>
              <w:ind w:left="-108" w:right="-198" w:firstLine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</w:t>
            </w:r>
            <w:r w:rsidRPr="00B6668C">
              <w:rPr>
                <w:rFonts w:ascii="Arial" w:hAnsi="Arial" w:cs="Arial"/>
                <w:b/>
              </w:rPr>
              <w:t>ξικ</w:t>
            </w:r>
            <w:r>
              <w:rPr>
                <w:rFonts w:ascii="Arial" w:hAnsi="Arial" w:cs="Arial"/>
                <w:b/>
              </w:rPr>
              <w:t>ός</w:t>
            </w:r>
            <w:r w:rsidRPr="00B6668C">
              <w:rPr>
                <w:rFonts w:ascii="Arial" w:hAnsi="Arial" w:cs="Arial"/>
                <w:b/>
              </w:rPr>
              <w:t xml:space="preserve"> </w:t>
            </w:r>
            <w:r w:rsidR="00935F86">
              <w:rPr>
                <w:rFonts w:ascii="Arial" w:hAnsi="Arial" w:cs="Arial"/>
                <w:b/>
              </w:rPr>
              <w:t>β</w:t>
            </w:r>
            <w:r w:rsidR="00606B5B" w:rsidRPr="00B6668C">
              <w:rPr>
                <w:rFonts w:ascii="Arial" w:hAnsi="Arial" w:cs="Arial"/>
                <w:b/>
              </w:rPr>
              <w:t xml:space="preserve">ενζυλεστέρας </w:t>
            </w:r>
          </w:p>
          <w:p w:rsidR="00606B5B" w:rsidRPr="00B6668C" w:rsidRDefault="00606B5B" w:rsidP="00935F86">
            <w:pPr>
              <w:ind w:left="-108" w:right="-198" w:firstLine="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6B5B" w:rsidRPr="004A59AE" w:rsidTr="00935F86">
        <w:trPr>
          <w:trHeight w:val="851"/>
        </w:trPr>
        <w:tc>
          <w:tcPr>
            <w:tcW w:w="2410" w:type="dxa"/>
            <w:vAlign w:val="center"/>
          </w:tcPr>
          <w:p w:rsidR="00606B5B" w:rsidRPr="00B6668C" w:rsidRDefault="00606B5B" w:rsidP="00935F86">
            <w:pPr>
              <w:ind w:left="-108" w:right="-198" w:firstLine="108"/>
              <w:jc w:val="both"/>
              <w:rPr>
                <w:rFonts w:ascii="Arial" w:hAnsi="Arial" w:cs="Arial"/>
                <w:b/>
              </w:rPr>
            </w:pPr>
          </w:p>
          <w:p w:rsidR="00606B5B" w:rsidRPr="00B6668C" w:rsidRDefault="00107601" w:rsidP="00935F86">
            <w:pPr>
              <w:ind w:left="-108" w:right="-198" w:firstLine="10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</w:t>
            </w:r>
            <w:r w:rsidRPr="00B6668C">
              <w:rPr>
                <w:rFonts w:ascii="Arial" w:hAnsi="Arial" w:cs="Arial"/>
                <w:b/>
              </w:rPr>
              <w:t>ξικ</w:t>
            </w:r>
            <w:r>
              <w:rPr>
                <w:rFonts w:ascii="Arial" w:hAnsi="Arial" w:cs="Arial"/>
                <w:b/>
              </w:rPr>
              <w:t xml:space="preserve">ός </w:t>
            </w:r>
            <w:r w:rsidR="00F8176B">
              <w:rPr>
                <w:rFonts w:ascii="Arial" w:hAnsi="Arial" w:cs="Arial"/>
                <w:b/>
              </w:rPr>
              <w:t>ισοαμυλεστέρας</w:t>
            </w:r>
            <w:r w:rsidR="00606B5B" w:rsidRPr="00B6668C">
              <w:rPr>
                <w:rFonts w:ascii="Arial" w:hAnsi="Arial" w:cs="Arial"/>
                <w:b/>
              </w:rPr>
              <w:t xml:space="preserve"> </w:t>
            </w:r>
          </w:p>
          <w:p w:rsidR="00606B5B" w:rsidRPr="00B6668C" w:rsidRDefault="00606B5B" w:rsidP="00935F86">
            <w:pPr>
              <w:ind w:left="-108" w:right="-198" w:firstLine="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606B5B" w:rsidRPr="004A59AE" w:rsidRDefault="00606B5B" w:rsidP="00107601">
            <w:pPr>
              <w:ind w:right="-198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3088C" w:rsidRDefault="0073088C" w:rsidP="002D01DF">
      <w:pPr>
        <w:ind w:right="-199"/>
        <w:rPr>
          <w:rFonts w:ascii="Arial" w:hAnsi="Arial" w:cs="Arial"/>
          <w:b/>
          <w:sz w:val="22"/>
          <w:szCs w:val="22"/>
        </w:rPr>
      </w:pPr>
    </w:p>
    <w:p w:rsidR="00111252" w:rsidRDefault="00111252" w:rsidP="002D01DF">
      <w:pPr>
        <w:ind w:right="-199"/>
        <w:rPr>
          <w:rFonts w:ascii="Arial" w:hAnsi="Arial" w:cs="Arial"/>
          <w:b/>
          <w:sz w:val="22"/>
          <w:szCs w:val="22"/>
          <w:lang w:val="en-US"/>
        </w:rPr>
      </w:pPr>
    </w:p>
    <w:p w:rsidR="00111252" w:rsidRDefault="00111252" w:rsidP="002D01DF">
      <w:pPr>
        <w:ind w:right="-199"/>
        <w:rPr>
          <w:rFonts w:ascii="Arial" w:hAnsi="Arial" w:cs="Arial"/>
          <w:b/>
          <w:sz w:val="22"/>
          <w:szCs w:val="22"/>
          <w:lang w:val="en-US"/>
        </w:rPr>
      </w:pPr>
    </w:p>
    <w:p w:rsidR="00111252" w:rsidRDefault="00111252" w:rsidP="002D01DF">
      <w:pPr>
        <w:ind w:right="-199"/>
        <w:rPr>
          <w:rFonts w:ascii="Arial" w:hAnsi="Arial" w:cs="Arial"/>
          <w:b/>
          <w:sz w:val="22"/>
          <w:szCs w:val="22"/>
          <w:lang w:val="en-US"/>
        </w:rPr>
      </w:pPr>
    </w:p>
    <w:p w:rsidR="00111252" w:rsidRDefault="00111252" w:rsidP="002D01DF">
      <w:pPr>
        <w:ind w:right="-199"/>
        <w:rPr>
          <w:rFonts w:ascii="Arial" w:hAnsi="Arial" w:cs="Arial"/>
          <w:b/>
          <w:sz w:val="22"/>
          <w:szCs w:val="22"/>
          <w:lang w:val="en-US"/>
        </w:rPr>
      </w:pPr>
    </w:p>
    <w:p w:rsidR="002D01DF" w:rsidRPr="00A81FC6" w:rsidRDefault="00C81DA6" w:rsidP="002D01DF">
      <w:pPr>
        <w:ind w:right="-19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Παρατηρή</w:t>
      </w:r>
      <w:r w:rsidR="002D01DF" w:rsidRPr="00A81FC6">
        <w:rPr>
          <w:rFonts w:ascii="Arial" w:hAnsi="Arial" w:cs="Arial"/>
          <w:b/>
          <w:sz w:val="24"/>
          <w:szCs w:val="24"/>
        </w:rPr>
        <w:t>σ</w:t>
      </w:r>
      <w:r w:rsidR="00DD3BCA" w:rsidRPr="00A81FC6">
        <w:rPr>
          <w:rFonts w:ascii="Arial" w:hAnsi="Arial" w:cs="Arial"/>
          <w:b/>
          <w:sz w:val="24"/>
          <w:szCs w:val="24"/>
        </w:rPr>
        <w:t>εις</w:t>
      </w:r>
      <w:r w:rsidR="002D01DF" w:rsidRPr="00A81FC6">
        <w:rPr>
          <w:rFonts w:ascii="Arial" w:hAnsi="Arial" w:cs="Arial"/>
          <w:b/>
          <w:sz w:val="24"/>
          <w:szCs w:val="24"/>
        </w:rPr>
        <w:t>:</w:t>
      </w:r>
    </w:p>
    <w:p w:rsidR="002D01DF" w:rsidRPr="00A81FC6" w:rsidRDefault="002D01DF" w:rsidP="002D01DF">
      <w:pPr>
        <w:ind w:right="-199"/>
        <w:rPr>
          <w:rFonts w:ascii="Arial" w:hAnsi="Arial" w:cs="Arial"/>
          <w:sz w:val="24"/>
          <w:szCs w:val="24"/>
        </w:rPr>
      </w:pPr>
    </w:p>
    <w:p w:rsidR="00C564A7" w:rsidRPr="00A81FC6" w:rsidRDefault="00DD3BCA" w:rsidP="002D01DF">
      <w:pPr>
        <w:spacing w:line="360" w:lineRule="auto"/>
        <w:ind w:right="-19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1FC6">
        <w:rPr>
          <w:rFonts w:ascii="Arial" w:hAnsi="Arial" w:cs="Arial"/>
          <w:sz w:val="24"/>
          <w:szCs w:val="24"/>
        </w:rPr>
        <w:t xml:space="preserve">1. </w:t>
      </w:r>
      <w:r w:rsidR="00C564A7" w:rsidRPr="00A81FC6">
        <w:rPr>
          <w:rFonts w:ascii="Arial" w:hAnsi="Arial" w:cs="Arial"/>
          <w:sz w:val="24"/>
          <w:szCs w:val="24"/>
        </w:rPr>
        <w:t xml:space="preserve">Η ταυτοποίηση πραγματοποιείται και με μέτρηση του </w:t>
      </w:r>
      <w:r w:rsidR="00C564A7" w:rsidRPr="00A81FC6">
        <w:rPr>
          <w:rFonts w:ascii="Arial" w:hAnsi="Arial" w:cs="Arial"/>
          <w:b/>
          <w:sz w:val="24"/>
          <w:szCs w:val="24"/>
        </w:rPr>
        <w:t>δείκτη διάθλασης</w:t>
      </w:r>
      <w:r w:rsidR="008A4E47" w:rsidRPr="00A81FC6">
        <w:rPr>
          <w:rFonts w:ascii="Arial" w:hAnsi="Arial" w:cs="Arial"/>
          <w:sz w:val="24"/>
          <w:szCs w:val="24"/>
        </w:rPr>
        <w:t xml:space="preserve"> </w:t>
      </w:r>
      <w:r w:rsidR="008A4E47" w:rsidRPr="00A81FC6">
        <w:rPr>
          <w:rFonts w:ascii="Arial" w:hAnsi="Arial" w:cs="Arial"/>
          <w:sz w:val="24"/>
          <w:szCs w:val="24"/>
          <w:lang w:val="en-US"/>
        </w:rPr>
        <w:t>n</w:t>
      </w:r>
      <w:r w:rsidR="008A4E47" w:rsidRPr="00A81FC6">
        <w:rPr>
          <w:rFonts w:ascii="Arial" w:hAnsi="Arial" w:cs="Arial"/>
          <w:sz w:val="24"/>
          <w:szCs w:val="24"/>
          <w:vertAlign w:val="subscript"/>
          <w:lang w:val="en-US"/>
        </w:rPr>
        <w:t>D</w:t>
      </w:r>
      <w:r w:rsidR="00C564A7" w:rsidRPr="00A81FC6">
        <w:rPr>
          <w:rFonts w:ascii="Arial" w:hAnsi="Arial" w:cs="Arial"/>
          <w:sz w:val="24"/>
          <w:szCs w:val="24"/>
        </w:rPr>
        <w:t xml:space="preserve"> του εστέρα</w:t>
      </w:r>
      <w:r w:rsidR="008A4E47" w:rsidRPr="00A81FC6">
        <w:rPr>
          <w:rFonts w:ascii="Arial" w:hAnsi="Arial" w:cs="Arial"/>
          <w:sz w:val="24"/>
          <w:szCs w:val="24"/>
        </w:rPr>
        <w:t xml:space="preserve"> (</w:t>
      </w:r>
      <w:r w:rsidR="008A4E47" w:rsidRPr="00A81FC6">
        <w:rPr>
          <w:rFonts w:ascii="Arial" w:hAnsi="Arial" w:cs="Arial"/>
          <w:color w:val="000000"/>
          <w:sz w:val="24"/>
          <w:szCs w:val="24"/>
          <w:shd w:val="clear" w:color="auto" w:fill="FFFFFF"/>
        </w:rPr>
        <w:t>index of refraction)</w:t>
      </w:r>
      <w:r w:rsidR="008A4E47" w:rsidRPr="00A81FC6">
        <w:rPr>
          <w:rFonts w:ascii="Arial" w:hAnsi="Arial" w:cs="Arial"/>
          <w:sz w:val="24"/>
          <w:szCs w:val="24"/>
        </w:rPr>
        <w:t xml:space="preserve"> </w:t>
      </w:r>
      <w:r w:rsidR="00C564A7" w:rsidRPr="00A81FC6">
        <w:rPr>
          <w:rFonts w:ascii="Arial" w:hAnsi="Arial" w:cs="Arial"/>
          <w:sz w:val="24"/>
          <w:szCs w:val="24"/>
        </w:rPr>
        <w:t xml:space="preserve">και </w:t>
      </w:r>
      <w:r w:rsidR="008A4E47" w:rsidRPr="00A81FC6">
        <w:rPr>
          <w:rFonts w:ascii="Arial" w:hAnsi="Arial" w:cs="Arial"/>
          <w:sz w:val="24"/>
          <w:szCs w:val="24"/>
        </w:rPr>
        <w:t xml:space="preserve">σύγκριση της τιμής </w:t>
      </w:r>
      <w:r w:rsidR="00C564A7" w:rsidRPr="00A81FC6">
        <w:rPr>
          <w:rFonts w:ascii="Arial" w:hAnsi="Arial" w:cs="Arial"/>
          <w:sz w:val="24"/>
          <w:szCs w:val="24"/>
        </w:rPr>
        <w:t xml:space="preserve">με </w:t>
      </w:r>
      <w:r w:rsidR="008A4E47" w:rsidRPr="00A81FC6">
        <w:rPr>
          <w:rFonts w:ascii="Arial" w:hAnsi="Arial" w:cs="Arial"/>
          <w:sz w:val="24"/>
          <w:szCs w:val="24"/>
        </w:rPr>
        <w:t xml:space="preserve">αυτήν της βιβλιογραφίας. </w:t>
      </w:r>
      <w:r w:rsidR="00C564A7" w:rsidRPr="00A81FC6">
        <w:rPr>
          <w:rFonts w:ascii="Arial" w:hAnsi="Arial" w:cs="Arial"/>
          <w:color w:val="000000"/>
          <w:sz w:val="24"/>
          <w:szCs w:val="24"/>
          <w:shd w:val="clear" w:color="auto" w:fill="FFFFFF"/>
        </w:rPr>
        <w:t>Κάθε καθαρή χημικά ουσία έχει τον δικό της δείκτη διάθλασης, ο οποίος επηρεάζεται από τις τυχόν προσμίξεις. Άρα μετρώντας τον δείκτη διάθλασης μπορούμε έμμεσα να εκτιμήσουμε την καθαρότητα μιας ουσίας</w:t>
      </w:r>
      <w:r w:rsidR="002D01DF" w:rsidRPr="00A81FC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564A7" w:rsidRPr="00A81F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D3BCA" w:rsidRPr="00A81FC6" w:rsidRDefault="00DD3BCA" w:rsidP="002D01DF">
      <w:pPr>
        <w:spacing w:line="360" w:lineRule="auto"/>
        <w:ind w:right="-19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D3BCA" w:rsidRPr="00A81FC6" w:rsidRDefault="00DD3BCA" w:rsidP="002D01DF">
      <w:pPr>
        <w:spacing w:line="360" w:lineRule="auto"/>
        <w:ind w:right="-199"/>
        <w:jc w:val="both"/>
        <w:rPr>
          <w:rFonts w:ascii="Arial" w:hAnsi="Arial" w:cs="Arial"/>
          <w:sz w:val="24"/>
          <w:szCs w:val="24"/>
        </w:rPr>
      </w:pPr>
      <w:r w:rsidRPr="00A81FC6">
        <w:rPr>
          <w:rFonts w:ascii="Arial" w:hAnsi="Arial" w:cs="Arial"/>
          <w:color w:val="000000"/>
          <w:sz w:val="24"/>
          <w:szCs w:val="24"/>
          <w:shd w:val="clear" w:color="auto" w:fill="FFFFFF"/>
        </w:rPr>
        <w:t>2. Στην περίπτωση του οξικού ισοαμυλεστέρα ο καθαρισμός του τελικού προϊόντος μπορεί να γίνει και με απλή απόσταξη χωρίς να χρησιμοποιηθεί συσκευή απόσταξης με κενό.</w:t>
      </w:r>
      <w:r w:rsidRPr="00A81FC6">
        <w:rPr>
          <w:rFonts w:ascii="Arial" w:hAnsi="Arial" w:cs="Arial"/>
          <w:sz w:val="24"/>
          <w:szCs w:val="24"/>
        </w:rPr>
        <w:t xml:space="preserve"> </w:t>
      </w:r>
    </w:p>
    <w:p w:rsidR="00606B5B" w:rsidRPr="00C564A7" w:rsidRDefault="00606B5B" w:rsidP="00C46BA8">
      <w:pPr>
        <w:pStyle w:val="4"/>
        <w:spacing w:line="360" w:lineRule="auto"/>
        <w:ind w:right="-199"/>
        <w:rPr>
          <w:rFonts w:ascii="Arial" w:hAnsi="Arial" w:cs="Arial"/>
        </w:rPr>
      </w:pPr>
    </w:p>
    <w:p w:rsidR="00C564A7" w:rsidRPr="00C564A7" w:rsidRDefault="00C564A7" w:rsidP="00C46BA8">
      <w:pPr>
        <w:ind w:right="-199"/>
      </w:pPr>
    </w:p>
    <w:p w:rsidR="007A77B4" w:rsidRDefault="007A77B4" w:rsidP="00C46BA8">
      <w:pPr>
        <w:pStyle w:val="4"/>
        <w:spacing w:line="360" w:lineRule="auto"/>
        <w:ind w:right="-199"/>
        <w:jc w:val="center"/>
        <w:rPr>
          <w:rFonts w:ascii="Arial" w:hAnsi="Arial" w:cs="Arial"/>
        </w:rPr>
      </w:pPr>
    </w:p>
    <w:p w:rsidR="007A77B4" w:rsidRDefault="007A77B4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7A77B4" w:rsidRPr="007A77B4" w:rsidRDefault="007A77B4" w:rsidP="007A77B4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a5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7A77B4" w:rsidRPr="007A77B4" w:rsidTr="00DF16AE">
        <w:trPr>
          <w:trHeight w:val="1516"/>
        </w:trPr>
        <w:tc>
          <w:tcPr>
            <w:tcW w:w="8612" w:type="dxa"/>
          </w:tcPr>
          <w:p w:rsidR="007A77B4" w:rsidRPr="007A77B4" w:rsidRDefault="007A77B4" w:rsidP="007A77B4">
            <w:pPr>
              <w:jc w:val="center"/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</w:pPr>
            <w:r w:rsidRPr="007A77B4"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  <w:t>Ανοικτά Ακαδημαϊκά Μαθήματα</w:t>
            </w:r>
          </w:p>
          <w:p w:rsidR="007A77B4" w:rsidRPr="007A77B4" w:rsidRDefault="007A77B4" w:rsidP="007A77B4">
            <w:pPr>
              <w:spacing w:before="240"/>
              <w:jc w:val="center"/>
              <w:rPr>
                <w:rFonts w:ascii="Calibri" w:hAnsi="Calibri" w:cs="Arial"/>
                <w:sz w:val="32"/>
                <w:szCs w:val="32"/>
                <w:lang w:val="el-GR" w:eastAsia="en-US" w:bidi="en-US"/>
              </w:rPr>
            </w:pPr>
            <w:r w:rsidRPr="007A77B4">
              <w:rPr>
                <w:rFonts w:ascii="Calibri" w:hAnsi="Calibri" w:cs="Arial"/>
                <w:b/>
                <w:sz w:val="22"/>
                <w:szCs w:val="22"/>
                <w:lang w:val="el-GR" w:eastAsia="en-US" w:bidi="en-US"/>
              </w:rPr>
              <w:t>Τεχνολογικό Εκπαιδευτικό Ίδρυμα Αθήνας</w:t>
            </w:r>
          </w:p>
        </w:tc>
      </w:tr>
      <w:tr w:rsidR="007A77B4" w:rsidRPr="007A77B4" w:rsidTr="00DF16AE">
        <w:trPr>
          <w:trHeight w:val="7154"/>
        </w:trPr>
        <w:tc>
          <w:tcPr>
            <w:tcW w:w="8612" w:type="dxa"/>
            <w:vAlign w:val="center"/>
          </w:tcPr>
          <w:p w:rsidR="007A77B4" w:rsidRPr="007A77B4" w:rsidRDefault="007A77B4" w:rsidP="007A77B4">
            <w:pPr>
              <w:jc w:val="center"/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  <w:r w:rsidRPr="007A77B4"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  <w:t>Τέλος Ενότητας</w:t>
            </w:r>
          </w:p>
          <w:p w:rsidR="007A77B4" w:rsidRPr="007A77B4" w:rsidRDefault="007A77B4" w:rsidP="007A77B4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7A77B4" w:rsidRPr="007A77B4" w:rsidRDefault="007A77B4" w:rsidP="007A77B4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7A77B4" w:rsidRPr="007A77B4" w:rsidRDefault="007A77B4" w:rsidP="007A77B4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</w:tc>
      </w:tr>
      <w:tr w:rsidR="007A77B4" w:rsidRPr="007A77B4" w:rsidTr="00DF16AE">
        <w:trPr>
          <w:trHeight w:val="2592"/>
        </w:trPr>
        <w:tc>
          <w:tcPr>
            <w:tcW w:w="8612" w:type="dxa"/>
          </w:tcPr>
          <w:p w:rsidR="007A77B4" w:rsidRPr="007A77B4" w:rsidRDefault="007A77B4" w:rsidP="007A77B4">
            <w:pPr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</w:pPr>
            <w:r w:rsidRPr="007A77B4"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  <w:t>Χρηματοδότηση</w:t>
            </w:r>
          </w:p>
          <w:p w:rsidR="007A77B4" w:rsidRPr="007A77B4" w:rsidRDefault="007A77B4" w:rsidP="007A77B4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</w:p>
          <w:p w:rsidR="007A77B4" w:rsidRPr="007A77B4" w:rsidRDefault="007A77B4" w:rsidP="007A77B4">
            <w:pPr>
              <w:numPr>
                <w:ilvl w:val="0"/>
                <w:numId w:val="7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7A77B4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7A77B4" w:rsidRPr="007A77B4" w:rsidRDefault="007A77B4" w:rsidP="007A77B4">
            <w:pPr>
              <w:numPr>
                <w:ilvl w:val="0"/>
                <w:numId w:val="7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7A77B4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«</w:t>
            </w:r>
            <w:r w:rsidRPr="007A77B4">
              <w:rPr>
                <w:rFonts w:ascii="Calibri" w:hAnsi="Calibri" w:cs="Arial"/>
                <w:b/>
                <w:bCs/>
                <w:sz w:val="24"/>
                <w:szCs w:val="24"/>
                <w:lang w:val="el-GR" w:eastAsia="en-US" w:bidi="en-US"/>
              </w:rPr>
              <w:t>Ανοικτά Ακαδημαϊκά Μαθήματα στο ΤΕΙ Αθήνας</w:t>
            </w:r>
            <w:r w:rsidRPr="007A77B4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 xml:space="preserve">» έχει χρηματοδοτήσει μόνο τη αναδιαμόρφωση του εκπαιδευτικού υλικού. </w:t>
            </w:r>
          </w:p>
          <w:p w:rsidR="007A77B4" w:rsidRPr="007A77B4" w:rsidRDefault="007A77B4" w:rsidP="007A77B4">
            <w:pPr>
              <w:numPr>
                <w:ilvl w:val="0"/>
                <w:numId w:val="7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7A77B4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7A77B4" w:rsidRPr="007A77B4" w:rsidRDefault="007A77B4" w:rsidP="007A77B4">
            <w:pPr>
              <w:rPr>
                <w:rFonts w:ascii="Calibri" w:hAnsi="Calibri" w:cs="Arial"/>
                <w:sz w:val="32"/>
                <w:szCs w:val="32"/>
                <w:lang w:eastAsia="en-US" w:bidi="en-US"/>
              </w:rPr>
            </w:pPr>
            <w:r w:rsidRPr="007A77B4">
              <w:rPr>
                <w:rFonts w:ascii="Calibri" w:hAnsi="Calibri" w:cs="Arial"/>
                <w:noProof/>
                <w:sz w:val="32"/>
                <w:szCs w:val="32"/>
              </w:rPr>
              <w:drawing>
                <wp:inline distT="0" distB="0" distL="0" distR="0">
                  <wp:extent cx="5264785" cy="1200370"/>
                  <wp:effectExtent l="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7B4" w:rsidRPr="007A77B4" w:rsidRDefault="007A77B4" w:rsidP="007A77B4">
      <w:pPr>
        <w:spacing w:after="360" w:line="276" w:lineRule="auto"/>
        <w:rPr>
          <w:rFonts w:ascii="Calibri" w:hAnsi="Calibri"/>
          <w:b/>
          <w:sz w:val="32"/>
          <w:szCs w:val="32"/>
          <w:lang w:eastAsia="en-US" w:bidi="en-US"/>
        </w:rPr>
      </w:pPr>
      <w:r w:rsidRPr="007A77B4">
        <w:rPr>
          <w:rFonts w:ascii="Calibri" w:hAnsi="Calibri"/>
          <w:b/>
          <w:sz w:val="32"/>
          <w:szCs w:val="32"/>
          <w:lang w:eastAsia="en-US" w:bidi="en-US"/>
        </w:rPr>
        <w:lastRenderedPageBreak/>
        <w:t>Σημειώματα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7A77B4">
        <w:rPr>
          <w:rFonts w:ascii="Calibri" w:hAnsi="Calibri"/>
          <w:b/>
          <w:sz w:val="24"/>
          <w:szCs w:val="32"/>
          <w:lang w:eastAsia="en-US" w:bidi="en-US"/>
        </w:rPr>
        <w:t>Σημείωμα Αναφοράς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proofErr w:type="gramStart"/>
      <w:r w:rsidRPr="007A77B4">
        <w:rPr>
          <w:rFonts w:ascii="Calibri" w:hAnsi="Calibri"/>
          <w:sz w:val="22"/>
          <w:szCs w:val="22"/>
          <w:lang w:val="en-US" w:eastAsia="en-US" w:bidi="en-US"/>
        </w:rPr>
        <w:t>Copyright</w:t>
      </w:r>
      <w:r w:rsidRPr="007A77B4">
        <w:rPr>
          <w:rFonts w:ascii="Calibri" w:hAnsi="Calibri"/>
          <w:sz w:val="22"/>
          <w:szCs w:val="22"/>
          <w:lang w:eastAsia="en-US" w:bidi="en-US"/>
        </w:rPr>
        <w:t xml:space="preserve"> ΤΕΙ Αθήνας, </w:t>
      </w:r>
      <w:r w:rsidRPr="007A77B4">
        <w:rPr>
          <w:rFonts w:ascii="Calibri" w:hAnsi="Calibri"/>
          <w:color w:val="1F497D"/>
          <w:sz w:val="22"/>
          <w:szCs w:val="22"/>
          <w:lang w:eastAsia="en-US" w:bidi="en-US"/>
        </w:rPr>
        <w:t>Ευθαλία Ντουρτόγλου, 2014.</w:t>
      </w:r>
      <w:proofErr w:type="gramEnd"/>
      <w:r w:rsidRPr="007A77B4">
        <w:rPr>
          <w:rFonts w:ascii="Calibri" w:hAnsi="Calibri"/>
          <w:color w:val="1F497D"/>
          <w:sz w:val="22"/>
          <w:szCs w:val="22"/>
          <w:lang w:eastAsia="en-US" w:bidi="en-US"/>
        </w:rPr>
        <w:t xml:space="preserve"> Ευθαλία Ντουρτόγλου. «Οργανική Χημεία (Ε). Ενότητα 2: Εστεροποίηση (Άσκηση)</w:t>
      </w:r>
      <w:r w:rsidRPr="007A77B4">
        <w:rPr>
          <w:rFonts w:ascii="Calibri" w:hAnsi="Calibri"/>
          <w:sz w:val="22"/>
          <w:szCs w:val="22"/>
          <w:lang w:eastAsia="en-US" w:bidi="en-US"/>
        </w:rPr>
        <w:t xml:space="preserve">». Έκδοση: 1.0. Αθήνα 2014. Διαθέσιμο από τη δικτυακή διεύθυνση: </w:t>
      </w:r>
      <w:hyperlink r:id="rId13" w:history="1">
        <w:r w:rsidRPr="007A77B4">
          <w:rPr>
            <w:rFonts w:ascii="Calibri" w:hAnsi="Calibri"/>
            <w:color w:val="0000FF"/>
            <w:sz w:val="22"/>
            <w:szCs w:val="22"/>
            <w:u w:val="single"/>
            <w:lang w:eastAsia="en-US" w:bidi="en-US"/>
          </w:rPr>
          <w:t>ocp.teiath.gr</w:t>
        </w:r>
      </w:hyperlink>
      <w:r w:rsidRPr="007A77B4">
        <w:rPr>
          <w:rFonts w:ascii="Calibri" w:hAnsi="Calibri"/>
          <w:color w:val="1F497D"/>
          <w:sz w:val="22"/>
          <w:szCs w:val="22"/>
          <w:lang w:eastAsia="en-US" w:bidi="en-US"/>
        </w:rPr>
        <w:t>.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7A77B4">
        <w:rPr>
          <w:rFonts w:ascii="Calibri" w:hAnsi="Calibri"/>
          <w:b/>
          <w:sz w:val="24"/>
          <w:szCs w:val="32"/>
          <w:lang w:eastAsia="en-US" w:bidi="en-US"/>
        </w:rPr>
        <w:t>Σημείωμα Αδειοδότησης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 xml:space="preserve">Τα έργα για τα οποία έχει ζητηθεί άδεια  αναφέρονται στο «Σημείωμα  Χρήσης Έργων Τρίτων». </w:t>
      </w:r>
    </w:p>
    <w:p w:rsidR="007A77B4" w:rsidRPr="007A77B4" w:rsidRDefault="007A77B4" w:rsidP="007A77B4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648800" cy="576000"/>
            <wp:effectExtent l="0" t="0" r="8890" b="0"/>
            <wp:docPr id="10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77B4" w:rsidRPr="007A77B4" w:rsidRDefault="007A77B4" w:rsidP="007A77B4">
      <w:pPr>
        <w:spacing w:before="120"/>
        <w:textAlignment w:val="baseline"/>
        <w:rPr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 xml:space="preserve">[1] http://creativecommons.org/licenses/by-nc-sa/4.0/ </w:t>
      </w:r>
    </w:p>
    <w:p w:rsidR="007A77B4" w:rsidRPr="007A77B4" w:rsidRDefault="007A77B4" w:rsidP="007A77B4">
      <w:pPr>
        <w:spacing w:before="120"/>
        <w:textAlignment w:val="baseline"/>
        <w:rPr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 xml:space="preserve">Ως </w:t>
      </w:r>
      <w:r w:rsidRPr="007A77B4">
        <w:rPr>
          <w:rFonts w:ascii="Calibri" w:hAnsi="Calibri"/>
          <w:b/>
          <w:bCs/>
          <w:color w:val="000000"/>
          <w:kern w:val="24"/>
          <w:sz w:val="22"/>
          <w:szCs w:val="22"/>
        </w:rPr>
        <w:t>Μη Εμπορική</w:t>
      </w:r>
      <w:r w:rsidRPr="007A77B4">
        <w:rPr>
          <w:rFonts w:ascii="Calibri" w:hAnsi="Calibri"/>
          <w:color w:val="000000"/>
          <w:kern w:val="24"/>
          <w:sz w:val="22"/>
          <w:szCs w:val="22"/>
        </w:rPr>
        <w:t xml:space="preserve"> ορίζεται η χρήση:</w:t>
      </w:r>
    </w:p>
    <w:p w:rsidR="007A77B4" w:rsidRPr="007A77B4" w:rsidRDefault="007A77B4" w:rsidP="007A77B4">
      <w:pPr>
        <w:numPr>
          <w:ilvl w:val="0"/>
          <w:numId w:val="8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7A77B4" w:rsidRPr="007A77B4" w:rsidRDefault="007A77B4" w:rsidP="007A77B4">
      <w:pPr>
        <w:numPr>
          <w:ilvl w:val="0"/>
          <w:numId w:val="8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7A77B4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7A77B4">
        <w:rPr>
          <w:rFonts w:ascii="Calibri" w:hAnsi="Calibri"/>
          <w:color w:val="000000"/>
          <w:kern w:val="24"/>
          <w:sz w:val="22"/>
          <w:szCs w:val="22"/>
        </w:rPr>
        <w:t>δεν περιλαμβάνει οικονομική συναλλαγή ως προϋπόθεση για τη χρήση ή πρόσβαση στο έργο</w:t>
      </w:r>
    </w:p>
    <w:p w:rsidR="007A77B4" w:rsidRPr="007A77B4" w:rsidRDefault="007A77B4" w:rsidP="007A77B4">
      <w:pPr>
        <w:numPr>
          <w:ilvl w:val="0"/>
          <w:numId w:val="8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7A77B4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7A77B4">
        <w:rPr>
          <w:rFonts w:ascii="Calibri" w:hAnsi="Calibri"/>
          <w:color w:val="000000"/>
          <w:kern w:val="24"/>
          <w:sz w:val="22"/>
          <w:szCs w:val="22"/>
        </w:rPr>
        <w:t>δεν προσπορίζει στο διανομέα του έργου και</w:t>
      </w:r>
      <w:r w:rsidRPr="007A77B4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7A77B4">
        <w:rPr>
          <w:rFonts w:ascii="Calibri" w:hAnsi="Calibri"/>
          <w:color w:val="000000"/>
          <w:kern w:val="24"/>
          <w:sz w:val="22"/>
          <w:szCs w:val="22"/>
        </w:rPr>
        <w:t>αδειοδόχο</w:t>
      </w:r>
      <w:r w:rsidRPr="007A77B4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7A77B4">
        <w:rPr>
          <w:rFonts w:ascii="Calibri" w:hAnsi="Calibri"/>
          <w:color w:val="000000"/>
          <w:kern w:val="24"/>
          <w:sz w:val="22"/>
          <w:szCs w:val="22"/>
        </w:rPr>
        <w:t>έμμεσο οικονομικό όφελος (π.χ. διαφημίσεις) από την προβολή του έργου σε διαδικτυακό τόπο</w:t>
      </w:r>
    </w:p>
    <w:p w:rsidR="007A77B4" w:rsidRPr="007A77B4" w:rsidRDefault="007A77B4" w:rsidP="007A77B4">
      <w:pPr>
        <w:spacing w:before="120"/>
        <w:textAlignment w:val="baseline"/>
        <w:rPr>
          <w:rFonts w:ascii="Calibri" w:hAnsi="Calibri"/>
          <w:color w:val="000000"/>
          <w:kern w:val="24"/>
          <w:sz w:val="22"/>
          <w:szCs w:val="22"/>
        </w:rPr>
      </w:pPr>
      <w:r w:rsidRPr="007A77B4">
        <w:rPr>
          <w:rFonts w:ascii="Calibri" w:hAnsi="Calibri"/>
          <w:color w:val="000000"/>
          <w:kern w:val="24"/>
          <w:sz w:val="22"/>
          <w:szCs w:val="22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color w:val="000000"/>
          <w:kern w:val="24"/>
          <w:sz w:val="24"/>
          <w:szCs w:val="24"/>
        </w:rPr>
      </w:pPr>
      <w:r w:rsidRPr="007A77B4">
        <w:rPr>
          <w:rFonts w:ascii="Calibri" w:hAnsi="Calibri"/>
          <w:color w:val="000000"/>
          <w:kern w:val="24"/>
          <w:sz w:val="24"/>
          <w:szCs w:val="24"/>
        </w:rPr>
        <w:br w:type="page"/>
      </w:r>
    </w:p>
    <w:p w:rsidR="007A77B4" w:rsidRPr="007A77B4" w:rsidRDefault="007A77B4" w:rsidP="007A77B4">
      <w:pPr>
        <w:spacing w:before="120"/>
        <w:textAlignment w:val="baseline"/>
        <w:rPr>
          <w:rFonts w:ascii="Calibri" w:hAnsi="Calibri"/>
          <w:sz w:val="24"/>
          <w:szCs w:val="24"/>
        </w:rPr>
      </w:pPr>
      <w:r w:rsidRPr="007A77B4">
        <w:rPr>
          <w:rFonts w:ascii="Calibri" w:hAnsi="Calibri"/>
          <w:b/>
          <w:bCs/>
          <w:sz w:val="24"/>
          <w:szCs w:val="24"/>
          <w:lang w:bidi="en-US"/>
        </w:rPr>
        <w:lastRenderedPageBreak/>
        <w:t>Επεξήγηση όρων χρήσης έργων τρίτων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36"/>
                <w:szCs w:val="36"/>
                <w:lang w:eastAsia="en-US" w:bidi="en-US"/>
              </w:rPr>
            </w:pPr>
            <w:r w:rsidRPr="007A77B4">
              <w:rPr>
                <w:rFonts w:ascii="Calibri" w:hAnsi="Calibri"/>
                <w:sz w:val="36"/>
                <w:szCs w:val="36"/>
                <w:lang w:eastAsia="en-US" w:bidi="en-US"/>
              </w:rPr>
              <w:t>©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tabs>
                <w:tab w:val="left" w:pos="1263"/>
              </w:tabs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tabs>
                <w:tab w:val="left" w:pos="1562"/>
              </w:tabs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δημιουργία παραγώγων του έργου.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εμπορική χρήση του έργου.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 και διάθεση του έργου ή του παράγωγου αυτού με την ίδια άδεια.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εμπορική χρήση του έργου.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0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Public</w:t>
            </w: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 </w:t>
            </w: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Domain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διαθέσιμο ως κοινό κτήμα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A77B4" w:rsidRPr="007A77B4" w:rsidTr="00DF16AE">
        <w:tc>
          <w:tcPr>
            <w:tcW w:w="2093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eastAsia="en-US" w:bidi="en-US"/>
              </w:rPr>
              <w:t>χωρίς σήμανση</w:t>
            </w:r>
          </w:p>
        </w:tc>
        <w:tc>
          <w:tcPr>
            <w:tcW w:w="6429" w:type="dxa"/>
          </w:tcPr>
          <w:p w:rsidR="007A77B4" w:rsidRPr="007A77B4" w:rsidRDefault="007A77B4" w:rsidP="007A77B4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7A77B4">
              <w:rPr>
                <w:rFonts w:ascii="Calibri" w:hAnsi="Calibri"/>
                <w:sz w:val="22"/>
                <w:szCs w:val="22"/>
                <w:lang w:val="el-GR" w:eastAsia="en-US" w:bidi="en-US"/>
              </w:rPr>
              <w:t>Συνήθως δεν επιτρέπεται η επαναχρησιμοποίηση του έργου.</w:t>
            </w:r>
          </w:p>
        </w:tc>
      </w:tr>
    </w:tbl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7A77B4" w:rsidRPr="007A77B4" w:rsidRDefault="007A77B4" w:rsidP="007A77B4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7A77B4">
        <w:rPr>
          <w:rFonts w:ascii="Calibri" w:hAnsi="Calibri"/>
          <w:b/>
          <w:sz w:val="24"/>
          <w:szCs w:val="32"/>
          <w:lang w:eastAsia="en-US" w:bidi="en-US"/>
        </w:rPr>
        <w:t>Διατήρηση Σημειωμάτων</w:t>
      </w:r>
    </w:p>
    <w:p w:rsidR="007A77B4" w:rsidRPr="007A77B4" w:rsidRDefault="007A77B4" w:rsidP="007A77B4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>Οποιαδήποτε αναπαραγωγή ή διασκευή του υλικού θα πρέπει να συμπεριλαμβάνει:</w:t>
      </w:r>
    </w:p>
    <w:p w:rsidR="007A77B4" w:rsidRPr="007A77B4" w:rsidRDefault="007A77B4" w:rsidP="007A77B4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>Το Σημείωμα Αναφοράς</w:t>
      </w:r>
    </w:p>
    <w:p w:rsidR="007A77B4" w:rsidRPr="007A77B4" w:rsidRDefault="007A77B4" w:rsidP="007A77B4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>Το Σημείωμα Αδειοδότησης</w:t>
      </w:r>
    </w:p>
    <w:p w:rsidR="007A77B4" w:rsidRPr="007A77B4" w:rsidRDefault="007A77B4" w:rsidP="007A77B4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 xml:space="preserve">Τη δήλωση Διατήρησης Σημειωμάτων </w:t>
      </w:r>
    </w:p>
    <w:p w:rsidR="007A77B4" w:rsidRPr="007A77B4" w:rsidRDefault="007A77B4" w:rsidP="007A77B4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7A77B4">
        <w:rPr>
          <w:rFonts w:ascii="Calibri" w:hAnsi="Calibri"/>
          <w:sz w:val="22"/>
          <w:szCs w:val="22"/>
          <w:lang w:eastAsia="en-US" w:bidi="en-US"/>
        </w:rPr>
        <w:t>Το Σημείωμα Χρήσης Έργων Τρίτων (εφόσον υπάρχει) μαζί με τους συνοδευόμενους υπερσυνδέσμους.</w:t>
      </w:r>
    </w:p>
    <w:p w:rsidR="007A77B4" w:rsidRPr="007A77B4" w:rsidRDefault="007A77B4" w:rsidP="007A77B4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606B5B" w:rsidRPr="00C564A7" w:rsidRDefault="00606B5B" w:rsidP="00C46BA8">
      <w:pPr>
        <w:pStyle w:val="4"/>
        <w:spacing w:line="360" w:lineRule="auto"/>
        <w:ind w:right="-199"/>
        <w:jc w:val="center"/>
        <w:rPr>
          <w:rFonts w:ascii="Arial" w:hAnsi="Arial" w:cs="Arial"/>
        </w:rPr>
      </w:pPr>
    </w:p>
    <w:sectPr w:rsidR="00606B5B" w:rsidRPr="00C564A7" w:rsidSect="00E333B9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7D2"/>
    <w:multiLevelType w:val="singleLevel"/>
    <w:tmpl w:val="0408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8E0C96"/>
    <w:multiLevelType w:val="multilevel"/>
    <w:tmpl w:val="1A9AE9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86CD1"/>
    <w:multiLevelType w:val="hybridMultilevel"/>
    <w:tmpl w:val="AD6A634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E167DC"/>
    <w:multiLevelType w:val="hybridMultilevel"/>
    <w:tmpl w:val="6AB05122"/>
    <w:lvl w:ilvl="0" w:tplc="4806672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E3313"/>
    <w:multiLevelType w:val="singleLevel"/>
    <w:tmpl w:val="BA0E2E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B5B"/>
    <w:rsid w:val="0000496D"/>
    <w:rsid w:val="0000531D"/>
    <w:rsid w:val="00006B94"/>
    <w:rsid w:val="000108F1"/>
    <w:rsid w:val="0003652D"/>
    <w:rsid w:val="0007232D"/>
    <w:rsid w:val="00075AF8"/>
    <w:rsid w:val="0007782F"/>
    <w:rsid w:val="000A6BCD"/>
    <w:rsid w:val="000F2EA5"/>
    <w:rsid w:val="000F624A"/>
    <w:rsid w:val="000F7304"/>
    <w:rsid w:val="00103238"/>
    <w:rsid w:val="00107601"/>
    <w:rsid w:val="00111252"/>
    <w:rsid w:val="001125ED"/>
    <w:rsid w:val="00113C43"/>
    <w:rsid w:val="00132D9A"/>
    <w:rsid w:val="00135EB8"/>
    <w:rsid w:val="00144E89"/>
    <w:rsid w:val="00147393"/>
    <w:rsid w:val="00186FC1"/>
    <w:rsid w:val="00193E88"/>
    <w:rsid w:val="001B4B54"/>
    <w:rsid w:val="001D1E4D"/>
    <w:rsid w:val="00234D14"/>
    <w:rsid w:val="0023524A"/>
    <w:rsid w:val="002431BD"/>
    <w:rsid w:val="00254647"/>
    <w:rsid w:val="002617EC"/>
    <w:rsid w:val="00263B8B"/>
    <w:rsid w:val="002903D8"/>
    <w:rsid w:val="002A67F9"/>
    <w:rsid w:val="002B1F50"/>
    <w:rsid w:val="002B6225"/>
    <w:rsid w:val="002C50A2"/>
    <w:rsid w:val="002D01DF"/>
    <w:rsid w:val="002E7FF5"/>
    <w:rsid w:val="0030734A"/>
    <w:rsid w:val="0030758E"/>
    <w:rsid w:val="003124EE"/>
    <w:rsid w:val="00326BA5"/>
    <w:rsid w:val="0034530C"/>
    <w:rsid w:val="00362D87"/>
    <w:rsid w:val="00366CA2"/>
    <w:rsid w:val="00372D3B"/>
    <w:rsid w:val="00380692"/>
    <w:rsid w:val="0038627F"/>
    <w:rsid w:val="003A4E10"/>
    <w:rsid w:val="003B71B2"/>
    <w:rsid w:val="003D09D7"/>
    <w:rsid w:val="003D5A4A"/>
    <w:rsid w:val="003D67B1"/>
    <w:rsid w:val="00406943"/>
    <w:rsid w:val="00433146"/>
    <w:rsid w:val="00476A97"/>
    <w:rsid w:val="004B01DA"/>
    <w:rsid w:val="004C4264"/>
    <w:rsid w:val="004D0971"/>
    <w:rsid w:val="00523517"/>
    <w:rsid w:val="00523723"/>
    <w:rsid w:val="00551500"/>
    <w:rsid w:val="00556B44"/>
    <w:rsid w:val="00575009"/>
    <w:rsid w:val="005920E5"/>
    <w:rsid w:val="005A5288"/>
    <w:rsid w:val="005A557F"/>
    <w:rsid w:val="005C52E7"/>
    <w:rsid w:val="005C7567"/>
    <w:rsid w:val="005D791A"/>
    <w:rsid w:val="00606B5B"/>
    <w:rsid w:val="006105F6"/>
    <w:rsid w:val="0061206C"/>
    <w:rsid w:val="00614042"/>
    <w:rsid w:val="00617958"/>
    <w:rsid w:val="006205C4"/>
    <w:rsid w:val="00623D2C"/>
    <w:rsid w:val="00635570"/>
    <w:rsid w:val="006517A6"/>
    <w:rsid w:val="006831CA"/>
    <w:rsid w:val="00692963"/>
    <w:rsid w:val="00694BA3"/>
    <w:rsid w:val="006D12ED"/>
    <w:rsid w:val="006D1B92"/>
    <w:rsid w:val="00720FD3"/>
    <w:rsid w:val="0072413C"/>
    <w:rsid w:val="007272BC"/>
    <w:rsid w:val="0073088C"/>
    <w:rsid w:val="00746A84"/>
    <w:rsid w:val="00751ACE"/>
    <w:rsid w:val="007603E1"/>
    <w:rsid w:val="00775628"/>
    <w:rsid w:val="00796635"/>
    <w:rsid w:val="00796F14"/>
    <w:rsid w:val="007A0B82"/>
    <w:rsid w:val="007A77B4"/>
    <w:rsid w:val="007D31B4"/>
    <w:rsid w:val="007F11A7"/>
    <w:rsid w:val="00860F8F"/>
    <w:rsid w:val="0088672B"/>
    <w:rsid w:val="008936EE"/>
    <w:rsid w:val="008A4E47"/>
    <w:rsid w:val="008C09BF"/>
    <w:rsid w:val="008C7F9B"/>
    <w:rsid w:val="008D6CF0"/>
    <w:rsid w:val="00935F86"/>
    <w:rsid w:val="009412C8"/>
    <w:rsid w:val="00942AFF"/>
    <w:rsid w:val="00954D29"/>
    <w:rsid w:val="009814BA"/>
    <w:rsid w:val="00982766"/>
    <w:rsid w:val="009A6A3E"/>
    <w:rsid w:val="009B2071"/>
    <w:rsid w:val="009D0B17"/>
    <w:rsid w:val="009D638B"/>
    <w:rsid w:val="009E4F49"/>
    <w:rsid w:val="00A256E5"/>
    <w:rsid w:val="00A45121"/>
    <w:rsid w:val="00A654E5"/>
    <w:rsid w:val="00A81FC6"/>
    <w:rsid w:val="00A87061"/>
    <w:rsid w:val="00AD0382"/>
    <w:rsid w:val="00AE54ED"/>
    <w:rsid w:val="00AF0564"/>
    <w:rsid w:val="00B13AD3"/>
    <w:rsid w:val="00B337FC"/>
    <w:rsid w:val="00B47BBD"/>
    <w:rsid w:val="00B56EA7"/>
    <w:rsid w:val="00BB149F"/>
    <w:rsid w:val="00BB2DDA"/>
    <w:rsid w:val="00BC5609"/>
    <w:rsid w:val="00BD7D1C"/>
    <w:rsid w:val="00BF38EA"/>
    <w:rsid w:val="00C02924"/>
    <w:rsid w:val="00C378AB"/>
    <w:rsid w:val="00C43A00"/>
    <w:rsid w:val="00C46BA8"/>
    <w:rsid w:val="00C474EC"/>
    <w:rsid w:val="00C564A7"/>
    <w:rsid w:val="00C8056D"/>
    <w:rsid w:val="00C81DA6"/>
    <w:rsid w:val="00C82F39"/>
    <w:rsid w:val="00CB1FB1"/>
    <w:rsid w:val="00D00DCA"/>
    <w:rsid w:val="00D13004"/>
    <w:rsid w:val="00D618DD"/>
    <w:rsid w:val="00D700E7"/>
    <w:rsid w:val="00D73A84"/>
    <w:rsid w:val="00D764FC"/>
    <w:rsid w:val="00D829A3"/>
    <w:rsid w:val="00DA68B7"/>
    <w:rsid w:val="00DC08C7"/>
    <w:rsid w:val="00DD3BCA"/>
    <w:rsid w:val="00DD7418"/>
    <w:rsid w:val="00DF3677"/>
    <w:rsid w:val="00DF3EF2"/>
    <w:rsid w:val="00E07520"/>
    <w:rsid w:val="00E31D72"/>
    <w:rsid w:val="00E333B9"/>
    <w:rsid w:val="00E4221F"/>
    <w:rsid w:val="00E43A8A"/>
    <w:rsid w:val="00E67EC4"/>
    <w:rsid w:val="00E94AE2"/>
    <w:rsid w:val="00EA15BF"/>
    <w:rsid w:val="00EC6CC7"/>
    <w:rsid w:val="00EE1401"/>
    <w:rsid w:val="00F03ECB"/>
    <w:rsid w:val="00F1235C"/>
    <w:rsid w:val="00F32B38"/>
    <w:rsid w:val="00F4336F"/>
    <w:rsid w:val="00F63E73"/>
    <w:rsid w:val="00F653CA"/>
    <w:rsid w:val="00F66A0C"/>
    <w:rsid w:val="00F8176B"/>
    <w:rsid w:val="00F9316B"/>
    <w:rsid w:val="00FA0F59"/>
    <w:rsid w:val="00FB56E0"/>
    <w:rsid w:val="00FD4833"/>
    <w:rsid w:val="00FD67FC"/>
    <w:rsid w:val="00FE0B71"/>
    <w:rsid w:val="00FE7CC3"/>
    <w:rsid w:val="00FF2131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v:stroke endarrow="block"/>
    </o:shapedefaults>
    <o:shapelayout v:ext="edit">
      <o:idmap v:ext="edit" data="1"/>
      <o:rules v:ext="edit">
        <o:r id="V:Rule9" type="connector" idref="#_x0000_s1040"/>
        <o:r id="V:Rule10" type="connector" idref="#_x0000_s1038"/>
        <o:r id="V:Rule11" type="connector" idref="#_x0000_s1037"/>
        <o:r id="V:Rule12" type="connector" idref="#_x0000_s1028"/>
        <o:r id="V:Rule13" type="connector" idref="#_x0000_s1036"/>
        <o:r id="V:Rule14" type="connector" idref="#_x0000_s1039"/>
        <o:r id="V:Rule15" type="connector" idref="#_x0000_s1035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06B5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606B5B"/>
    <w:pPr>
      <w:keepNext/>
      <w:outlineLvl w:val="1"/>
    </w:pPr>
    <w:rPr>
      <w:sz w:val="24"/>
      <w:u w:val="single"/>
      <w:lang w:val="en-US"/>
    </w:rPr>
  </w:style>
  <w:style w:type="paragraph" w:styleId="4">
    <w:name w:val="heading 4"/>
    <w:basedOn w:val="a"/>
    <w:next w:val="a"/>
    <w:link w:val="4Char"/>
    <w:qFormat/>
    <w:rsid w:val="00606B5B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Char"/>
    <w:qFormat/>
    <w:rsid w:val="00606B5B"/>
    <w:pPr>
      <w:keepNext/>
      <w:outlineLvl w:val="4"/>
    </w:pPr>
    <w:rPr>
      <w:i/>
      <w:sz w:val="24"/>
    </w:rPr>
  </w:style>
  <w:style w:type="paragraph" w:styleId="6">
    <w:name w:val="heading 6"/>
    <w:basedOn w:val="a"/>
    <w:next w:val="a"/>
    <w:link w:val="6Char"/>
    <w:qFormat/>
    <w:rsid w:val="00606B5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Char"/>
    <w:qFormat/>
    <w:rsid w:val="00606B5B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06B5B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606B5B"/>
    <w:rPr>
      <w:rFonts w:ascii="Times New Roman" w:eastAsia="Times New Roman" w:hAnsi="Times New Roman" w:cs="Times New Roman"/>
      <w:sz w:val="24"/>
      <w:szCs w:val="20"/>
      <w:u w:val="single"/>
      <w:lang w:val="en-US" w:eastAsia="el-GR"/>
    </w:rPr>
  </w:style>
  <w:style w:type="character" w:customStyle="1" w:styleId="4Char">
    <w:name w:val="Επικεφαλίδα 4 Char"/>
    <w:basedOn w:val="a0"/>
    <w:link w:val="4"/>
    <w:rsid w:val="00606B5B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606B5B"/>
    <w:rPr>
      <w:rFonts w:ascii="Times New Roman" w:eastAsia="Times New Roman" w:hAnsi="Times New Roman" w:cs="Times New Roman"/>
      <w:i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606B5B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606B5B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606B5B"/>
    <w:rPr>
      <w:sz w:val="24"/>
    </w:rPr>
  </w:style>
  <w:style w:type="character" w:customStyle="1" w:styleId="Char">
    <w:name w:val="Σώμα κειμένου Char"/>
    <w:basedOn w:val="a0"/>
    <w:link w:val="a3"/>
    <w:rsid w:val="00606B5B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E4221F"/>
    <w:pPr>
      <w:ind w:left="720"/>
      <w:contextualSpacing/>
    </w:pPr>
  </w:style>
  <w:style w:type="character" w:customStyle="1" w:styleId="apple-converted-space">
    <w:name w:val="apple-converted-space"/>
    <w:basedOn w:val="a0"/>
    <w:rsid w:val="00C564A7"/>
  </w:style>
  <w:style w:type="paragraph" w:styleId="Web">
    <w:name w:val="Normal (Web)"/>
    <w:basedOn w:val="a"/>
    <w:uiPriority w:val="99"/>
    <w:unhideWhenUsed/>
    <w:rsid w:val="00132D9A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7A77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7A77B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A77B4"/>
    <w:rPr>
      <w:rFonts w:ascii="Tahoma" w:eastAsia="Times New Roman" w:hAnsi="Tahoma" w:cs="Tahoma"/>
      <w:sz w:val="16"/>
      <w:szCs w:val="16"/>
      <w:lang w:eastAsia="el-GR"/>
    </w:rPr>
  </w:style>
  <w:style w:type="table" w:customStyle="1" w:styleId="10">
    <w:name w:val="Πλέγμα πίνακα1"/>
    <w:basedOn w:val="a1"/>
    <w:next w:val="a5"/>
    <w:uiPriority w:val="39"/>
    <w:rsid w:val="007A77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rsid w:val="007A77B4"/>
    <w:pPr>
      <w:spacing w:after="200"/>
      <w:contextualSpacing/>
    </w:pPr>
    <w:rPr>
      <w:rFonts w:ascii="Arial" w:eastAsiaTheme="majorEastAsia" w:hAnsi="Arial" w:cstheme="majorBidi"/>
      <w:b/>
      <w:spacing w:val="5"/>
      <w:sz w:val="36"/>
      <w:szCs w:val="52"/>
      <w:lang w:val="en-US" w:eastAsia="en-US" w:bidi="en-US"/>
    </w:rPr>
  </w:style>
  <w:style w:type="character" w:customStyle="1" w:styleId="Char1">
    <w:name w:val="Τίτλος Char"/>
    <w:basedOn w:val="a0"/>
    <w:link w:val="a7"/>
    <w:uiPriority w:val="10"/>
    <w:rsid w:val="007A77B4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cp.teiath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24303-D24B-490D-BCD8-6DBAB9D9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14</Pages>
  <Words>2533</Words>
  <Characters>13683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opencourses@teiath.gr</dc:creator>
  <cp:keywords/>
  <dc:description/>
  <cp:lastModifiedBy>natasakar new</cp:lastModifiedBy>
  <cp:revision>84</cp:revision>
  <cp:lastPrinted>2015-06-19T16:22:00Z</cp:lastPrinted>
  <dcterms:created xsi:type="dcterms:W3CDTF">2015-06-01T10:03:00Z</dcterms:created>
  <dcterms:modified xsi:type="dcterms:W3CDTF">2015-08-06T08:02:00Z</dcterms:modified>
</cp:coreProperties>
</file>