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96" w:rsidRPr="00684C96" w:rsidRDefault="00684C96" w:rsidP="00684C96">
      <w:pPr>
        <w:spacing w:after="200" w:line="276" w:lineRule="auto"/>
        <w:rPr>
          <w:rFonts w:ascii="Calibri" w:hAnsi="Calibri" w:cs="Arial"/>
          <w:sz w:val="22"/>
          <w:szCs w:val="22"/>
          <w:lang w:val="en-US" w:eastAsia="en-US" w:bidi="en-US"/>
        </w:rPr>
      </w:pPr>
      <w:r w:rsidRPr="00684C96"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636905" cy="646430"/>
            <wp:effectExtent l="0" t="0" r="0" b="1270"/>
            <wp:docPr id="1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5F5E8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width:302.25pt;height:56.25pt;visibility:visible;mso-left-percent:-10001;mso-top-percent:-10001;mso-position-horizontal:absolute;mso-position-horizontal-relative:char;mso-position-vertical:absolute;mso-position-vertical-relative:line;mso-left-percent:-10001;mso-top-percent:-10001" stroked="f">
            <v:textbox>
              <w:txbxContent>
                <w:p w:rsidR="00684C96" w:rsidRPr="00622D8C" w:rsidRDefault="00684C96" w:rsidP="00684C96">
                  <w:pPr>
                    <w:jc w:val="center"/>
                    <w:rPr>
                      <w:rFonts w:asciiTheme="minorHAnsi" w:hAnsiTheme="minorHAnsi" w:cs="Arial"/>
                      <w:b/>
                      <w:sz w:val="32"/>
                      <w:szCs w:val="32"/>
                    </w:rPr>
                  </w:pPr>
                  <w:r w:rsidRPr="00622D8C">
                    <w:rPr>
                      <w:rFonts w:asciiTheme="minorHAnsi" w:hAnsiTheme="minorHAnsi" w:cs="Arial"/>
                      <w:b/>
                      <w:sz w:val="32"/>
                      <w:szCs w:val="32"/>
                    </w:rPr>
                    <w:t>Ανοικτά Ακαδημαϊκά Μαθήματα</w:t>
                  </w:r>
                </w:p>
                <w:p w:rsidR="00684C96" w:rsidRPr="00C75A5C" w:rsidRDefault="00684C96" w:rsidP="00684C96">
                  <w:pPr>
                    <w:spacing w:before="240"/>
                    <w:jc w:val="center"/>
                    <w:rPr>
                      <w:rFonts w:asciiTheme="minorHAnsi" w:hAnsiTheme="minorHAnsi"/>
                      <w:sz w:val="24"/>
                    </w:rPr>
                  </w:pPr>
                  <w:r w:rsidRPr="00C75A5C">
                    <w:rPr>
                      <w:rFonts w:asciiTheme="minorHAnsi" w:hAnsiTheme="minorHAnsi" w:cs="Arial"/>
                      <w:b/>
                      <w:sz w:val="24"/>
                    </w:rPr>
                    <w:t>Τεχνολογικό Εκπαιδευτικό Ίδρυμα Αθήνας</w:t>
                  </w:r>
                </w:p>
              </w:txbxContent>
            </v:textbox>
            <w10:wrap type="none"/>
            <w10:anchorlock/>
          </v:shape>
        </w:pict>
      </w:r>
      <w:r w:rsidRPr="00684C96"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776176" cy="653055"/>
            <wp:effectExtent l="0" t="0" r="5080" b="0"/>
            <wp:docPr id="2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C96" w:rsidRPr="00684C96" w:rsidRDefault="00684C96" w:rsidP="00684C96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684C96" w:rsidRPr="00684C96" w:rsidRDefault="00684C96" w:rsidP="00684C96">
      <w:pPr>
        <w:pBdr>
          <w:top w:val="single" w:sz="24" w:space="1" w:color="auto"/>
        </w:pBd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684C96" w:rsidRPr="00684C96" w:rsidRDefault="00684C96" w:rsidP="00684C96">
      <w:pPr>
        <w:spacing w:after="200"/>
        <w:contextualSpacing/>
        <w:rPr>
          <w:rFonts w:asciiTheme="minorHAnsi" w:eastAsiaTheme="majorEastAsia" w:hAnsiTheme="minorHAnsi" w:cs="Arial"/>
          <w:b/>
          <w:spacing w:val="5"/>
          <w:sz w:val="36"/>
          <w:szCs w:val="52"/>
          <w:lang w:eastAsia="en-US" w:bidi="en-US"/>
        </w:rPr>
      </w:pPr>
      <w:r w:rsidRPr="00684C96">
        <w:rPr>
          <w:rFonts w:asciiTheme="minorHAnsi" w:eastAsiaTheme="majorEastAsia" w:hAnsiTheme="minorHAnsi" w:cs="Arial"/>
          <w:b/>
          <w:spacing w:val="5"/>
          <w:sz w:val="36"/>
          <w:szCs w:val="52"/>
          <w:lang w:eastAsia="en-US" w:bidi="en-US"/>
        </w:rPr>
        <w:t>Οργανική Χημεία (Ε)</w:t>
      </w:r>
    </w:p>
    <w:p w:rsidR="00684C96" w:rsidRPr="00684C96" w:rsidRDefault="00684C96" w:rsidP="00684C96">
      <w:pPr>
        <w:rPr>
          <w:rFonts w:asciiTheme="minorHAnsi" w:hAnsiTheme="minorHAnsi" w:cs="Arial"/>
          <w:b/>
          <w:bCs/>
          <w:sz w:val="24"/>
          <w:szCs w:val="24"/>
        </w:rPr>
      </w:pPr>
      <w:r w:rsidRPr="00684C96">
        <w:rPr>
          <w:rFonts w:asciiTheme="minorHAnsi" w:hAnsiTheme="minorHAnsi" w:cs="Arial"/>
          <w:b/>
          <w:bCs/>
          <w:sz w:val="24"/>
          <w:szCs w:val="24"/>
        </w:rPr>
        <w:t xml:space="preserve">Ενότητα </w:t>
      </w:r>
      <w:r>
        <w:rPr>
          <w:rFonts w:asciiTheme="minorHAnsi" w:hAnsiTheme="minorHAnsi" w:cs="Arial"/>
          <w:b/>
          <w:bCs/>
          <w:sz w:val="24"/>
          <w:szCs w:val="24"/>
        </w:rPr>
        <w:t>3</w:t>
      </w:r>
      <w:r w:rsidRPr="00684C96">
        <w:rPr>
          <w:rFonts w:asciiTheme="minorHAnsi" w:hAnsiTheme="minorHAnsi" w:cs="Arial"/>
          <w:b/>
          <w:bCs/>
          <w:sz w:val="24"/>
          <w:szCs w:val="24"/>
        </w:rPr>
        <w:t xml:space="preserve">: </w:t>
      </w:r>
      <w:r>
        <w:rPr>
          <w:rFonts w:asciiTheme="minorHAnsi" w:hAnsiTheme="minorHAnsi" w:cs="Arial"/>
          <w:b/>
          <w:bCs/>
          <w:sz w:val="24"/>
          <w:szCs w:val="24"/>
        </w:rPr>
        <w:t>Οξείδωση</w:t>
      </w:r>
      <w:r w:rsidRPr="00684C96">
        <w:rPr>
          <w:rFonts w:asciiTheme="minorHAnsi" w:hAnsiTheme="minorHAnsi" w:cs="Arial"/>
          <w:b/>
          <w:bCs/>
          <w:sz w:val="24"/>
          <w:szCs w:val="24"/>
        </w:rPr>
        <w:t xml:space="preserve"> (Άσκηση)</w:t>
      </w:r>
    </w:p>
    <w:p w:rsidR="00684C96" w:rsidRPr="00684C96" w:rsidRDefault="00684C96" w:rsidP="00684C96">
      <w:pPr>
        <w:rPr>
          <w:rFonts w:asciiTheme="minorHAnsi" w:hAnsiTheme="minorHAnsi" w:cs="Arial"/>
          <w:bCs/>
          <w:sz w:val="24"/>
          <w:szCs w:val="24"/>
        </w:rPr>
      </w:pPr>
    </w:p>
    <w:p w:rsidR="00684C96" w:rsidRPr="00684C96" w:rsidRDefault="00684C96" w:rsidP="00684C96">
      <w:pPr>
        <w:spacing w:after="120" w:line="264" w:lineRule="auto"/>
        <w:rPr>
          <w:rFonts w:asciiTheme="minorHAnsi" w:hAnsiTheme="minorHAnsi" w:cs="Arial"/>
          <w:sz w:val="24"/>
          <w:szCs w:val="24"/>
        </w:rPr>
      </w:pPr>
      <w:r w:rsidRPr="00684C96">
        <w:rPr>
          <w:rFonts w:asciiTheme="minorHAnsi" w:hAnsiTheme="minorHAnsi" w:cs="Arial"/>
          <w:sz w:val="24"/>
          <w:szCs w:val="24"/>
        </w:rPr>
        <w:t>Δρ. Ευθαλία Ντουρτόγλου,</w:t>
      </w:r>
    </w:p>
    <w:p w:rsidR="00684C96" w:rsidRPr="00684C96" w:rsidRDefault="00684C96" w:rsidP="00684C96">
      <w:pPr>
        <w:spacing w:after="360" w:line="264" w:lineRule="auto"/>
        <w:rPr>
          <w:rFonts w:asciiTheme="minorHAnsi" w:hAnsiTheme="minorHAnsi" w:cs="Arial"/>
          <w:sz w:val="24"/>
          <w:szCs w:val="24"/>
        </w:rPr>
      </w:pPr>
      <w:r w:rsidRPr="00684C96">
        <w:rPr>
          <w:rFonts w:asciiTheme="minorHAnsi" w:hAnsiTheme="minorHAnsi" w:cs="Arial"/>
          <w:sz w:val="24"/>
          <w:szCs w:val="24"/>
        </w:rPr>
        <w:t>Επίκουρος Καθηγήτρια</w:t>
      </w:r>
    </w:p>
    <w:p w:rsidR="00684C96" w:rsidRPr="00684C96" w:rsidRDefault="00684C96" w:rsidP="00684C96">
      <w:pPr>
        <w:spacing w:after="120" w:line="264" w:lineRule="auto"/>
        <w:rPr>
          <w:rFonts w:asciiTheme="minorHAnsi" w:hAnsiTheme="minorHAnsi" w:cs="Arial"/>
          <w:sz w:val="24"/>
          <w:szCs w:val="24"/>
        </w:rPr>
      </w:pPr>
      <w:r w:rsidRPr="00684C96">
        <w:rPr>
          <w:rFonts w:asciiTheme="minorHAnsi" w:hAnsiTheme="minorHAnsi" w:cs="Arial"/>
          <w:sz w:val="24"/>
          <w:szCs w:val="24"/>
        </w:rPr>
        <w:t>Δρ. Απόστολος Παπαδόπουλος</w:t>
      </w:r>
    </w:p>
    <w:p w:rsidR="00684C96" w:rsidRPr="00684C96" w:rsidRDefault="00684C96" w:rsidP="00684C96">
      <w:pPr>
        <w:spacing w:after="120" w:line="264" w:lineRule="auto"/>
        <w:rPr>
          <w:rFonts w:asciiTheme="minorHAnsi" w:hAnsiTheme="minorHAnsi" w:cs="Arial"/>
          <w:sz w:val="24"/>
          <w:szCs w:val="24"/>
        </w:rPr>
      </w:pPr>
      <w:r w:rsidRPr="00684C96">
        <w:rPr>
          <w:rFonts w:asciiTheme="minorHAnsi" w:hAnsiTheme="minorHAnsi" w:cs="Arial"/>
          <w:sz w:val="24"/>
          <w:szCs w:val="24"/>
        </w:rPr>
        <w:t>Εργαστηριακός συνεργάτης</w:t>
      </w:r>
    </w:p>
    <w:p w:rsidR="00684C96" w:rsidRPr="00684C96" w:rsidRDefault="00684C96" w:rsidP="00684C96">
      <w:pPr>
        <w:rPr>
          <w:rFonts w:asciiTheme="minorHAnsi" w:hAnsiTheme="minorHAnsi" w:cs="Arial"/>
          <w:sz w:val="24"/>
          <w:szCs w:val="24"/>
        </w:rPr>
      </w:pPr>
    </w:p>
    <w:p w:rsidR="00684C96" w:rsidRPr="00684C96" w:rsidRDefault="00684C96" w:rsidP="00684C96">
      <w:pPr>
        <w:rPr>
          <w:rFonts w:asciiTheme="minorHAnsi" w:hAnsiTheme="minorHAnsi" w:cs="Arial"/>
          <w:sz w:val="24"/>
          <w:szCs w:val="24"/>
        </w:rPr>
      </w:pPr>
      <w:r w:rsidRPr="00684C96">
        <w:rPr>
          <w:rFonts w:asciiTheme="minorHAnsi" w:hAnsiTheme="minorHAnsi" w:cs="Arial"/>
          <w:sz w:val="24"/>
          <w:szCs w:val="24"/>
        </w:rPr>
        <w:t>Τμήμα</w:t>
      </w:r>
      <w:r w:rsidRPr="00684C96">
        <w:rPr>
          <w:rFonts w:asciiTheme="minorHAnsi" w:hAnsiTheme="minorHAnsi" w:cs="Arial"/>
          <w:bCs/>
          <w:sz w:val="24"/>
          <w:szCs w:val="24"/>
        </w:rPr>
        <w:t xml:space="preserve"> Οινολογίας και Τεχνολογίας Ποτών</w:t>
      </w:r>
    </w:p>
    <w:p w:rsidR="00684C96" w:rsidRPr="00684C96" w:rsidRDefault="00684C96" w:rsidP="00684C96">
      <w:pPr>
        <w:pBdr>
          <w:bottom w:val="single" w:sz="24" w:space="1" w:color="auto"/>
        </w:pBdr>
        <w:spacing w:after="200" w:line="276" w:lineRule="auto"/>
        <w:jc w:val="right"/>
        <w:rPr>
          <w:rFonts w:ascii="Calibri" w:hAnsi="Calibri" w:cs="Arial"/>
          <w:sz w:val="22"/>
          <w:szCs w:val="22"/>
          <w:lang w:eastAsia="en-US" w:bidi="en-US"/>
        </w:rPr>
      </w:pPr>
    </w:p>
    <w:p w:rsidR="00684C96" w:rsidRPr="00684C96" w:rsidRDefault="00684C96" w:rsidP="00684C96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684C96" w:rsidRPr="00684C96" w:rsidRDefault="00684C96" w:rsidP="00684C96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684C96" w:rsidRPr="00684C96" w:rsidRDefault="00684C96" w:rsidP="00684C96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684C96" w:rsidRPr="00684C96" w:rsidRDefault="00684C96" w:rsidP="00684C96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684C96" w:rsidRPr="00684C96" w:rsidRDefault="00684C96" w:rsidP="00684C96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684C96" w:rsidRPr="00684C96" w:rsidRDefault="00684C96" w:rsidP="00684C96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p w:rsidR="00684C96" w:rsidRPr="00684C96" w:rsidRDefault="00684C96" w:rsidP="00684C96">
      <w:pPr>
        <w:spacing w:after="200" w:line="276" w:lineRule="auto"/>
        <w:rPr>
          <w:rFonts w:ascii="Calibri" w:hAnsi="Calibri" w:cs="Arial"/>
          <w:sz w:val="22"/>
          <w:szCs w:val="22"/>
          <w:lang w:eastAsia="en-US" w:bidi="en-US"/>
        </w:rPr>
      </w:pPr>
    </w:p>
    <w:tbl>
      <w:tblPr>
        <w:tblStyle w:val="1"/>
        <w:tblpPr w:leftFromText="180" w:rightFromText="180" w:vertAnchor="text" w:horzAnchor="margin" w:tblpX="-34" w:tblpY="64"/>
        <w:tblW w:w="9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603"/>
      </w:tblGrid>
      <w:tr w:rsidR="00684C96" w:rsidRPr="00684C96" w:rsidTr="00DF16AE">
        <w:trPr>
          <w:trHeight w:val="2124"/>
        </w:trPr>
        <w:tc>
          <w:tcPr>
            <w:tcW w:w="3403" w:type="dxa"/>
          </w:tcPr>
          <w:p w:rsidR="00684C96" w:rsidRPr="00684C96" w:rsidRDefault="00684C96" w:rsidP="00684C96">
            <w:pPr>
              <w:spacing w:before="80"/>
              <w:jc w:val="both"/>
              <w:rPr>
                <w:rFonts w:ascii="Calibri" w:hAnsi="Calibri" w:cs="Arial"/>
                <w:szCs w:val="22"/>
                <w:lang w:eastAsia="en-US" w:bidi="en-US"/>
              </w:rPr>
            </w:pPr>
            <w:r w:rsidRPr="00684C96">
              <w:rPr>
                <w:rFonts w:ascii="Calibri" w:hAnsi="Calibri"/>
                <w:noProof/>
              </w:rPr>
              <w:drawing>
                <wp:inline distT="0" distB="0" distL="0" distR="0">
                  <wp:extent cx="1971675" cy="688301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84C96" w:rsidRPr="00684C96" w:rsidRDefault="00684C96" w:rsidP="00684C96">
            <w:pPr>
              <w:spacing w:before="60"/>
              <w:jc w:val="both"/>
              <w:rPr>
                <w:rFonts w:ascii="Calibri" w:hAnsi="Calibri" w:cs="Arial"/>
                <w:sz w:val="22"/>
                <w:szCs w:val="22"/>
                <w:lang w:val="el-GR" w:eastAsia="en-US" w:bidi="en-US"/>
              </w:rPr>
            </w:pPr>
            <w:r w:rsidRPr="00684C96">
              <w:rPr>
                <w:rFonts w:ascii="Calibri" w:hAnsi="Calibri" w:cs="Arial"/>
                <w:szCs w:val="22"/>
                <w:lang w:val="el-GR" w:eastAsia="en-US" w:bidi="en-US"/>
              </w:rPr>
              <w:t xml:space="preserve">Το περιεχόμενο του μαθήματος διατίθεται με άδεια </w:t>
            </w:r>
            <w:r w:rsidRPr="00684C96">
              <w:rPr>
                <w:rFonts w:ascii="Calibri" w:hAnsi="Calibri" w:cs="Arial"/>
                <w:szCs w:val="22"/>
                <w:lang w:eastAsia="en-US" w:bidi="en-US"/>
              </w:rPr>
              <w:t>Creative</w:t>
            </w:r>
            <w:r w:rsidRPr="00684C96">
              <w:rPr>
                <w:rFonts w:ascii="Calibri" w:hAnsi="Calibri" w:cs="Arial"/>
                <w:szCs w:val="22"/>
                <w:lang w:val="el-GR" w:eastAsia="en-US" w:bidi="en-US"/>
              </w:rPr>
              <w:t xml:space="preserve"> </w:t>
            </w:r>
            <w:r w:rsidRPr="00684C96">
              <w:rPr>
                <w:rFonts w:ascii="Calibri" w:hAnsi="Calibri" w:cs="Arial"/>
                <w:szCs w:val="22"/>
                <w:lang w:eastAsia="en-US" w:bidi="en-US"/>
              </w:rPr>
              <w:t>Commons</w:t>
            </w:r>
            <w:r w:rsidRPr="00684C96">
              <w:rPr>
                <w:rFonts w:ascii="Calibri" w:hAnsi="Calibri" w:cs="Arial"/>
                <w:szCs w:val="22"/>
                <w:lang w:val="el-GR" w:eastAsia="en-US" w:bidi="en-US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684C96" w:rsidRPr="00684C96" w:rsidRDefault="00684C96" w:rsidP="00684C96">
            <w:pPr>
              <w:rPr>
                <w:rFonts w:ascii="Calibri" w:hAnsi="Calibri" w:cs="Arial"/>
                <w:sz w:val="22"/>
                <w:szCs w:val="22"/>
                <w:lang w:eastAsia="en-US" w:bidi="en-US"/>
              </w:rPr>
            </w:pPr>
            <w:r w:rsidRPr="00684C96">
              <w:rPr>
                <w:rFonts w:ascii="Calibri" w:hAnsi="Calibri" w:cs="Arial"/>
                <w:noProof/>
                <w:sz w:val="22"/>
                <w:szCs w:val="22"/>
              </w:rPr>
              <w:drawing>
                <wp:inline distT="0" distB="0" distL="0" distR="0">
                  <wp:extent cx="3459192" cy="750498"/>
                  <wp:effectExtent l="0" t="0" r="0" b="0"/>
                  <wp:docPr id="4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84C96" w:rsidRPr="00684C96" w:rsidRDefault="00684C96" w:rsidP="00684C96">
            <w:pPr>
              <w:ind w:left="33"/>
              <w:jc w:val="both"/>
              <w:rPr>
                <w:rFonts w:ascii="Calibri" w:hAnsi="Calibri" w:cs="Arial"/>
                <w:szCs w:val="24"/>
                <w:lang w:val="el-GR" w:eastAsia="en-US" w:bidi="en-US"/>
              </w:rPr>
            </w:pPr>
            <w:r w:rsidRPr="00684C96">
              <w:rPr>
                <w:rFonts w:ascii="Calibri" w:hAnsi="Calibri" w:cs="Arial"/>
                <w:szCs w:val="24"/>
                <w:lang w:val="el-GR" w:eastAsia="en-US" w:bidi="en-US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684C96" w:rsidRPr="00684C96" w:rsidRDefault="00684C96" w:rsidP="00684C96">
      <w:pPr>
        <w:rPr>
          <w:rFonts w:eastAsia="Arial Unicode MS"/>
          <w:sz w:val="24"/>
        </w:rPr>
      </w:pPr>
      <w:r w:rsidRPr="00684C96">
        <w:rPr>
          <w:rFonts w:eastAsia="Arial Unicode MS"/>
        </w:rPr>
        <w:br w:type="page"/>
      </w:r>
    </w:p>
    <w:p w:rsidR="003F6AF9" w:rsidRPr="00E43A12" w:rsidRDefault="003F6AF9" w:rsidP="003F6AF9">
      <w:pPr>
        <w:jc w:val="both"/>
        <w:rPr>
          <w:rFonts w:ascii="Arial" w:hAnsi="Arial" w:cs="Arial"/>
          <w:b/>
          <w:sz w:val="24"/>
          <w:szCs w:val="24"/>
        </w:rPr>
      </w:pPr>
    </w:p>
    <w:p w:rsidR="003F6AF9" w:rsidRPr="00A909DE" w:rsidRDefault="00A909DE" w:rsidP="006C563E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A909DE">
        <w:rPr>
          <w:rFonts w:ascii="Arial" w:eastAsia="Arial Unicode MS" w:hAnsi="Arial" w:cs="Arial"/>
          <w:b/>
          <w:sz w:val="24"/>
          <w:szCs w:val="24"/>
        </w:rPr>
        <w:t xml:space="preserve">ΑΣΚΗΣΗ: </w:t>
      </w:r>
      <w:r w:rsidR="003F6AF9" w:rsidRPr="00A909DE">
        <w:rPr>
          <w:rFonts w:ascii="Arial" w:eastAsia="Arial Unicode MS" w:hAnsi="Arial" w:cs="Arial"/>
          <w:b/>
          <w:sz w:val="24"/>
          <w:szCs w:val="24"/>
        </w:rPr>
        <w:t>ΟΞΕΙΔΩΣΗ</w:t>
      </w:r>
      <w:r w:rsidR="00F47C31" w:rsidRPr="00A909DE">
        <w:rPr>
          <w:rFonts w:ascii="Arial" w:hAnsi="Arial" w:cs="Arial"/>
          <w:szCs w:val="24"/>
        </w:rPr>
        <w:t xml:space="preserve"> </w:t>
      </w:r>
    </w:p>
    <w:p w:rsidR="003F6AF9" w:rsidRPr="00E43A12" w:rsidRDefault="003F6AF9" w:rsidP="006C563E">
      <w:pPr>
        <w:jc w:val="both"/>
        <w:rPr>
          <w:rFonts w:ascii="Arial" w:eastAsia="Arial Unicode MS" w:hAnsi="Arial" w:cs="Arial"/>
          <w:i/>
          <w:sz w:val="24"/>
          <w:szCs w:val="24"/>
        </w:rPr>
      </w:pPr>
    </w:p>
    <w:p w:rsidR="00E43A12" w:rsidRPr="00E44CD5" w:rsidRDefault="003F6AF9" w:rsidP="009E6E73">
      <w:pPr>
        <w:pStyle w:val="4"/>
        <w:jc w:val="both"/>
        <w:rPr>
          <w:szCs w:val="24"/>
        </w:rPr>
      </w:pPr>
      <w:r w:rsidRPr="00E44CD5">
        <w:rPr>
          <w:rFonts w:ascii="Arial" w:eastAsia="Arial Unicode MS" w:hAnsi="Arial" w:cs="Arial"/>
          <w:szCs w:val="24"/>
        </w:rPr>
        <w:t>ΠΕΙΡΑΜΑ Α</w:t>
      </w:r>
      <w:r w:rsidR="00E43A12" w:rsidRPr="00E44CD5">
        <w:rPr>
          <w:rFonts w:ascii="Arial" w:eastAsia="Arial Unicode MS" w:hAnsi="Arial" w:cs="Arial"/>
          <w:szCs w:val="24"/>
        </w:rPr>
        <w:t xml:space="preserve">: </w:t>
      </w:r>
      <w:r w:rsidR="00F47C31" w:rsidRPr="001F792C">
        <w:rPr>
          <w:rFonts w:ascii="Arial" w:hAnsi="Arial" w:cs="Arial"/>
          <w:szCs w:val="24"/>
        </w:rPr>
        <w:t>Οξείδωση δευτεροταγούς αλκοόλης με διχρωμικό κάλιο</w:t>
      </w:r>
    </w:p>
    <w:p w:rsidR="00E43A12" w:rsidRPr="009E6E73" w:rsidRDefault="00E43A12" w:rsidP="00E43A12">
      <w:pPr>
        <w:rPr>
          <w:rFonts w:eastAsia="Arial Unicode MS"/>
        </w:rPr>
      </w:pPr>
    </w:p>
    <w:p w:rsidR="009E6E73" w:rsidRDefault="009E6E73" w:rsidP="00E43A12">
      <w:pPr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3F6AF9" w:rsidRPr="00E43A12" w:rsidRDefault="003F6AF9" w:rsidP="00E43A12">
      <w:pPr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E43A12">
        <w:rPr>
          <w:rFonts w:ascii="Arial" w:eastAsia="Arial Unicode MS" w:hAnsi="Arial" w:cs="Arial"/>
          <w:sz w:val="24"/>
          <w:szCs w:val="24"/>
        </w:rPr>
        <w:t xml:space="preserve">Οι αλκοόλες οξειδώνονται με διαφορετικά οξειδωτικά μέσα και δίνουν προϊόντα που εξαρτώνται από τον συντακτικό τύπο της αλκοόλης. </w:t>
      </w:r>
    </w:p>
    <w:p w:rsidR="003F6AF9" w:rsidRPr="00E43A12" w:rsidRDefault="003F6AF9" w:rsidP="00E43A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eastAsia="Arial Unicode MS" w:hAnsi="Arial" w:cs="Arial"/>
          <w:sz w:val="24"/>
          <w:szCs w:val="24"/>
        </w:rPr>
        <w:t xml:space="preserve">Οι </w:t>
      </w:r>
      <w:r w:rsidRPr="000E0456">
        <w:rPr>
          <w:rFonts w:ascii="Arial" w:eastAsia="Arial Unicode MS" w:hAnsi="Arial" w:cs="Arial"/>
          <w:b/>
          <w:sz w:val="24"/>
          <w:szCs w:val="24"/>
        </w:rPr>
        <w:t>πρωτοταγείς</w:t>
      </w:r>
      <w:r w:rsidRPr="00E43A12">
        <w:rPr>
          <w:rFonts w:ascii="Arial" w:eastAsia="Arial Unicode MS" w:hAnsi="Arial" w:cs="Arial"/>
          <w:sz w:val="24"/>
          <w:szCs w:val="24"/>
        </w:rPr>
        <w:t xml:space="preserve"> αλκοόλες οξειδώνονται σε δύο στάδια. Αρχικά σε αλδεΰδες και μετά σε καρβοξυλικά οξέα (ανάλογα με το οξειδωτικό μέσο και τις συνθήκες).</w:t>
      </w:r>
    </w:p>
    <w:p w:rsidR="00B36FFC" w:rsidRPr="00E43A12" w:rsidRDefault="003F6AF9" w:rsidP="00B36FF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E43A12">
        <w:rPr>
          <w:rFonts w:ascii="Arial" w:hAnsi="Arial" w:cs="Arial"/>
          <w:sz w:val="24"/>
          <w:szCs w:val="24"/>
        </w:rPr>
        <w:object w:dxaOrig="5805" w:dyaOrig="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90.25pt;height:46.5pt" o:ole="">
            <v:imagedata r:id="rId10" o:title=""/>
          </v:shape>
          <o:OLEObject Type="Embed" ProgID="ISISServer" ShapeID="_x0000_i1026" DrawAspect="Content" ObjectID="_1500365217" r:id="rId11"/>
        </w:object>
      </w:r>
    </w:p>
    <w:p w:rsidR="003F6AF9" w:rsidRPr="00E43A12" w:rsidRDefault="003F6AF9" w:rsidP="00B36FF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3F6AF9" w:rsidRPr="00E43A12" w:rsidRDefault="003F6AF9" w:rsidP="003F6A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 xml:space="preserve">Οι </w:t>
      </w:r>
      <w:r w:rsidRPr="000E0456">
        <w:rPr>
          <w:rFonts w:ascii="Arial" w:hAnsi="Arial" w:cs="Arial"/>
          <w:b/>
          <w:sz w:val="24"/>
          <w:szCs w:val="24"/>
        </w:rPr>
        <w:t>δευτεροταγείς</w:t>
      </w:r>
      <w:r w:rsidRPr="00E43A12">
        <w:rPr>
          <w:rFonts w:ascii="Arial" w:hAnsi="Arial" w:cs="Arial"/>
          <w:sz w:val="24"/>
          <w:szCs w:val="24"/>
        </w:rPr>
        <w:t xml:space="preserve"> αλκοόλες οξειδώνονται σε κετόνες, </w:t>
      </w:r>
    </w:p>
    <w:p w:rsidR="003F6AF9" w:rsidRPr="00E43A12" w:rsidRDefault="003F6AF9" w:rsidP="00B36FFC">
      <w:pPr>
        <w:jc w:val="both"/>
        <w:rPr>
          <w:rFonts w:ascii="Arial" w:hAnsi="Arial" w:cs="Arial"/>
          <w:sz w:val="24"/>
          <w:szCs w:val="24"/>
        </w:rPr>
      </w:pPr>
    </w:p>
    <w:p w:rsidR="003F6AF9" w:rsidRPr="00E43A12" w:rsidRDefault="003F6AF9" w:rsidP="00B36FF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E43A12">
        <w:rPr>
          <w:rFonts w:ascii="Arial" w:hAnsi="Arial" w:cs="Arial"/>
          <w:sz w:val="24"/>
          <w:szCs w:val="24"/>
        </w:rPr>
        <w:object w:dxaOrig="3255" w:dyaOrig="1020">
          <v:shape id="_x0000_i1027" type="#_x0000_t75" style="width:162.75pt;height:51pt" o:ole="">
            <v:imagedata r:id="rId12" o:title=""/>
          </v:shape>
          <o:OLEObject Type="Embed" ProgID="ISISServer" ShapeID="_x0000_i1027" DrawAspect="Content" ObjectID="_1500365218" r:id="rId13"/>
        </w:object>
      </w:r>
    </w:p>
    <w:p w:rsidR="003F6AF9" w:rsidRPr="00E43A12" w:rsidRDefault="003F6AF9" w:rsidP="00B36FF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3F6AF9" w:rsidRPr="00E43A12" w:rsidRDefault="003F6AF9" w:rsidP="00B36FFC">
      <w:pPr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 xml:space="preserve">ενώ οι </w:t>
      </w:r>
      <w:r w:rsidRPr="000E0456">
        <w:rPr>
          <w:rFonts w:ascii="Arial" w:hAnsi="Arial" w:cs="Arial"/>
          <w:b/>
          <w:sz w:val="24"/>
          <w:szCs w:val="24"/>
        </w:rPr>
        <w:t>τριτοταγείς</w:t>
      </w:r>
      <w:r w:rsidRPr="00E43A12">
        <w:rPr>
          <w:rFonts w:ascii="Arial" w:hAnsi="Arial" w:cs="Arial"/>
          <w:sz w:val="24"/>
          <w:szCs w:val="24"/>
        </w:rPr>
        <w:t xml:space="preserve"> αλκοόλες δεν οξειδώνονται</w:t>
      </w:r>
    </w:p>
    <w:p w:rsidR="003F6AF9" w:rsidRPr="00E43A12" w:rsidRDefault="003F6AF9" w:rsidP="00B36FFC">
      <w:pPr>
        <w:jc w:val="both"/>
        <w:rPr>
          <w:rFonts w:ascii="Arial" w:hAnsi="Arial" w:cs="Arial"/>
          <w:sz w:val="24"/>
          <w:szCs w:val="24"/>
        </w:rPr>
      </w:pPr>
    </w:p>
    <w:p w:rsidR="003F6AF9" w:rsidRPr="00E43A12" w:rsidRDefault="003F6AF9" w:rsidP="00B36FF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E43A12">
        <w:rPr>
          <w:rFonts w:ascii="Arial" w:hAnsi="Arial" w:cs="Arial"/>
          <w:sz w:val="24"/>
          <w:szCs w:val="24"/>
        </w:rPr>
        <w:object w:dxaOrig="4349" w:dyaOrig="1020">
          <v:shape id="_x0000_i1028" type="#_x0000_t75" style="width:217.5pt;height:51pt" o:ole="">
            <v:imagedata r:id="rId14" o:title=""/>
          </v:shape>
          <o:OLEObject Type="Embed" ProgID="ISISServer" ShapeID="_x0000_i1028" DrawAspect="Content" ObjectID="_1500365219" r:id="rId15"/>
        </w:object>
      </w:r>
    </w:p>
    <w:p w:rsidR="003F6AF9" w:rsidRPr="00E43A12" w:rsidRDefault="003F6AF9" w:rsidP="00B36FF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3F6AF9" w:rsidRPr="00E43A12" w:rsidRDefault="003F6AF9" w:rsidP="00E43A12">
      <w:pPr>
        <w:spacing w:line="360" w:lineRule="auto"/>
        <w:jc w:val="both"/>
        <w:rPr>
          <w:rFonts w:ascii="Arial" w:eastAsia="Arial Unicode MS" w:hAnsi="Arial" w:cs="Arial"/>
          <w:color w:val="000000"/>
          <w:sz w:val="24"/>
          <w:szCs w:val="24"/>
          <w:shd w:val="clear" w:color="auto" w:fill="FFFFFF"/>
        </w:rPr>
      </w:pPr>
      <w:r w:rsidRPr="00E43A12">
        <w:rPr>
          <w:rFonts w:ascii="Arial" w:hAnsi="Arial" w:cs="Arial"/>
          <w:color w:val="000000"/>
          <w:sz w:val="24"/>
          <w:szCs w:val="24"/>
          <w:shd w:val="clear" w:color="auto" w:fill="FFFFFF"/>
        </w:rPr>
        <w:t>Για την οξείδωση των αλκοολών στο εργαστήριο χρησιμοποιούμε συνήθως διάλυμα</w:t>
      </w:r>
      <w:r w:rsidRPr="00E43A1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43A12">
        <w:rPr>
          <w:rStyle w:val="blue"/>
          <w:rFonts w:ascii="Arial" w:hAnsi="Arial" w:cs="Arial"/>
          <w:sz w:val="24"/>
          <w:szCs w:val="24"/>
          <w:shd w:val="clear" w:color="auto" w:fill="FFFFFF"/>
        </w:rPr>
        <w:t>KMnO</w:t>
      </w:r>
      <w:r w:rsidRPr="00E43A12">
        <w:rPr>
          <w:rStyle w:val="blue"/>
          <w:rFonts w:ascii="Arial" w:hAnsi="Arial" w:cs="Arial"/>
          <w:sz w:val="24"/>
          <w:szCs w:val="24"/>
          <w:shd w:val="clear" w:color="auto" w:fill="FFFFFF"/>
          <w:vertAlign w:val="subscript"/>
        </w:rPr>
        <w:t>4</w:t>
      </w:r>
      <w:r w:rsidRPr="00E43A1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43A12">
        <w:rPr>
          <w:rFonts w:ascii="Arial" w:hAnsi="Arial" w:cs="Arial"/>
          <w:color w:val="000000"/>
          <w:sz w:val="24"/>
          <w:szCs w:val="24"/>
          <w:shd w:val="clear" w:color="auto" w:fill="FFFFFF"/>
        </w:rPr>
        <w:t>(υπερμαγγανικού καλίου)</w:t>
      </w:r>
      <w:r w:rsidR="007B0785" w:rsidRPr="007B078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E43A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ή διάλυμα</w:t>
      </w:r>
      <w:r w:rsidRPr="00E43A1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43A12">
        <w:rPr>
          <w:rStyle w:val="blue"/>
          <w:rFonts w:ascii="Arial" w:hAnsi="Arial" w:cs="Arial"/>
          <w:sz w:val="24"/>
          <w:szCs w:val="24"/>
          <w:shd w:val="clear" w:color="auto" w:fill="FFFFFF"/>
        </w:rPr>
        <w:t>K</w:t>
      </w:r>
      <w:r w:rsidRPr="00E43A12">
        <w:rPr>
          <w:rStyle w:val="blue"/>
          <w:rFonts w:ascii="Arial" w:hAnsi="Arial" w:cs="Arial"/>
          <w:sz w:val="24"/>
          <w:szCs w:val="24"/>
          <w:shd w:val="clear" w:color="auto" w:fill="FFFFFF"/>
          <w:vertAlign w:val="subscript"/>
        </w:rPr>
        <w:t>2</w:t>
      </w:r>
      <w:r w:rsidRPr="00E43A12">
        <w:rPr>
          <w:rStyle w:val="blue"/>
          <w:rFonts w:ascii="Arial" w:hAnsi="Arial" w:cs="Arial"/>
          <w:sz w:val="24"/>
          <w:szCs w:val="24"/>
          <w:shd w:val="clear" w:color="auto" w:fill="FFFFFF"/>
        </w:rPr>
        <w:t>Cr</w:t>
      </w:r>
      <w:r w:rsidRPr="00E43A12">
        <w:rPr>
          <w:rStyle w:val="blue"/>
          <w:rFonts w:ascii="Arial" w:hAnsi="Arial" w:cs="Arial"/>
          <w:sz w:val="24"/>
          <w:szCs w:val="24"/>
          <w:shd w:val="clear" w:color="auto" w:fill="FFFFFF"/>
          <w:vertAlign w:val="subscript"/>
        </w:rPr>
        <w:t>2</w:t>
      </w:r>
      <w:r w:rsidRPr="00E43A12">
        <w:rPr>
          <w:rStyle w:val="blue"/>
          <w:rFonts w:ascii="Arial" w:hAnsi="Arial" w:cs="Arial"/>
          <w:sz w:val="24"/>
          <w:szCs w:val="24"/>
          <w:shd w:val="clear" w:color="auto" w:fill="FFFFFF"/>
        </w:rPr>
        <w:t>O</w:t>
      </w:r>
      <w:r w:rsidRPr="00E43A12">
        <w:rPr>
          <w:rStyle w:val="blue"/>
          <w:rFonts w:ascii="Arial" w:hAnsi="Arial" w:cs="Arial"/>
          <w:sz w:val="24"/>
          <w:szCs w:val="24"/>
          <w:shd w:val="clear" w:color="auto" w:fill="FFFFFF"/>
          <w:vertAlign w:val="subscript"/>
        </w:rPr>
        <w:t>7</w:t>
      </w:r>
      <w:r w:rsidRPr="00E43A1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43A12">
        <w:rPr>
          <w:rFonts w:ascii="Arial" w:hAnsi="Arial" w:cs="Arial"/>
          <w:color w:val="000000"/>
          <w:sz w:val="24"/>
          <w:szCs w:val="24"/>
          <w:shd w:val="clear" w:color="auto" w:fill="FFFFFF"/>
        </w:rPr>
        <w:t>(διχρωμικού καλίου) παρουσία οξέος. Στις παραπάνω αντιδράσεις συμβολίζουμε με</w:t>
      </w:r>
      <w:r w:rsidRPr="00E43A1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E43A12">
        <w:rPr>
          <w:rStyle w:val="blue"/>
          <w:rFonts w:ascii="Arial" w:hAnsi="Arial" w:cs="Arial"/>
          <w:sz w:val="24"/>
          <w:szCs w:val="24"/>
          <w:shd w:val="clear" w:color="auto" w:fill="FFFFFF"/>
        </w:rPr>
        <w:t>[Ο]</w:t>
      </w:r>
      <w:r w:rsidRPr="00E43A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το οξειδωτικό μέσο. </w:t>
      </w:r>
    </w:p>
    <w:p w:rsidR="006C563E" w:rsidRPr="00E43A12" w:rsidRDefault="006C563E" w:rsidP="00C87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44CD5" w:rsidRPr="00F47C31" w:rsidRDefault="00C8782C" w:rsidP="00C8782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47C31">
        <w:rPr>
          <w:rFonts w:ascii="Arial" w:hAnsi="Arial" w:cs="Arial"/>
          <w:sz w:val="24"/>
          <w:szCs w:val="24"/>
        </w:rPr>
        <w:t>ΣΚΟΠΟΣ</w:t>
      </w:r>
      <w:r w:rsidRPr="00F47C31">
        <w:rPr>
          <w:rFonts w:ascii="Arial" w:hAnsi="Arial" w:cs="Arial"/>
          <w:b/>
          <w:sz w:val="24"/>
          <w:szCs w:val="24"/>
        </w:rPr>
        <w:t>:</w:t>
      </w:r>
      <w:r w:rsidR="001F792C">
        <w:rPr>
          <w:rFonts w:ascii="Arial" w:hAnsi="Arial" w:cs="Arial"/>
          <w:b/>
          <w:sz w:val="22"/>
          <w:szCs w:val="22"/>
        </w:rPr>
        <w:t xml:space="preserve"> </w:t>
      </w:r>
      <w:r w:rsidR="00F47C31">
        <w:rPr>
          <w:rFonts w:ascii="Arial" w:hAnsi="Arial" w:cs="Arial"/>
          <w:b/>
          <w:sz w:val="22"/>
          <w:szCs w:val="22"/>
        </w:rPr>
        <w:t xml:space="preserve"> </w:t>
      </w:r>
      <w:r w:rsidR="00F47C31" w:rsidRPr="00F47C31">
        <w:rPr>
          <w:rFonts w:ascii="Arial" w:hAnsi="Arial" w:cs="Arial"/>
          <w:sz w:val="24"/>
          <w:szCs w:val="24"/>
        </w:rPr>
        <w:t xml:space="preserve">Οξείδωση της βουταν-2-όλης </w:t>
      </w:r>
      <w:r w:rsidR="00F47C31">
        <w:rPr>
          <w:rFonts w:ascii="Arial" w:hAnsi="Arial" w:cs="Arial"/>
          <w:sz w:val="24"/>
          <w:szCs w:val="24"/>
        </w:rPr>
        <w:t xml:space="preserve">σε βουτανόνη </w:t>
      </w:r>
      <w:r w:rsidR="00F47C31" w:rsidRPr="00F47C31">
        <w:rPr>
          <w:rFonts w:ascii="Arial" w:hAnsi="Arial" w:cs="Arial"/>
          <w:sz w:val="24"/>
          <w:szCs w:val="24"/>
        </w:rPr>
        <w:t>με διχρωμικό κάλιο</w:t>
      </w:r>
      <w:r w:rsidR="00F47C31" w:rsidRPr="00F47C31">
        <w:rPr>
          <w:rFonts w:ascii="Arial" w:hAnsi="Arial" w:cs="Arial"/>
          <w:b/>
          <w:sz w:val="24"/>
          <w:szCs w:val="24"/>
        </w:rPr>
        <w:t xml:space="preserve"> </w:t>
      </w:r>
    </w:p>
    <w:p w:rsidR="00F47C31" w:rsidRPr="00E43A12" w:rsidRDefault="00F47C31" w:rsidP="00C87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782C" w:rsidRPr="00E43A12" w:rsidRDefault="00C8782C" w:rsidP="00BD7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7C31">
        <w:rPr>
          <w:rFonts w:ascii="Arial" w:hAnsi="Arial" w:cs="Arial"/>
          <w:sz w:val="24"/>
          <w:szCs w:val="24"/>
        </w:rPr>
        <w:t>ΣΤΟΧΟΣ:</w:t>
      </w:r>
      <w:r w:rsidRPr="00E43A12">
        <w:rPr>
          <w:rFonts w:ascii="Arial" w:hAnsi="Arial" w:cs="Arial"/>
          <w:sz w:val="24"/>
          <w:szCs w:val="24"/>
        </w:rPr>
        <w:t xml:space="preserve"> Ο σπουδαστής μαθαίνει τον τρόπο οξείδωσης των δευτεροταγών αλκοολών με χρήση οξειδωτικών μέσων</w:t>
      </w:r>
      <w:r w:rsidR="009E6E73">
        <w:rPr>
          <w:rFonts w:ascii="Arial" w:hAnsi="Arial" w:cs="Arial"/>
          <w:sz w:val="24"/>
          <w:szCs w:val="24"/>
        </w:rPr>
        <w:t>. Εξοικειώνεται με τεχνικές</w:t>
      </w:r>
      <w:r w:rsidR="00E44CD5">
        <w:rPr>
          <w:rFonts w:ascii="Arial" w:hAnsi="Arial" w:cs="Arial"/>
          <w:sz w:val="24"/>
          <w:szCs w:val="24"/>
        </w:rPr>
        <w:t>,</w:t>
      </w:r>
      <w:r w:rsidR="009E6E73">
        <w:rPr>
          <w:rFonts w:ascii="Arial" w:hAnsi="Arial" w:cs="Arial"/>
          <w:sz w:val="24"/>
          <w:szCs w:val="24"/>
        </w:rPr>
        <w:t xml:space="preserve"> όπως η εκχύλιση κατά την κατεργασία του μίγματος της αντίδρασης, η</w:t>
      </w:r>
      <w:r w:rsidR="009E6E73" w:rsidRPr="009E6E73">
        <w:rPr>
          <w:rFonts w:ascii="Arial" w:hAnsi="Arial" w:cs="Arial"/>
          <w:sz w:val="24"/>
          <w:szCs w:val="24"/>
        </w:rPr>
        <w:t xml:space="preserve"> </w:t>
      </w:r>
      <w:r w:rsidR="009E6E73">
        <w:rPr>
          <w:rFonts w:ascii="Arial" w:hAnsi="Arial" w:cs="Arial"/>
          <w:sz w:val="24"/>
          <w:szCs w:val="24"/>
        </w:rPr>
        <w:t xml:space="preserve">απόσταξη του διαλύτη στο </w:t>
      </w:r>
      <w:r w:rsidR="009E6E73">
        <w:rPr>
          <w:rFonts w:ascii="Arial" w:hAnsi="Arial" w:cs="Arial"/>
          <w:sz w:val="24"/>
          <w:szCs w:val="24"/>
          <w:lang w:val="en-US"/>
        </w:rPr>
        <w:t>rotary</w:t>
      </w:r>
      <w:r w:rsidR="009E6E73" w:rsidRPr="009E6E73">
        <w:rPr>
          <w:rFonts w:ascii="Arial" w:hAnsi="Arial" w:cs="Arial"/>
          <w:sz w:val="24"/>
          <w:szCs w:val="24"/>
        </w:rPr>
        <w:t xml:space="preserve"> </w:t>
      </w:r>
      <w:r w:rsidRPr="00E43A12">
        <w:rPr>
          <w:rFonts w:ascii="Arial" w:hAnsi="Arial" w:cs="Arial"/>
          <w:sz w:val="24"/>
          <w:szCs w:val="24"/>
        </w:rPr>
        <w:t xml:space="preserve">και </w:t>
      </w:r>
      <w:r w:rsidR="00E44CD5">
        <w:rPr>
          <w:rFonts w:ascii="Arial" w:hAnsi="Arial" w:cs="Arial"/>
          <w:sz w:val="24"/>
          <w:szCs w:val="24"/>
        </w:rPr>
        <w:t>η</w:t>
      </w:r>
      <w:r w:rsidRPr="00E43A12">
        <w:rPr>
          <w:rFonts w:ascii="Arial" w:hAnsi="Arial" w:cs="Arial"/>
          <w:sz w:val="24"/>
          <w:szCs w:val="24"/>
        </w:rPr>
        <w:t xml:space="preserve"> απλή απόσταξη για την απομόνωση</w:t>
      </w:r>
      <w:r w:rsidR="003D063C">
        <w:rPr>
          <w:rFonts w:ascii="Arial" w:hAnsi="Arial" w:cs="Arial"/>
          <w:sz w:val="24"/>
          <w:szCs w:val="24"/>
        </w:rPr>
        <w:t xml:space="preserve"> και καθαρισμό</w:t>
      </w:r>
      <w:r w:rsidRPr="00E43A12">
        <w:rPr>
          <w:rFonts w:ascii="Arial" w:hAnsi="Arial" w:cs="Arial"/>
          <w:sz w:val="24"/>
          <w:szCs w:val="24"/>
        </w:rPr>
        <w:t xml:space="preserve"> </w:t>
      </w:r>
      <w:r w:rsidRPr="00E43A12">
        <w:rPr>
          <w:rFonts w:ascii="Arial" w:hAnsi="Arial" w:cs="Arial"/>
          <w:sz w:val="24"/>
          <w:szCs w:val="24"/>
        </w:rPr>
        <w:lastRenderedPageBreak/>
        <w:t xml:space="preserve">του τελικού προϊόντος. Επίσης μαθαίνει τον τρόπο ταυτοποίησης υγρών ενώσεων με προσδιορισμό του σημείου βρασμού με την απόσταξη. </w:t>
      </w:r>
    </w:p>
    <w:p w:rsidR="00C8782C" w:rsidRPr="00E43A12" w:rsidRDefault="00C8782C" w:rsidP="00BD7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782C" w:rsidRPr="00A204B9" w:rsidRDefault="00C8782C" w:rsidP="00BD79A8">
      <w:pPr>
        <w:pStyle w:val="2"/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A204B9">
        <w:rPr>
          <w:rFonts w:ascii="Arial" w:hAnsi="Arial" w:cs="Arial"/>
          <w:sz w:val="22"/>
          <w:szCs w:val="22"/>
          <w:lang w:val="el-GR"/>
        </w:rPr>
        <w:t xml:space="preserve">ΟΡΓΑΝΑ </w:t>
      </w:r>
      <w:r w:rsidR="00F0188B" w:rsidRPr="00A204B9">
        <w:rPr>
          <w:rFonts w:ascii="Arial" w:hAnsi="Arial" w:cs="Arial"/>
          <w:sz w:val="22"/>
          <w:szCs w:val="22"/>
          <w:lang w:val="el-GR"/>
        </w:rPr>
        <w:t>-</w:t>
      </w:r>
      <w:r w:rsidRPr="00A204B9">
        <w:rPr>
          <w:rFonts w:ascii="Arial" w:hAnsi="Arial" w:cs="Arial"/>
          <w:sz w:val="22"/>
          <w:szCs w:val="22"/>
          <w:lang w:val="el-GR"/>
        </w:rPr>
        <w:t xml:space="preserve"> ΣΚΕΥΗ - ΑΝΤΙΔΡΑΣΤΗΡΙΑ    </w:t>
      </w:r>
    </w:p>
    <w:p w:rsidR="00E44CD5" w:rsidRDefault="00E44CD5" w:rsidP="00BD79A8">
      <w:pPr>
        <w:jc w:val="both"/>
        <w:rPr>
          <w:rFonts w:ascii="Arial" w:hAnsi="Arial" w:cs="Arial"/>
          <w:sz w:val="24"/>
          <w:szCs w:val="24"/>
        </w:rPr>
      </w:pPr>
    </w:p>
    <w:p w:rsidR="00C8782C" w:rsidRPr="00E43A12" w:rsidRDefault="00C8782C" w:rsidP="00BD79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>Αναλυτικός ζυγός</w:t>
      </w:r>
    </w:p>
    <w:p w:rsidR="00C8782C" w:rsidRPr="00E43A12" w:rsidRDefault="00C8782C" w:rsidP="00BD79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>Μαγνητικός αναδευτήρας με θερμαντική πλάκα</w:t>
      </w:r>
      <w:r w:rsidR="0078690B" w:rsidRPr="00E43A12">
        <w:rPr>
          <w:rFonts w:ascii="Arial" w:hAnsi="Arial" w:cs="Arial"/>
          <w:sz w:val="24"/>
          <w:szCs w:val="24"/>
        </w:rPr>
        <w:t>, μαγνητάκι ανάδευσης</w:t>
      </w:r>
    </w:p>
    <w:p w:rsidR="00C8782C" w:rsidRPr="00E43A12" w:rsidRDefault="00C8782C" w:rsidP="00BD79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>Περιστρεφόμενος εξατμιστήρας</w:t>
      </w:r>
      <w:r w:rsidR="00E44CD5">
        <w:rPr>
          <w:rFonts w:ascii="Arial" w:hAnsi="Arial" w:cs="Arial"/>
          <w:sz w:val="24"/>
          <w:szCs w:val="24"/>
        </w:rPr>
        <w:t xml:space="preserve"> (</w:t>
      </w:r>
      <w:r w:rsidR="00E44CD5">
        <w:rPr>
          <w:rFonts w:ascii="Arial" w:hAnsi="Arial" w:cs="Arial"/>
          <w:sz w:val="24"/>
          <w:szCs w:val="24"/>
          <w:lang w:val="en-US"/>
        </w:rPr>
        <w:t>rotary</w:t>
      </w:r>
      <w:r w:rsidR="00E44CD5">
        <w:rPr>
          <w:rFonts w:ascii="Arial" w:hAnsi="Arial" w:cs="Arial"/>
          <w:sz w:val="24"/>
          <w:szCs w:val="24"/>
        </w:rPr>
        <w:t>)</w:t>
      </w:r>
    </w:p>
    <w:p w:rsidR="00C8782C" w:rsidRPr="00E43A12" w:rsidRDefault="00C8782C" w:rsidP="00BD79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 xml:space="preserve">Μονόλαιμη σφαιρική φιάλη με επίπεδο πάτο των 250 </w:t>
      </w:r>
      <w:r w:rsidRPr="00E43A12">
        <w:rPr>
          <w:rFonts w:ascii="Arial" w:hAnsi="Arial" w:cs="Arial"/>
          <w:sz w:val="24"/>
          <w:szCs w:val="24"/>
          <w:lang w:val="en-US"/>
        </w:rPr>
        <w:t>mL</w:t>
      </w:r>
    </w:p>
    <w:p w:rsidR="00C8782C" w:rsidRPr="00E43A12" w:rsidRDefault="00C8782C" w:rsidP="00BD79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>Κωνική φιάλη Ε</w:t>
      </w:r>
      <w:proofErr w:type="spellStart"/>
      <w:r w:rsidRPr="00E43A12">
        <w:rPr>
          <w:rFonts w:ascii="Arial" w:hAnsi="Arial" w:cs="Arial"/>
          <w:sz w:val="24"/>
          <w:szCs w:val="24"/>
          <w:lang w:val="en-US"/>
        </w:rPr>
        <w:t>rlenmeyer</w:t>
      </w:r>
      <w:proofErr w:type="spellEnd"/>
      <w:r w:rsidRPr="00E43A12">
        <w:rPr>
          <w:rFonts w:ascii="Arial" w:hAnsi="Arial" w:cs="Arial"/>
          <w:sz w:val="24"/>
          <w:szCs w:val="24"/>
        </w:rPr>
        <w:t xml:space="preserve">  των 250 </w:t>
      </w:r>
      <w:r w:rsidRPr="00E43A12">
        <w:rPr>
          <w:rFonts w:ascii="Arial" w:hAnsi="Arial" w:cs="Arial"/>
          <w:sz w:val="24"/>
          <w:szCs w:val="24"/>
          <w:lang w:val="en-US"/>
        </w:rPr>
        <w:t>mL</w:t>
      </w:r>
    </w:p>
    <w:p w:rsidR="00C8782C" w:rsidRPr="00E43A12" w:rsidRDefault="00C8782C" w:rsidP="00BD79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>Αριθμημένο σιφ</w:t>
      </w:r>
      <w:r w:rsidR="003D1D14">
        <w:rPr>
          <w:rFonts w:ascii="Arial" w:hAnsi="Arial" w:cs="Arial"/>
          <w:sz w:val="24"/>
          <w:szCs w:val="24"/>
        </w:rPr>
        <w:t>ώ</w:t>
      </w:r>
      <w:r w:rsidRPr="00E43A12">
        <w:rPr>
          <w:rFonts w:ascii="Arial" w:hAnsi="Arial" w:cs="Arial"/>
          <w:sz w:val="24"/>
          <w:szCs w:val="24"/>
        </w:rPr>
        <w:t xml:space="preserve">νι  των 20 </w:t>
      </w:r>
      <w:r w:rsidRPr="00E43A12">
        <w:rPr>
          <w:rFonts w:ascii="Arial" w:hAnsi="Arial" w:cs="Arial"/>
          <w:sz w:val="24"/>
          <w:szCs w:val="24"/>
          <w:lang w:val="en-US"/>
        </w:rPr>
        <w:t>mL</w:t>
      </w:r>
      <w:r w:rsidR="0078690B" w:rsidRPr="00E43A12">
        <w:rPr>
          <w:rFonts w:ascii="Arial" w:hAnsi="Arial" w:cs="Arial"/>
          <w:sz w:val="24"/>
          <w:szCs w:val="24"/>
        </w:rPr>
        <w:t>, πουάρ</w:t>
      </w:r>
    </w:p>
    <w:p w:rsidR="00C8782C" w:rsidRPr="00E43A12" w:rsidRDefault="00C8782C" w:rsidP="00BD79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 xml:space="preserve">Διαχωριστική χοάνη των 250 </w:t>
      </w:r>
      <w:r w:rsidRPr="00E43A12">
        <w:rPr>
          <w:rFonts w:ascii="Arial" w:hAnsi="Arial" w:cs="Arial"/>
          <w:sz w:val="24"/>
          <w:szCs w:val="24"/>
          <w:lang w:val="en-US"/>
        </w:rPr>
        <w:t>mL</w:t>
      </w:r>
    </w:p>
    <w:p w:rsidR="0078690B" w:rsidRPr="00E43A12" w:rsidRDefault="00C8782C" w:rsidP="00BD79A8">
      <w:pPr>
        <w:pStyle w:val="4"/>
        <w:jc w:val="both"/>
        <w:rPr>
          <w:rFonts w:ascii="Arial" w:hAnsi="Arial" w:cs="Arial"/>
          <w:szCs w:val="24"/>
        </w:rPr>
      </w:pPr>
      <w:r w:rsidRPr="00E43A12">
        <w:rPr>
          <w:rFonts w:ascii="Arial" w:hAnsi="Arial" w:cs="Arial"/>
          <w:szCs w:val="24"/>
        </w:rPr>
        <w:t xml:space="preserve">     </w:t>
      </w:r>
    </w:p>
    <w:p w:rsidR="00C8782C" w:rsidRPr="00E43A12" w:rsidRDefault="00C8782C" w:rsidP="00BD79A8">
      <w:pPr>
        <w:pStyle w:val="4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E43A12">
        <w:rPr>
          <w:rFonts w:ascii="Arial" w:hAnsi="Arial" w:cs="Arial"/>
          <w:szCs w:val="24"/>
        </w:rPr>
        <w:t xml:space="preserve"> Αποστακτική συσκευή για απλή απόσταξη</w:t>
      </w:r>
    </w:p>
    <w:p w:rsidR="00C8782C" w:rsidRPr="00E43A12" w:rsidRDefault="00C8782C" w:rsidP="00BD79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 xml:space="preserve">Μονόλαιμη σφαιρική φιάλη των 50 </w:t>
      </w:r>
      <w:r w:rsidRPr="00E43A12">
        <w:rPr>
          <w:rFonts w:ascii="Arial" w:hAnsi="Arial" w:cs="Arial"/>
          <w:sz w:val="24"/>
          <w:szCs w:val="24"/>
          <w:lang w:val="en-US"/>
        </w:rPr>
        <w:t>mL</w:t>
      </w:r>
    </w:p>
    <w:p w:rsidR="00C8782C" w:rsidRPr="00E43A12" w:rsidRDefault="00C8782C" w:rsidP="00BD79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>Επίθεμα με τρεις υποδοχές</w:t>
      </w:r>
      <w:r w:rsidR="0078690B" w:rsidRPr="00E43A12">
        <w:rPr>
          <w:rFonts w:ascii="Arial" w:hAnsi="Arial" w:cs="Arial"/>
          <w:sz w:val="24"/>
          <w:szCs w:val="24"/>
        </w:rPr>
        <w:t>, πλάγιος  ψυκτήρας, ρύγχος</w:t>
      </w:r>
    </w:p>
    <w:p w:rsidR="00C8782C" w:rsidRPr="00E43A12" w:rsidRDefault="00C8782C" w:rsidP="00BD79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 xml:space="preserve">Θερμόμετρο με εσμύρισμα </w:t>
      </w:r>
    </w:p>
    <w:p w:rsidR="00C8782C" w:rsidRPr="00E43A12" w:rsidRDefault="0078690B" w:rsidP="00BD79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>Π</w:t>
      </w:r>
      <w:r w:rsidR="00C8782C" w:rsidRPr="00E43A12">
        <w:rPr>
          <w:rFonts w:ascii="Arial" w:hAnsi="Arial" w:cs="Arial"/>
          <w:sz w:val="24"/>
          <w:szCs w:val="24"/>
        </w:rPr>
        <w:t xml:space="preserve">οτήρι ζέσης των 50 </w:t>
      </w:r>
      <w:r w:rsidR="00C8782C" w:rsidRPr="00E43A12">
        <w:rPr>
          <w:rFonts w:ascii="Arial" w:hAnsi="Arial" w:cs="Arial"/>
          <w:sz w:val="24"/>
          <w:szCs w:val="24"/>
          <w:lang w:val="en-US"/>
        </w:rPr>
        <w:t>mL</w:t>
      </w:r>
    </w:p>
    <w:p w:rsidR="00C8782C" w:rsidRPr="00E43A12" w:rsidRDefault="00C8782C" w:rsidP="00BD79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>Βουταν-2-όλη  (</w:t>
      </w:r>
      <w:r w:rsidRPr="00E43A12">
        <w:rPr>
          <w:rFonts w:ascii="Arial" w:hAnsi="Arial" w:cs="Arial"/>
          <w:sz w:val="24"/>
          <w:szCs w:val="24"/>
          <w:lang w:val="en-US"/>
        </w:rPr>
        <w:t>CH</w:t>
      </w:r>
      <w:r w:rsidRPr="00E43A12">
        <w:rPr>
          <w:rFonts w:ascii="Arial" w:hAnsi="Arial" w:cs="Arial"/>
          <w:sz w:val="24"/>
          <w:szCs w:val="24"/>
          <w:vertAlign w:val="subscript"/>
        </w:rPr>
        <w:t>3</w:t>
      </w:r>
      <w:r w:rsidRPr="00E43A12">
        <w:rPr>
          <w:rFonts w:ascii="Arial" w:hAnsi="Arial" w:cs="Arial"/>
          <w:sz w:val="24"/>
          <w:szCs w:val="24"/>
          <w:lang w:val="en-US"/>
        </w:rPr>
        <w:t>CHOHCH</w:t>
      </w:r>
      <w:r w:rsidRPr="00E43A12">
        <w:rPr>
          <w:rFonts w:ascii="Arial" w:hAnsi="Arial" w:cs="Arial"/>
          <w:sz w:val="24"/>
          <w:szCs w:val="24"/>
          <w:vertAlign w:val="subscript"/>
        </w:rPr>
        <w:t>2</w:t>
      </w:r>
      <w:r w:rsidRPr="00E43A12">
        <w:rPr>
          <w:rFonts w:ascii="Arial" w:hAnsi="Arial" w:cs="Arial"/>
          <w:sz w:val="24"/>
          <w:szCs w:val="24"/>
          <w:lang w:val="en-US"/>
        </w:rPr>
        <w:t>CH</w:t>
      </w:r>
      <w:r w:rsidRPr="00E43A12">
        <w:rPr>
          <w:rFonts w:ascii="Arial" w:hAnsi="Arial" w:cs="Arial"/>
          <w:sz w:val="24"/>
          <w:szCs w:val="24"/>
          <w:vertAlign w:val="subscript"/>
        </w:rPr>
        <w:t>3</w:t>
      </w:r>
      <w:r w:rsidRPr="00E43A12">
        <w:rPr>
          <w:rFonts w:ascii="Arial" w:hAnsi="Arial" w:cs="Arial"/>
          <w:sz w:val="24"/>
          <w:szCs w:val="24"/>
        </w:rPr>
        <w:t>)</w:t>
      </w:r>
    </w:p>
    <w:p w:rsidR="00C8782C" w:rsidRPr="00E43A12" w:rsidRDefault="00C8782C" w:rsidP="00BD79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>Διχρωμικό κάλιο</w:t>
      </w:r>
      <w:r w:rsidR="0078690B" w:rsidRPr="00E43A12">
        <w:rPr>
          <w:rFonts w:ascii="Arial" w:hAnsi="Arial" w:cs="Arial"/>
          <w:sz w:val="24"/>
          <w:szCs w:val="24"/>
        </w:rPr>
        <w:t xml:space="preserve"> </w:t>
      </w:r>
      <w:r w:rsidRPr="00E43A12">
        <w:rPr>
          <w:rFonts w:ascii="Arial" w:hAnsi="Arial" w:cs="Arial"/>
          <w:sz w:val="24"/>
          <w:szCs w:val="24"/>
        </w:rPr>
        <w:t>(</w:t>
      </w:r>
      <w:r w:rsidRPr="00E43A12">
        <w:rPr>
          <w:rFonts w:ascii="Arial" w:hAnsi="Arial" w:cs="Arial"/>
          <w:sz w:val="24"/>
          <w:szCs w:val="24"/>
          <w:lang w:val="en-US"/>
        </w:rPr>
        <w:t>K</w:t>
      </w:r>
      <w:r w:rsidRPr="00E43A12">
        <w:rPr>
          <w:rFonts w:ascii="Arial" w:hAnsi="Arial" w:cs="Arial"/>
          <w:sz w:val="24"/>
          <w:szCs w:val="24"/>
          <w:vertAlign w:val="subscript"/>
        </w:rPr>
        <w:t>2</w:t>
      </w:r>
      <w:r w:rsidRPr="00E43A12">
        <w:rPr>
          <w:rFonts w:ascii="Arial" w:hAnsi="Arial" w:cs="Arial"/>
          <w:sz w:val="24"/>
          <w:szCs w:val="24"/>
          <w:lang w:val="en-US"/>
        </w:rPr>
        <w:t>Cr</w:t>
      </w:r>
      <w:r w:rsidRPr="00E43A12">
        <w:rPr>
          <w:rFonts w:ascii="Arial" w:hAnsi="Arial" w:cs="Arial"/>
          <w:sz w:val="24"/>
          <w:szCs w:val="24"/>
          <w:vertAlign w:val="subscript"/>
        </w:rPr>
        <w:t>2</w:t>
      </w:r>
      <w:r w:rsidRPr="00E43A12">
        <w:rPr>
          <w:rFonts w:ascii="Arial" w:hAnsi="Arial" w:cs="Arial"/>
          <w:sz w:val="24"/>
          <w:szCs w:val="24"/>
          <w:lang w:val="en-US"/>
        </w:rPr>
        <w:t>O</w:t>
      </w:r>
      <w:r w:rsidRPr="00E43A12">
        <w:rPr>
          <w:rFonts w:ascii="Arial" w:hAnsi="Arial" w:cs="Arial"/>
          <w:sz w:val="24"/>
          <w:szCs w:val="24"/>
          <w:vertAlign w:val="subscript"/>
        </w:rPr>
        <w:t xml:space="preserve">7 </w:t>
      </w:r>
      <w:r w:rsidRPr="00E43A12">
        <w:rPr>
          <w:rFonts w:ascii="Arial" w:hAnsi="Arial" w:cs="Arial"/>
          <w:sz w:val="24"/>
          <w:szCs w:val="24"/>
          <w:lang w:val="en-US"/>
        </w:rPr>
        <w:t>x</w:t>
      </w:r>
      <w:r w:rsidRPr="00E43A12">
        <w:rPr>
          <w:rFonts w:ascii="Arial" w:hAnsi="Arial" w:cs="Arial"/>
          <w:sz w:val="24"/>
          <w:szCs w:val="24"/>
        </w:rPr>
        <w:t xml:space="preserve"> 2</w:t>
      </w:r>
      <w:r w:rsidRPr="00E43A12">
        <w:rPr>
          <w:rFonts w:ascii="Arial" w:hAnsi="Arial" w:cs="Arial"/>
          <w:sz w:val="24"/>
          <w:szCs w:val="24"/>
          <w:lang w:val="en-US"/>
        </w:rPr>
        <w:t>H</w:t>
      </w:r>
      <w:r w:rsidRPr="00E43A12">
        <w:rPr>
          <w:rFonts w:ascii="Arial" w:hAnsi="Arial" w:cs="Arial"/>
          <w:sz w:val="24"/>
          <w:szCs w:val="24"/>
          <w:vertAlign w:val="subscript"/>
        </w:rPr>
        <w:t>2</w:t>
      </w:r>
      <w:r w:rsidRPr="00E43A12">
        <w:rPr>
          <w:rFonts w:ascii="Arial" w:hAnsi="Arial" w:cs="Arial"/>
          <w:sz w:val="24"/>
          <w:szCs w:val="24"/>
          <w:lang w:val="en-US"/>
        </w:rPr>
        <w:t>O</w:t>
      </w:r>
      <w:r w:rsidRPr="00E43A12">
        <w:rPr>
          <w:rFonts w:ascii="Arial" w:hAnsi="Arial" w:cs="Arial"/>
          <w:sz w:val="24"/>
          <w:szCs w:val="24"/>
        </w:rPr>
        <w:t>)</w:t>
      </w:r>
    </w:p>
    <w:p w:rsidR="00C8782C" w:rsidRPr="00E43A12" w:rsidRDefault="00C8782C" w:rsidP="00BD79A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>Θειϊκό οξύ 98% (β/β)</w:t>
      </w:r>
    </w:p>
    <w:p w:rsidR="00C8782C" w:rsidRPr="00E43A12" w:rsidRDefault="00C8782C" w:rsidP="00BD79A8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 xml:space="preserve">Διαιθυλαιθέρας </w:t>
      </w:r>
    </w:p>
    <w:p w:rsidR="00C8782C" w:rsidRPr="00E43A12" w:rsidRDefault="00C8782C" w:rsidP="00BD79A8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 xml:space="preserve">Όξινο ανθρακικό νάτριο (κορεσμένο διάλυμα) </w:t>
      </w:r>
    </w:p>
    <w:p w:rsidR="00C8782C" w:rsidRPr="00E43A12" w:rsidRDefault="00C8782C" w:rsidP="00BD79A8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>Θειϊκό νάτριο</w:t>
      </w:r>
    </w:p>
    <w:p w:rsidR="006C563E" w:rsidRPr="00E43A12" w:rsidRDefault="006C563E" w:rsidP="00BD79A8">
      <w:pPr>
        <w:pStyle w:val="7"/>
        <w:jc w:val="both"/>
        <w:rPr>
          <w:rFonts w:ascii="Arial" w:hAnsi="Arial" w:cs="Arial"/>
          <w:szCs w:val="24"/>
        </w:rPr>
      </w:pPr>
    </w:p>
    <w:p w:rsidR="006C563E" w:rsidRPr="00E43A12" w:rsidRDefault="006C563E" w:rsidP="00BD79A8">
      <w:pPr>
        <w:rPr>
          <w:rFonts w:ascii="Arial" w:hAnsi="Arial" w:cs="Arial"/>
          <w:sz w:val="24"/>
          <w:szCs w:val="24"/>
        </w:rPr>
      </w:pPr>
    </w:p>
    <w:p w:rsidR="00C8782C" w:rsidRPr="00F0188B" w:rsidRDefault="00F0188B" w:rsidP="00BD79A8">
      <w:pPr>
        <w:pStyle w:val="7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ΠΕΙΡΑΜΑΤΙΚΗ ΠΟΡΕΙΑ</w:t>
      </w:r>
    </w:p>
    <w:p w:rsidR="00C8782C" w:rsidRPr="00E43A12" w:rsidRDefault="00C8782C" w:rsidP="00BD79A8">
      <w:pPr>
        <w:jc w:val="both"/>
        <w:rPr>
          <w:rFonts w:ascii="Arial" w:hAnsi="Arial" w:cs="Arial"/>
          <w:sz w:val="24"/>
          <w:szCs w:val="24"/>
        </w:rPr>
      </w:pPr>
    </w:p>
    <w:p w:rsidR="00C8782C" w:rsidRPr="004A13B6" w:rsidRDefault="00C8782C" w:rsidP="00BD79A8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A13B6">
        <w:rPr>
          <w:rFonts w:ascii="Arial" w:hAnsi="Arial" w:cs="Arial"/>
          <w:sz w:val="22"/>
          <w:szCs w:val="22"/>
        </w:rPr>
        <w:t xml:space="preserve">ΣΤΑΔΙΟ Α:  </w:t>
      </w:r>
      <w:r w:rsidRPr="00180E5A">
        <w:rPr>
          <w:rFonts w:ascii="Arial" w:hAnsi="Arial" w:cs="Arial"/>
          <w:sz w:val="22"/>
          <w:szCs w:val="22"/>
          <w:u w:val="single"/>
        </w:rPr>
        <w:t>ΚΑΘΟΡΙΣΜΟΣ ΤΗΣ ΜΕΘΟΔΟΥ</w:t>
      </w:r>
    </w:p>
    <w:p w:rsidR="00C8782C" w:rsidRPr="00E43A12" w:rsidRDefault="00C8782C" w:rsidP="00BD79A8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C8782C" w:rsidRPr="00E43A12" w:rsidRDefault="00C8782C" w:rsidP="00BD79A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E43A12">
        <w:rPr>
          <w:rFonts w:ascii="Arial" w:hAnsi="Arial" w:cs="Arial"/>
          <w:szCs w:val="24"/>
        </w:rPr>
        <w:t>Επιλέγεται η αντίδραση οξείδωσης με διχρωμικό κάλιο ως οξειδωτικό μέσο και όξινη κατάλυση για αύξηση της οξειδωτικής ισχύος. Αυτό έχει σαν σκοπό την αύξηση της απόδοσης της αντίδρασης.</w:t>
      </w:r>
    </w:p>
    <w:p w:rsidR="00C8782C" w:rsidRPr="00E43A12" w:rsidRDefault="00C8782C" w:rsidP="00BD7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13B6" w:rsidRPr="007B0785" w:rsidRDefault="004A13B6" w:rsidP="00BD7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7A84" w:rsidRDefault="00447A84" w:rsidP="00BD7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782C" w:rsidRPr="00E43A12" w:rsidRDefault="00C8782C" w:rsidP="00C503BA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43A12">
        <w:rPr>
          <w:rFonts w:ascii="Arial" w:hAnsi="Arial" w:cs="Arial"/>
          <w:sz w:val="24"/>
          <w:szCs w:val="24"/>
        </w:rPr>
        <w:lastRenderedPageBreak/>
        <w:t>Αντίδραση</w:t>
      </w:r>
      <w:r w:rsidR="00447A84">
        <w:rPr>
          <w:rFonts w:ascii="Arial" w:hAnsi="Arial" w:cs="Arial"/>
          <w:sz w:val="24"/>
          <w:szCs w:val="24"/>
          <w:lang w:val="en-US"/>
        </w:rPr>
        <w:t>:</w:t>
      </w:r>
      <w:r w:rsidR="00C503BA" w:rsidRPr="009E3588">
        <w:rPr>
          <w:rFonts w:ascii="Arial" w:hAnsi="Arial" w:cs="Arial"/>
          <w:sz w:val="24"/>
          <w:szCs w:val="24"/>
          <w:lang w:val="en-US"/>
        </w:rPr>
        <w:t xml:space="preserve"> </w:t>
      </w:r>
      <w:r w:rsidRPr="00E43A12">
        <w:rPr>
          <w:rFonts w:ascii="Arial" w:hAnsi="Arial" w:cs="Arial"/>
          <w:sz w:val="24"/>
          <w:szCs w:val="24"/>
          <w:lang w:val="en-US"/>
        </w:rPr>
        <w:t xml:space="preserve">    </w:t>
      </w:r>
    </w:p>
    <w:p w:rsidR="000E0456" w:rsidRDefault="00C8782C" w:rsidP="00BD79A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43A12">
        <w:rPr>
          <w:rFonts w:ascii="Arial" w:hAnsi="Arial" w:cs="Arial"/>
          <w:sz w:val="24"/>
          <w:szCs w:val="24"/>
          <w:lang w:val="en-US"/>
        </w:rPr>
        <w:t xml:space="preserve">3 </w:t>
      </w:r>
      <w:proofErr w:type="gramStart"/>
      <w:r w:rsidRPr="00E43A12">
        <w:rPr>
          <w:rFonts w:ascii="Arial" w:hAnsi="Arial" w:cs="Arial"/>
          <w:sz w:val="24"/>
          <w:szCs w:val="24"/>
          <w:lang w:val="en-US"/>
        </w:rPr>
        <w:t>CH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Pr="00E43A12">
        <w:rPr>
          <w:rFonts w:ascii="Arial" w:hAnsi="Arial" w:cs="Arial"/>
          <w:sz w:val="24"/>
          <w:szCs w:val="24"/>
          <w:lang w:val="en-US"/>
        </w:rPr>
        <w:t>CHOHCH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E43A12">
        <w:rPr>
          <w:rFonts w:ascii="Arial" w:hAnsi="Arial" w:cs="Arial"/>
          <w:sz w:val="24"/>
          <w:szCs w:val="24"/>
          <w:lang w:val="en-US"/>
        </w:rPr>
        <w:t>CH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Pr="00E43A12">
        <w:rPr>
          <w:rFonts w:ascii="Arial" w:hAnsi="Arial" w:cs="Arial"/>
          <w:sz w:val="24"/>
          <w:szCs w:val="24"/>
          <w:lang w:val="en-US"/>
        </w:rPr>
        <w:t xml:space="preserve"> </w:t>
      </w:r>
      <w:r w:rsidR="008C797A" w:rsidRPr="003D063C">
        <w:rPr>
          <w:rFonts w:ascii="Arial" w:hAnsi="Arial" w:cs="Arial"/>
          <w:sz w:val="24"/>
          <w:szCs w:val="24"/>
          <w:lang w:val="en-US"/>
        </w:rPr>
        <w:t xml:space="preserve"> </w:t>
      </w:r>
      <w:r w:rsidRPr="00E43A12">
        <w:rPr>
          <w:rFonts w:ascii="Arial" w:hAnsi="Arial" w:cs="Arial"/>
          <w:sz w:val="24"/>
          <w:szCs w:val="24"/>
          <w:lang w:val="en-US"/>
        </w:rPr>
        <w:t>+</w:t>
      </w:r>
      <w:proofErr w:type="gramEnd"/>
      <w:r w:rsidRPr="00E43A12">
        <w:rPr>
          <w:rFonts w:ascii="Arial" w:hAnsi="Arial" w:cs="Arial"/>
          <w:sz w:val="24"/>
          <w:szCs w:val="24"/>
          <w:lang w:val="en-US"/>
        </w:rPr>
        <w:t xml:space="preserve"> </w:t>
      </w:r>
      <w:r w:rsidR="008C797A" w:rsidRPr="003D063C">
        <w:rPr>
          <w:rFonts w:ascii="Arial" w:hAnsi="Arial" w:cs="Arial"/>
          <w:sz w:val="24"/>
          <w:szCs w:val="24"/>
          <w:lang w:val="en-US"/>
        </w:rPr>
        <w:t xml:space="preserve"> </w:t>
      </w:r>
      <w:r w:rsidRPr="00E43A12">
        <w:rPr>
          <w:rFonts w:ascii="Arial" w:hAnsi="Arial" w:cs="Arial"/>
          <w:sz w:val="24"/>
          <w:szCs w:val="24"/>
          <w:lang w:val="en-US"/>
        </w:rPr>
        <w:t>K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E43A12">
        <w:rPr>
          <w:rFonts w:ascii="Arial" w:hAnsi="Arial" w:cs="Arial"/>
          <w:sz w:val="24"/>
          <w:szCs w:val="24"/>
          <w:lang w:val="en-US"/>
        </w:rPr>
        <w:t>Cr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E43A12">
        <w:rPr>
          <w:rFonts w:ascii="Arial" w:hAnsi="Arial" w:cs="Arial"/>
          <w:sz w:val="24"/>
          <w:szCs w:val="24"/>
          <w:lang w:val="en-US"/>
        </w:rPr>
        <w:t>O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7</w:t>
      </w:r>
      <w:r w:rsidRPr="00E43A12">
        <w:rPr>
          <w:rFonts w:ascii="Arial" w:hAnsi="Arial" w:cs="Arial"/>
          <w:sz w:val="24"/>
          <w:szCs w:val="24"/>
          <w:lang w:val="en-US"/>
        </w:rPr>
        <w:t xml:space="preserve"> </w:t>
      </w:r>
      <w:r w:rsidR="008C797A" w:rsidRPr="003D063C">
        <w:rPr>
          <w:rFonts w:ascii="Arial" w:hAnsi="Arial" w:cs="Arial"/>
          <w:sz w:val="24"/>
          <w:szCs w:val="24"/>
          <w:lang w:val="en-US"/>
        </w:rPr>
        <w:t xml:space="preserve"> </w:t>
      </w:r>
      <w:r w:rsidRPr="00E43A12">
        <w:rPr>
          <w:rFonts w:ascii="Arial" w:hAnsi="Arial" w:cs="Arial"/>
          <w:sz w:val="24"/>
          <w:szCs w:val="24"/>
          <w:lang w:val="en-US"/>
        </w:rPr>
        <w:t xml:space="preserve">+ </w:t>
      </w:r>
      <w:r w:rsidR="008C797A" w:rsidRPr="003D063C">
        <w:rPr>
          <w:rFonts w:ascii="Arial" w:hAnsi="Arial" w:cs="Arial"/>
          <w:sz w:val="24"/>
          <w:szCs w:val="24"/>
          <w:lang w:val="en-US"/>
        </w:rPr>
        <w:t xml:space="preserve"> </w:t>
      </w:r>
      <w:r w:rsidRPr="00E43A12">
        <w:rPr>
          <w:rFonts w:ascii="Arial" w:hAnsi="Arial" w:cs="Arial"/>
          <w:sz w:val="24"/>
          <w:szCs w:val="24"/>
          <w:lang w:val="en-US"/>
        </w:rPr>
        <w:t>4 H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E43A12">
        <w:rPr>
          <w:rFonts w:ascii="Arial" w:hAnsi="Arial" w:cs="Arial"/>
          <w:sz w:val="24"/>
          <w:szCs w:val="24"/>
          <w:lang w:val="en-US"/>
        </w:rPr>
        <w:t>SO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Pr="00E43A12">
        <w:rPr>
          <w:rFonts w:ascii="Arial" w:hAnsi="Arial" w:cs="Arial"/>
          <w:sz w:val="24"/>
          <w:szCs w:val="24"/>
          <w:lang w:val="en-US"/>
        </w:rPr>
        <w:t xml:space="preserve">    →</w:t>
      </w:r>
    </w:p>
    <w:p w:rsidR="00C8782C" w:rsidRPr="00E43A12" w:rsidRDefault="00C8782C" w:rsidP="00BD79A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43A12">
        <w:rPr>
          <w:rFonts w:ascii="Arial" w:hAnsi="Arial" w:cs="Arial"/>
          <w:sz w:val="24"/>
          <w:szCs w:val="24"/>
          <w:lang w:val="en-US"/>
        </w:rPr>
        <w:t xml:space="preserve">            0,</w:t>
      </w:r>
      <w:r w:rsidR="0078690B" w:rsidRPr="00E43A12">
        <w:rPr>
          <w:rFonts w:ascii="Arial" w:hAnsi="Arial" w:cs="Arial"/>
          <w:sz w:val="24"/>
          <w:szCs w:val="24"/>
          <w:lang w:val="en-US"/>
        </w:rPr>
        <w:t xml:space="preserve"> </w:t>
      </w:r>
      <w:r w:rsidRPr="00E43A12">
        <w:rPr>
          <w:rFonts w:ascii="Arial" w:hAnsi="Arial" w:cs="Arial"/>
          <w:sz w:val="24"/>
          <w:szCs w:val="24"/>
          <w:lang w:val="en-US"/>
        </w:rPr>
        <w:t>2 mol               0,066 mol</w:t>
      </w:r>
    </w:p>
    <w:p w:rsidR="00C503BA" w:rsidRPr="009E3588" w:rsidRDefault="00C503BA" w:rsidP="00B92204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C8782C" w:rsidRPr="00E43A12" w:rsidRDefault="00C8782C" w:rsidP="00BD79A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43A12">
        <w:rPr>
          <w:rFonts w:ascii="Arial" w:hAnsi="Arial" w:cs="Arial"/>
          <w:sz w:val="24"/>
          <w:szCs w:val="24"/>
          <w:lang w:val="en-US"/>
        </w:rPr>
        <w:t>→   3 CH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Pr="00E43A12">
        <w:rPr>
          <w:rFonts w:ascii="Arial" w:hAnsi="Arial" w:cs="Arial"/>
          <w:sz w:val="24"/>
          <w:szCs w:val="24"/>
          <w:lang w:val="en-US"/>
        </w:rPr>
        <w:t>COCH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E43A12">
        <w:rPr>
          <w:rFonts w:ascii="Arial" w:hAnsi="Arial" w:cs="Arial"/>
          <w:sz w:val="24"/>
          <w:szCs w:val="24"/>
          <w:lang w:val="en-US"/>
        </w:rPr>
        <w:t>CH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Pr="00E43A12">
        <w:rPr>
          <w:rFonts w:ascii="Arial" w:hAnsi="Arial" w:cs="Arial"/>
          <w:sz w:val="24"/>
          <w:szCs w:val="24"/>
          <w:lang w:val="en-US"/>
        </w:rPr>
        <w:t xml:space="preserve"> + Cr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78690B" w:rsidRPr="00E43A12">
        <w:rPr>
          <w:rFonts w:ascii="Arial" w:hAnsi="Arial" w:cs="Arial"/>
          <w:sz w:val="24"/>
          <w:szCs w:val="24"/>
          <w:vertAlign w:val="subscript"/>
          <w:lang w:val="en-US"/>
        </w:rPr>
        <w:t xml:space="preserve"> </w:t>
      </w:r>
      <w:r w:rsidRPr="00E43A12">
        <w:rPr>
          <w:rFonts w:ascii="Arial" w:hAnsi="Arial" w:cs="Arial"/>
          <w:sz w:val="24"/>
          <w:szCs w:val="24"/>
          <w:lang w:val="en-US"/>
        </w:rPr>
        <w:t>(SO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Pr="00E43A12">
        <w:rPr>
          <w:rFonts w:ascii="Arial" w:hAnsi="Arial" w:cs="Arial"/>
          <w:sz w:val="24"/>
          <w:szCs w:val="24"/>
          <w:lang w:val="en-US"/>
        </w:rPr>
        <w:t>)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 w:rsidRPr="00E43A12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gramStart"/>
      <w:r w:rsidRPr="00E43A12">
        <w:rPr>
          <w:rFonts w:ascii="Arial" w:hAnsi="Arial" w:cs="Arial"/>
          <w:sz w:val="24"/>
          <w:szCs w:val="24"/>
          <w:lang w:val="en-US"/>
        </w:rPr>
        <w:t xml:space="preserve">+ </w:t>
      </w:r>
      <w:r w:rsidR="008C797A" w:rsidRPr="003D063C">
        <w:rPr>
          <w:rFonts w:ascii="Arial" w:hAnsi="Arial" w:cs="Arial"/>
          <w:sz w:val="24"/>
          <w:szCs w:val="24"/>
          <w:lang w:val="en-US"/>
        </w:rPr>
        <w:t xml:space="preserve"> </w:t>
      </w:r>
      <w:r w:rsidRPr="00E43A12">
        <w:rPr>
          <w:rFonts w:ascii="Arial" w:hAnsi="Arial" w:cs="Arial"/>
          <w:sz w:val="24"/>
          <w:szCs w:val="24"/>
          <w:lang w:val="en-US"/>
        </w:rPr>
        <w:t>K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E43A12">
        <w:rPr>
          <w:rFonts w:ascii="Arial" w:hAnsi="Arial" w:cs="Arial"/>
          <w:sz w:val="24"/>
          <w:szCs w:val="24"/>
          <w:lang w:val="en-US"/>
        </w:rPr>
        <w:t>SO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proofErr w:type="gramEnd"/>
      <w:r w:rsidRPr="00E43A12">
        <w:rPr>
          <w:rFonts w:ascii="Arial" w:hAnsi="Arial" w:cs="Arial"/>
          <w:sz w:val="24"/>
          <w:szCs w:val="24"/>
          <w:lang w:val="en-US"/>
        </w:rPr>
        <w:t xml:space="preserve">   + 7 H</w:t>
      </w:r>
      <w:r w:rsidRPr="00E43A12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Pr="00E43A12">
        <w:rPr>
          <w:rFonts w:ascii="Arial" w:hAnsi="Arial" w:cs="Arial"/>
          <w:sz w:val="24"/>
          <w:szCs w:val="24"/>
          <w:lang w:val="en-US"/>
        </w:rPr>
        <w:t>O</w:t>
      </w:r>
    </w:p>
    <w:p w:rsidR="00C8782C" w:rsidRPr="007B0785" w:rsidRDefault="00C8782C" w:rsidP="00BD79A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43A12">
        <w:rPr>
          <w:rFonts w:ascii="Arial" w:hAnsi="Arial" w:cs="Arial"/>
          <w:sz w:val="24"/>
          <w:szCs w:val="24"/>
          <w:lang w:val="en-US"/>
        </w:rPr>
        <w:t xml:space="preserve">           </w:t>
      </w:r>
      <w:r w:rsidR="00A4418D">
        <w:rPr>
          <w:rFonts w:ascii="Arial" w:hAnsi="Arial" w:cs="Arial"/>
          <w:sz w:val="24"/>
          <w:szCs w:val="24"/>
          <w:lang w:val="en-US"/>
        </w:rPr>
        <w:t xml:space="preserve"> </w:t>
      </w:r>
      <w:r w:rsidRPr="00E43A12">
        <w:rPr>
          <w:rFonts w:ascii="Arial" w:hAnsi="Arial" w:cs="Arial"/>
          <w:sz w:val="24"/>
          <w:szCs w:val="24"/>
          <w:lang w:val="en-US"/>
        </w:rPr>
        <w:t>0,</w:t>
      </w:r>
      <w:r w:rsidR="0078690B" w:rsidRPr="00E43A12">
        <w:rPr>
          <w:rFonts w:ascii="Arial" w:hAnsi="Arial" w:cs="Arial"/>
          <w:sz w:val="24"/>
          <w:szCs w:val="24"/>
          <w:lang w:val="en-US"/>
        </w:rPr>
        <w:t xml:space="preserve"> </w:t>
      </w:r>
      <w:r w:rsidRPr="00E43A12">
        <w:rPr>
          <w:rFonts w:ascii="Arial" w:hAnsi="Arial" w:cs="Arial"/>
          <w:sz w:val="24"/>
          <w:szCs w:val="24"/>
          <w:lang w:val="en-US"/>
        </w:rPr>
        <w:t>2 mol</w:t>
      </w:r>
    </w:p>
    <w:p w:rsidR="00C8782C" w:rsidRPr="007B0785" w:rsidRDefault="00C8782C" w:rsidP="00BD79A8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8782C" w:rsidRPr="00447A84" w:rsidRDefault="00C8782C" w:rsidP="00BD79A8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47A84">
        <w:rPr>
          <w:rFonts w:ascii="Arial" w:hAnsi="Arial" w:cs="Arial"/>
          <w:sz w:val="22"/>
          <w:szCs w:val="22"/>
        </w:rPr>
        <w:t>ΣΤΑΔΙΟ Β:</w:t>
      </w:r>
      <w:r w:rsidR="00F0188B">
        <w:rPr>
          <w:rFonts w:ascii="Arial" w:hAnsi="Arial" w:cs="Arial"/>
          <w:sz w:val="22"/>
          <w:szCs w:val="22"/>
        </w:rPr>
        <w:t xml:space="preserve"> </w:t>
      </w:r>
      <w:r w:rsidRPr="00447A84">
        <w:rPr>
          <w:rFonts w:ascii="Arial" w:hAnsi="Arial" w:cs="Arial"/>
          <w:sz w:val="22"/>
          <w:szCs w:val="22"/>
        </w:rPr>
        <w:t xml:space="preserve"> </w:t>
      </w:r>
      <w:r w:rsidRPr="00180E5A">
        <w:rPr>
          <w:rFonts w:ascii="Arial" w:hAnsi="Arial" w:cs="Arial"/>
          <w:sz w:val="22"/>
          <w:szCs w:val="22"/>
          <w:u w:val="single"/>
        </w:rPr>
        <w:t>ΠΡΟΚΑΤΑΡΚΤΙΚΗ ΥΠΟΛΟΓΙΣΤΙΚΗ ΦΑΣΗ ΚΑΙ Ο ΔΙΑΛΥΤΗΣ</w:t>
      </w:r>
    </w:p>
    <w:p w:rsidR="00C8782C" w:rsidRPr="00E43A12" w:rsidRDefault="00C8782C" w:rsidP="00BD79A8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C8782C" w:rsidRPr="00E43A12" w:rsidRDefault="00C8782C" w:rsidP="00BD79A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E43A12">
        <w:rPr>
          <w:rFonts w:ascii="Arial" w:hAnsi="Arial" w:cs="Arial"/>
          <w:szCs w:val="24"/>
        </w:rPr>
        <w:t>Υπολογίζονται οι ποσότητες της βουταν-2-όλης και του διχρωμικού καλίου βάσει του μοριακού βάρους .</w:t>
      </w:r>
    </w:p>
    <w:p w:rsidR="00C8782C" w:rsidRPr="00E43A12" w:rsidRDefault="00C8782C" w:rsidP="00BD79A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noProof/>
          <w:szCs w:val="24"/>
        </w:rPr>
      </w:pPr>
      <w:r w:rsidRPr="00E43A12">
        <w:rPr>
          <w:rFonts w:ascii="Arial" w:hAnsi="Arial" w:cs="Arial"/>
          <w:szCs w:val="24"/>
        </w:rPr>
        <w:t>Συμπληρώνεται ο πίνακας.</w:t>
      </w:r>
      <w:r w:rsidR="002922A3" w:rsidRPr="00E43A12">
        <w:rPr>
          <w:rFonts w:ascii="Arial" w:hAnsi="Arial" w:cs="Arial"/>
          <w:szCs w:val="24"/>
        </w:rPr>
        <w:t xml:space="preserve"> </w:t>
      </w:r>
    </w:p>
    <w:p w:rsidR="00C8782C" w:rsidRPr="00E43A12" w:rsidRDefault="00C8782C" w:rsidP="00BD79A8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</w:p>
    <w:tbl>
      <w:tblPr>
        <w:tblW w:w="90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1175"/>
        <w:gridCol w:w="1134"/>
        <w:gridCol w:w="1134"/>
        <w:gridCol w:w="1104"/>
        <w:gridCol w:w="1392"/>
        <w:gridCol w:w="1161"/>
      </w:tblGrid>
      <w:tr w:rsidR="00C8782C" w:rsidRPr="00E43A12" w:rsidTr="00A4418D">
        <w:trPr>
          <w:trHeight w:val="812"/>
        </w:trPr>
        <w:tc>
          <w:tcPr>
            <w:tcW w:w="1944" w:type="dxa"/>
            <w:vAlign w:val="center"/>
          </w:tcPr>
          <w:p w:rsidR="00C8782C" w:rsidRPr="00E43A12" w:rsidRDefault="00C8782C" w:rsidP="00357DA8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8782C" w:rsidRPr="00E43A12" w:rsidRDefault="00C8782C" w:rsidP="00357DA8">
            <w:pPr>
              <w:pStyle w:val="6"/>
              <w:spacing w:line="360" w:lineRule="auto"/>
              <w:jc w:val="left"/>
              <w:rPr>
                <w:rFonts w:ascii="Arial" w:hAnsi="Arial" w:cs="Arial"/>
                <w:szCs w:val="24"/>
              </w:rPr>
            </w:pPr>
            <w:r w:rsidRPr="00E43A12">
              <w:rPr>
                <w:rFonts w:ascii="Arial" w:hAnsi="Arial" w:cs="Arial"/>
                <w:szCs w:val="24"/>
              </w:rPr>
              <w:t xml:space="preserve">ΜΤ       </w:t>
            </w:r>
          </w:p>
        </w:tc>
        <w:tc>
          <w:tcPr>
            <w:tcW w:w="1134" w:type="dxa"/>
            <w:vAlign w:val="center"/>
          </w:tcPr>
          <w:p w:rsidR="00C8782C" w:rsidRPr="00E43A12" w:rsidRDefault="00C8782C" w:rsidP="00357DA8">
            <w:pPr>
              <w:pStyle w:val="6"/>
              <w:spacing w:line="360" w:lineRule="auto"/>
              <w:jc w:val="left"/>
              <w:rPr>
                <w:rFonts w:ascii="Arial" w:hAnsi="Arial" w:cs="Arial"/>
                <w:szCs w:val="24"/>
              </w:rPr>
            </w:pPr>
            <w:r w:rsidRPr="00E43A12">
              <w:rPr>
                <w:rFonts w:ascii="Arial" w:hAnsi="Arial" w:cs="Arial"/>
                <w:szCs w:val="24"/>
              </w:rPr>
              <w:t>ΜΒ</w:t>
            </w:r>
          </w:p>
        </w:tc>
        <w:tc>
          <w:tcPr>
            <w:tcW w:w="1134" w:type="dxa"/>
            <w:vAlign w:val="center"/>
          </w:tcPr>
          <w:p w:rsidR="00C8782C" w:rsidRPr="00E43A12" w:rsidRDefault="00C8782C" w:rsidP="00357DA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43A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3A12">
              <w:rPr>
                <w:rFonts w:ascii="Arial" w:hAnsi="Arial" w:cs="Arial"/>
                <w:sz w:val="24"/>
                <w:szCs w:val="24"/>
                <w:lang w:val="en-US"/>
              </w:rPr>
              <w:t>mol</w:t>
            </w:r>
            <w:r w:rsidRPr="00E43A12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1104" w:type="dxa"/>
            <w:vAlign w:val="center"/>
          </w:tcPr>
          <w:p w:rsidR="00C8782C" w:rsidRPr="00E43A12" w:rsidRDefault="00C8782C" w:rsidP="00357DA8">
            <w:pPr>
              <w:spacing w:line="360" w:lineRule="auto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E43A12">
              <w:rPr>
                <w:rFonts w:ascii="Arial" w:hAnsi="Arial" w:cs="Arial"/>
                <w:sz w:val="24"/>
                <w:szCs w:val="24"/>
              </w:rPr>
              <w:t>Βάρος (</w:t>
            </w:r>
            <w:r w:rsidRPr="00E43A12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E43A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92" w:type="dxa"/>
            <w:vAlign w:val="center"/>
          </w:tcPr>
          <w:p w:rsidR="00C8782C" w:rsidRPr="00E43A12" w:rsidRDefault="00C8782C" w:rsidP="00A4418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3A12">
              <w:rPr>
                <w:rFonts w:ascii="Arial" w:hAnsi="Arial" w:cs="Arial"/>
                <w:sz w:val="24"/>
                <w:szCs w:val="24"/>
              </w:rPr>
              <w:t>Πυκνότητα (</w:t>
            </w:r>
            <w:r w:rsidRPr="00E43A12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E43A12">
              <w:rPr>
                <w:rFonts w:ascii="Arial" w:hAnsi="Arial" w:cs="Arial"/>
                <w:sz w:val="24"/>
                <w:szCs w:val="24"/>
              </w:rPr>
              <w:t>/</w:t>
            </w:r>
            <w:r w:rsidRPr="00E43A12">
              <w:rPr>
                <w:rFonts w:ascii="Arial" w:hAnsi="Arial" w:cs="Arial"/>
                <w:sz w:val="24"/>
                <w:szCs w:val="24"/>
                <w:lang w:val="en-US"/>
              </w:rPr>
              <w:t>ml</w:t>
            </w:r>
            <w:r w:rsidRPr="00E43A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61" w:type="dxa"/>
            <w:vAlign w:val="center"/>
          </w:tcPr>
          <w:p w:rsidR="00C8782C" w:rsidRPr="00E43A12" w:rsidRDefault="00C8782C" w:rsidP="00357DA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43A12">
              <w:rPr>
                <w:rFonts w:ascii="Arial" w:hAnsi="Arial" w:cs="Arial"/>
                <w:sz w:val="24"/>
                <w:szCs w:val="24"/>
              </w:rPr>
              <w:t>Όγκος (</w:t>
            </w:r>
            <w:r w:rsidRPr="00E43A12">
              <w:rPr>
                <w:rFonts w:ascii="Arial" w:hAnsi="Arial" w:cs="Arial"/>
                <w:sz w:val="24"/>
                <w:szCs w:val="24"/>
                <w:lang w:val="en-US"/>
              </w:rPr>
              <w:t>ml</w:t>
            </w:r>
            <w:r w:rsidRPr="00E43A1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8782C" w:rsidRPr="00E43A12" w:rsidTr="00A4418D">
        <w:trPr>
          <w:trHeight w:val="746"/>
        </w:trPr>
        <w:tc>
          <w:tcPr>
            <w:tcW w:w="1944" w:type="dxa"/>
            <w:vAlign w:val="center"/>
          </w:tcPr>
          <w:p w:rsidR="00C8782C" w:rsidRPr="00A4418D" w:rsidRDefault="00C8782C" w:rsidP="00357DA8">
            <w:pPr>
              <w:pStyle w:val="6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C8782C" w:rsidRPr="00A4418D" w:rsidRDefault="00C8782C" w:rsidP="00357DA8">
            <w:pPr>
              <w:pStyle w:val="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4418D">
              <w:rPr>
                <w:rFonts w:ascii="Arial" w:hAnsi="Arial" w:cs="Arial"/>
                <w:sz w:val="22"/>
                <w:szCs w:val="22"/>
              </w:rPr>
              <w:t>Βουτάν-2-όλη</w:t>
            </w:r>
          </w:p>
          <w:p w:rsidR="00C8782C" w:rsidRPr="00A4418D" w:rsidRDefault="00C8782C" w:rsidP="00357D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C8782C" w:rsidRPr="00A4418D" w:rsidRDefault="00C8782C" w:rsidP="00357DA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8782C" w:rsidRPr="00A4418D" w:rsidRDefault="00C8782C" w:rsidP="00357DA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8782C" w:rsidRPr="00A4418D" w:rsidRDefault="00C8782C" w:rsidP="00357DA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418D">
              <w:rPr>
                <w:rFonts w:ascii="Arial" w:hAnsi="Arial" w:cs="Arial"/>
                <w:noProof/>
                <w:sz w:val="22"/>
                <w:szCs w:val="22"/>
              </w:rPr>
              <w:t>0,2</w:t>
            </w:r>
          </w:p>
        </w:tc>
        <w:tc>
          <w:tcPr>
            <w:tcW w:w="1104" w:type="dxa"/>
            <w:vAlign w:val="center"/>
          </w:tcPr>
          <w:p w:rsidR="00C8782C" w:rsidRPr="00A4418D" w:rsidRDefault="00C8782C" w:rsidP="00357DA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:rsidR="00C8782C" w:rsidRPr="00A4418D" w:rsidRDefault="00C8782C" w:rsidP="00357DA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418D">
              <w:rPr>
                <w:rFonts w:ascii="Arial" w:hAnsi="Arial" w:cs="Arial"/>
                <w:noProof/>
                <w:sz w:val="22"/>
                <w:szCs w:val="22"/>
              </w:rPr>
              <w:t>0,807</w:t>
            </w:r>
          </w:p>
        </w:tc>
        <w:tc>
          <w:tcPr>
            <w:tcW w:w="1161" w:type="dxa"/>
            <w:vAlign w:val="center"/>
          </w:tcPr>
          <w:p w:rsidR="00C8782C" w:rsidRPr="00E43A12" w:rsidRDefault="00C8782C" w:rsidP="00357DA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C8782C" w:rsidRPr="00E43A12" w:rsidTr="00A4418D">
        <w:trPr>
          <w:trHeight w:val="846"/>
        </w:trPr>
        <w:tc>
          <w:tcPr>
            <w:tcW w:w="1944" w:type="dxa"/>
            <w:vAlign w:val="center"/>
          </w:tcPr>
          <w:p w:rsidR="00C8782C" w:rsidRPr="00A4418D" w:rsidRDefault="00C8782C" w:rsidP="00357DA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418D">
              <w:rPr>
                <w:rFonts w:ascii="Arial" w:hAnsi="Arial" w:cs="Arial"/>
                <w:noProof/>
                <w:sz w:val="22"/>
                <w:szCs w:val="22"/>
              </w:rPr>
              <w:t>Διϋδρικό διχρωμικό κάλιο</w:t>
            </w:r>
          </w:p>
        </w:tc>
        <w:tc>
          <w:tcPr>
            <w:tcW w:w="1175" w:type="dxa"/>
            <w:vAlign w:val="center"/>
          </w:tcPr>
          <w:p w:rsidR="00C8782C" w:rsidRPr="00A4418D" w:rsidRDefault="00C8782C" w:rsidP="00357DA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8782C" w:rsidRPr="00A4418D" w:rsidRDefault="00C8782C" w:rsidP="00357DA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8782C" w:rsidRPr="00A4418D" w:rsidRDefault="00C8782C" w:rsidP="00357DA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418D">
              <w:rPr>
                <w:rFonts w:ascii="Arial" w:hAnsi="Arial" w:cs="Arial"/>
                <w:noProof/>
                <w:sz w:val="22"/>
                <w:szCs w:val="22"/>
              </w:rPr>
              <w:t>0,066</w:t>
            </w:r>
          </w:p>
        </w:tc>
        <w:tc>
          <w:tcPr>
            <w:tcW w:w="1104" w:type="dxa"/>
            <w:vAlign w:val="center"/>
          </w:tcPr>
          <w:p w:rsidR="00C8782C" w:rsidRPr="00A4418D" w:rsidRDefault="00C8782C" w:rsidP="00357DA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:rsidR="00C8782C" w:rsidRPr="00A4418D" w:rsidRDefault="008C797A" w:rsidP="00357DA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418D">
              <w:rPr>
                <w:rFonts w:ascii="Arial" w:hAnsi="Arial" w:cs="Arial"/>
                <w:noProof/>
                <w:sz w:val="22"/>
                <w:szCs w:val="22"/>
              </w:rPr>
              <w:t>--</w:t>
            </w:r>
          </w:p>
        </w:tc>
        <w:tc>
          <w:tcPr>
            <w:tcW w:w="1161" w:type="dxa"/>
            <w:vAlign w:val="center"/>
          </w:tcPr>
          <w:p w:rsidR="00C8782C" w:rsidRPr="00A4418D" w:rsidRDefault="008C797A" w:rsidP="00357DA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418D">
              <w:rPr>
                <w:rFonts w:ascii="Arial" w:hAnsi="Arial" w:cs="Arial"/>
                <w:noProof/>
                <w:sz w:val="22"/>
                <w:szCs w:val="22"/>
              </w:rPr>
              <w:t>--</w:t>
            </w:r>
          </w:p>
        </w:tc>
      </w:tr>
      <w:tr w:rsidR="00C8782C" w:rsidRPr="00E43A12" w:rsidTr="00A4418D">
        <w:trPr>
          <w:trHeight w:val="681"/>
        </w:trPr>
        <w:tc>
          <w:tcPr>
            <w:tcW w:w="1944" w:type="dxa"/>
            <w:vAlign w:val="center"/>
          </w:tcPr>
          <w:p w:rsidR="00C8782C" w:rsidRPr="00A4418D" w:rsidRDefault="00C8782C" w:rsidP="00357DA8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A4418D">
              <w:rPr>
                <w:rFonts w:ascii="Arial" w:hAnsi="Arial" w:cs="Arial"/>
                <w:noProof/>
                <w:sz w:val="22"/>
                <w:szCs w:val="22"/>
              </w:rPr>
              <w:t>Θειϊκό οξύ</w:t>
            </w:r>
          </w:p>
        </w:tc>
        <w:tc>
          <w:tcPr>
            <w:tcW w:w="1175" w:type="dxa"/>
            <w:vAlign w:val="center"/>
          </w:tcPr>
          <w:p w:rsidR="00C8782C" w:rsidRPr="00A4418D" w:rsidRDefault="008C797A" w:rsidP="00357DA8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A4418D">
              <w:rPr>
                <w:rFonts w:ascii="Arial" w:hAnsi="Arial" w:cs="Arial"/>
                <w:noProof/>
                <w:sz w:val="22"/>
                <w:szCs w:val="22"/>
              </w:rPr>
              <w:t>--</w:t>
            </w:r>
          </w:p>
        </w:tc>
        <w:tc>
          <w:tcPr>
            <w:tcW w:w="1134" w:type="dxa"/>
            <w:vAlign w:val="center"/>
          </w:tcPr>
          <w:p w:rsidR="00C8782C" w:rsidRPr="00A4418D" w:rsidRDefault="008C797A" w:rsidP="00357DA8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A4418D">
              <w:rPr>
                <w:rFonts w:ascii="Arial" w:hAnsi="Arial" w:cs="Arial"/>
                <w:noProof/>
                <w:sz w:val="22"/>
                <w:szCs w:val="22"/>
              </w:rPr>
              <w:t>--</w:t>
            </w:r>
            <w:r w:rsidR="00C8782C" w:rsidRPr="00A4418D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8782C" w:rsidRPr="00A4418D" w:rsidRDefault="008C797A" w:rsidP="00357DA8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A4418D">
              <w:rPr>
                <w:rFonts w:ascii="Arial" w:hAnsi="Arial" w:cs="Arial"/>
                <w:noProof/>
                <w:sz w:val="22"/>
                <w:szCs w:val="22"/>
              </w:rPr>
              <w:t>--</w:t>
            </w:r>
            <w:r w:rsidR="00C8782C" w:rsidRPr="00A4418D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104" w:type="dxa"/>
            <w:vAlign w:val="center"/>
          </w:tcPr>
          <w:p w:rsidR="00C8782C" w:rsidRPr="00A4418D" w:rsidRDefault="008C797A" w:rsidP="00357DA8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A4418D">
              <w:rPr>
                <w:rFonts w:ascii="Arial" w:hAnsi="Arial" w:cs="Arial"/>
                <w:noProof/>
                <w:sz w:val="22"/>
                <w:szCs w:val="22"/>
              </w:rPr>
              <w:t>--</w:t>
            </w:r>
          </w:p>
        </w:tc>
        <w:tc>
          <w:tcPr>
            <w:tcW w:w="1392" w:type="dxa"/>
            <w:vAlign w:val="center"/>
          </w:tcPr>
          <w:p w:rsidR="00C8782C" w:rsidRPr="00A4418D" w:rsidRDefault="008C797A" w:rsidP="00357DA8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A4418D">
              <w:rPr>
                <w:rFonts w:ascii="Arial" w:hAnsi="Arial" w:cs="Arial"/>
                <w:noProof/>
                <w:sz w:val="22"/>
                <w:szCs w:val="22"/>
              </w:rPr>
              <w:t>--</w:t>
            </w:r>
            <w:r w:rsidR="00C8782C" w:rsidRPr="00A4418D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161" w:type="dxa"/>
            <w:vAlign w:val="center"/>
          </w:tcPr>
          <w:p w:rsidR="00C8782C" w:rsidRPr="00A4418D" w:rsidRDefault="00C8782C" w:rsidP="00357DA8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A4418D">
              <w:rPr>
                <w:rFonts w:ascii="Arial" w:hAnsi="Arial" w:cs="Arial"/>
                <w:noProof/>
                <w:sz w:val="22"/>
                <w:szCs w:val="22"/>
              </w:rPr>
              <w:t>4</w:t>
            </w:r>
          </w:p>
        </w:tc>
      </w:tr>
    </w:tbl>
    <w:p w:rsidR="002922A3" w:rsidRPr="00E43A12" w:rsidRDefault="002922A3" w:rsidP="00C8782C">
      <w:pPr>
        <w:pStyle w:val="a3"/>
        <w:spacing w:line="360" w:lineRule="auto"/>
        <w:jc w:val="both"/>
        <w:rPr>
          <w:rFonts w:ascii="Arial" w:hAnsi="Arial" w:cs="Arial"/>
          <w:szCs w:val="24"/>
        </w:rPr>
      </w:pPr>
    </w:p>
    <w:p w:rsidR="00C8782C" w:rsidRPr="00C503BA" w:rsidRDefault="002922A3" w:rsidP="00C8782C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204">
        <w:rPr>
          <w:rFonts w:ascii="Arial" w:hAnsi="Arial" w:cs="Arial"/>
          <w:sz w:val="22"/>
          <w:szCs w:val="22"/>
        </w:rPr>
        <w:t>Ατομικά</w:t>
      </w:r>
      <w:r w:rsidR="00C8782C" w:rsidRPr="00B92204">
        <w:rPr>
          <w:rFonts w:ascii="Arial" w:hAnsi="Arial" w:cs="Arial"/>
          <w:sz w:val="22"/>
          <w:szCs w:val="22"/>
        </w:rPr>
        <w:t xml:space="preserve"> βάρη:</w:t>
      </w:r>
      <w:r w:rsidR="00C8782C" w:rsidRPr="00E43A12">
        <w:rPr>
          <w:rFonts w:ascii="Arial" w:hAnsi="Arial" w:cs="Arial"/>
          <w:szCs w:val="24"/>
        </w:rPr>
        <w:t xml:space="preserve"> </w:t>
      </w:r>
      <w:r w:rsidR="00C8782C" w:rsidRPr="00C503BA">
        <w:rPr>
          <w:rFonts w:ascii="Arial" w:hAnsi="Arial" w:cs="Arial"/>
          <w:sz w:val="22"/>
          <w:szCs w:val="22"/>
          <w:lang w:val="en-US"/>
        </w:rPr>
        <w:t>C</w:t>
      </w:r>
      <w:r w:rsidR="00C8782C" w:rsidRPr="00C503BA">
        <w:rPr>
          <w:rFonts w:ascii="Arial" w:hAnsi="Arial" w:cs="Arial"/>
          <w:sz w:val="22"/>
          <w:szCs w:val="22"/>
        </w:rPr>
        <w:t xml:space="preserve"> = 12, </w:t>
      </w:r>
      <w:r w:rsidR="00C8782C" w:rsidRPr="00C503BA">
        <w:rPr>
          <w:rFonts w:ascii="Arial" w:hAnsi="Arial" w:cs="Arial"/>
          <w:sz w:val="22"/>
          <w:szCs w:val="22"/>
          <w:lang w:val="en-US"/>
        </w:rPr>
        <w:t>H</w:t>
      </w:r>
      <w:r w:rsidR="00C8782C" w:rsidRPr="00C503BA">
        <w:rPr>
          <w:rFonts w:ascii="Arial" w:hAnsi="Arial" w:cs="Arial"/>
          <w:sz w:val="22"/>
          <w:szCs w:val="22"/>
        </w:rPr>
        <w:t xml:space="preserve"> = 1, </w:t>
      </w:r>
      <w:r w:rsidR="00C8782C" w:rsidRPr="00C503BA">
        <w:rPr>
          <w:rFonts w:ascii="Arial" w:hAnsi="Arial" w:cs="Arial"/>
          <w:sz w:val="22"/>
          <w:szCs w:val="22"/>
          <w:lang w:val="en-US"/>
        </w:rPr>
        <w:t>O</w:t>
      </w:r>
      <w:r w:rsidR="00C8782C" w:rsidRPr="00C503BA">
        <w:rPr>
          <w:rFonts w:ascii="Arial" w:hAnsi="Arial" w:cs="Arial"/>
          <w:sz w:val="22"/>
          <w:szCs w:val="22"/>
        </w:rPr>
        <w:t xml:space="preserve"> = 16, </w:t>
      </w:r>
      <w:r w:rsidR="00C8782C" w:rsidRPr="00C503BA">
        <w:rPr>
          <w:rFonts w:ascii="Arial" w:hAnsi="Arial" w:cs="Arial"/>
          <w:sz w:val="22"/>
          <w:szCs w:val="22"/>
          <w:lang w:val="en-US"/>
        </w:rPr>
        <w:t>K</w:t>
      </w:r>
      <w:r w:rsidR="00C8782C" w:rsidRPr="00C503BA">
        <w:rPr>
          <w:rFonts w:ascii="Arial" w:hAnsi="Arial" w:cs="Arial"/>
          <w:sz w:val="22"/>
          <w:szCs w:val="22"/>
        </w:rPr>
        <w:t xml:space="preserve"> = 39, </w:t>
      </w:r>
      <w:r w:rsidR="00C8782C" w:rsidRPr="00C503BA">
        <w:rPr>
          <w:rFonts w:ascii="Arial" w:hAnsi="Arial" w:cs="Arial"/>
          <w:sz w:val="22"/>
          <w:szCs w:val="22"/>
          <w:lang w:val="en-US"/>
        </w:rPr>
        <w:t>Cr</w:t>
      </w:r>
      <w:r w:rsidR="00C8782C" w:rsidRPr="00C503BA">
        <w:rPr>
          <w:rFonts w:ascii="Arial" w:hAnsi="Arial" w:cs="Arial"/>
          <w:sz w:val="22"/>
          <w:szCs w:val="22"/>
        </w:rPr>
        <w:t xml:space="preserve"> = 52</w:t>
      </w:r>
    </w:p>
    <w:p w:rsidR="00A4418D" w:rsidRPr="009E3588" w:rsidRDefault="00A4418D" w:rsidP="00C8782C">
      <w:pPr>
        <w:pStyle w:val="a3"/>
        <w:spacing w:line="360" w:lineRule="auto"/>
        <w:jc w:val="both"/>
        <w:rPr>
          <w:rFonts w:ascii="Arial" w:hAnsi="Arial" w:cs="Arial"/>
          <w:szCs w:val="24"/>
        </w:rPr>
      </w:pPr>
    </w:p>
    <w:p w:rsidR="00C8782C" w:rsidRPr="00E43A12" w:rsidRDefault="00C8782C" w:rsidP="00C8782C">
      <w:pPr>
        <w:pStyle w:val="a3"/>
        <w:spacing w:line="360" w:lineRule="auto"/>
        <w:jc w:val="both"/>
        <w:rPr>
          <w:rFonts w:ascii="Arial" w:hAnsi="Arial" w:cs="Arial"/>
          <w:szCs w:val="24"/>
        </w:rPr>
      </w:pPr>
      <w:r w:rsidRPr="00E43A12">
        <w:rPr>
          <w:rFonts w:ascii="Arial" w:hAnsi="Arial" w:cs="Arial"/>
          <w:szCs w:val="24"/>
        </w:rPr>
        <w:t xml:space="preserve">Ως διαλύτης χρησιμοποιείται αιθέρας για τη διάλυση της αλκοόλης. Το διχρωμικό κάλιο διαλύεται σε νερό. </w:t>
      </w:r>
    </w:p>
    <w:p w:rsidR="00C8782C" w:rsidRPr="00E43A12" w:rsidRDefault="00C8782C" w:rsidP="00C87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782C" w:rsidRPr="00447A84" w:rsidRDefault="00C8782C" w:rsidP="00C8782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7A84">
        <w:rPr>
          <w:rFonts w:ascii="Arial" w:hAnsi="Arial" w:cs="Arial"/>
          <w:sz w:val="22"/>
          <w:szCs w:val="22"/>
        </w:rPr>
        <w:t>ΣΤΑΔΙΟ Γ:</w:t>
      </w:r>
      <w:r w:rsidR="00F0188B">
        <w:rPr>
          <w:rFonts w:ascii="Arial" w:hAnsi="Arial" w:cs="Arial"/>
          <w:sz w:val="22"/>
          <w:szCs w:val="22"/>
        </w:rPr>
        <w:t xml:space="preserve"> </w:t>
      </w:r>
      <w:r w:rsidRPr="00447A84">
        <w:rPr>
          <w:rFonts w:ascii="Arial" w:hAnsi="Arial" w:cs="Arial"/>
          <w:sz w:val="22"/>
          <w:szCs w:val="22"/>
        </w:rPr>
        <w:t xml:space="preserve"> </w:t>
      </w:r>
      <w:r w:rsidRPr="00180E5A">
        <w:rPr>
          <w:rFonts w:ascii="Arial" w:hAnsi="Arial" w:cs="Arial"/>
          <w:sz w:val="22"/>
          <w:szCs w:val="22"/>
          <w:u w:val="single"/>
        </w:rPr>
        <w:t>ΜΕΤΡΗΣΗ ΚΑΙ ΑΝΑΜΙΞΗ ΤΩΝ ΑΝΤΙΔΡΑΣΤΗΡΙΩΝ</w:t>
      </w:r>
    </w:p>
    <w:p w:rsidR="00E42AE3" w:rsidRPr="00E43A12" w:rsidRDefault="00E42AE3" w:rsidP="00447A84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C8782C" w:rsidRPr="00E43A12" w:rsidRDefault="00C8782C" w:rsidP="00BD79A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</w:rPr>
      </w:pPr>
      <w:r w:rsidRPr="00E43A12">
        <w:rPr>
          <w:rFonts w:ascii="Arial" w:hAnsi="Arial" w:cs="Arial"/>
          <w:szCs w:val="24"/>
        </w:rPr>
        <w:t>Επάνω στο μαγνητικό αναδευτήρα τοποθετείται η σφαιρική φιάλη και στερεώνεται στο στατήρα με σφι</w:t>
      </w:r>
      <w:r w:rsidR="009E3588">
        <w:rPr>
          <w:rFonts w:ascii="Arial" w:hAnsi="Arial" w:cs="Arial"/>
          <w:szCs w:val="24"/>
        </w:rPr>
        <w:t>γκ</w:t>
      </w:r>
      <w:r w:rsidR="00A4418D">
        <w:rPr>
          <w:rFonts w:ascii="Arial" w:hAnsi="Arial" w:cs="Arial"/>
          <w:szCs w:val="24"/>
        </w:rPr>
        <w:t>τήρα</w:t>
      </w:r>
      <w:r w:rsidRPr="00E43A12">
        <w:rPr>
          <w:rFonts w:ascii="Arial" w:hAnsi="Arial" w:cs="Arial"/>
          <w:szCs w:val="24"/>
        </w:rPr>
        <w:t>.</w:t>
      </w:r>
    </w:p>
    <w:p w:rsidR="00C8782C" w:rsidRPr="00E43A12" w:rsidRDefault="00C8782C" w:rsidP="00BD79A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>Με αριθμημένο σιφ</w:t>
      </w:r>
      <w:r w:rsidR="003D1D14">
        <w:rPr>
          <w:rFonts w:ascii="Arial" w:hAnsi="Arial" w:cs="Arial"/>
          <w:sz w:val="24"/>
          <w:szCs w:val="24"/>
        </w:rPr>
        <w:t>ώ</w:t>
      </w:r>
      <w:r w:rsidRPr="00E43A12">
        <w:rPr>
          <w:rFonts w:ascii="Arial" w:hAnsi="Arial" w:cs="Arial"/>
          <w:sz w:val="24"/>
          <w:szCs w:val="24"/>
        </w:rPr>
        <w:t>νι λαμβάνεται η βουταν-2-όλη και μεταγγίζεται στη σφαιρική φιάλη.</w:t>
      </w:r>
    </w:p>
    <w:p w:rsidR="00C8782C" w:rsidRPr="00E43A12" w:rsidRDefault="00C8782C" w:rsidP="009D1587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>Με τον ογκομετρικό κύλινδρο προστίθενται</w:t>
      </w:r>
      <w:r w:rsidR="005B63D7">
        <w:rPr>
          <w:rFonts w:ascii="Arial" w:hAnsi="Arial" w:cs="Arial"/>
          <w:sz w:val="24"/>
          <w:szCs w:val="24"/>
        </w:rPr>
        <w:t xml:space="preserve"> </w:t>
      </w:r>
      <w:r w:rsidRPr="00E43A12">
        <w:rPr>
          <w:rFonts w:ascii="Arial" w:hAnsi="Arial" w:cs="Arial"/>
          <w:sz w:val="24"/>
          <w:szCs w:val="24"/>
        </w:rPr>
        <w:t xml:space="preserve">στη σφαιρική φιάλη 50 </w:t>
      </w:r>
      <w:r w:rsidRPr="00E43A12">
        <w:rPr>
          <w:rFonts w:ascii="Arial" w:hAnsi="Arial" w:cs="Arial"/>
          <w:sz w:val="24"/>
          <w:szCs w:val="24"/>
          <w:lang w:val="en-US"/>
        </w:rPr>
        <w:t>mL</w:t>
      </w:r>
      <w:r w:rsidRPr="00E43A12">
        <w:rPr>
          <w:rFonts w:ascii="Arial" w:hAnsi="Arial" w:cs="Arial"/>
          <w:sz w:val="24"/>
          <w:szCs w:val="24"/>
        </w:rPr>
        <w:t xml:space="preserve"> διαιθυλαιθέρα  και το μίγμα αναδεύεται με το μαγνητάκι ανάδευσης.</w:t>
      </w:r>
    </w:p>
    <w:p w:rsidR="00C8782C" w:rsidRPr="00C22C15" w:rsidRDefault="00C8782C" w:rsidP="009D1587">
      <w:pPr>
        <w:pStyle w:val="a4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22C15">
        <w:rPr>
          <w:rFonts w:ascii="Arial" w:hAnsi="Arial" w:cs="Arial"/>
          <w:sz w:val="24"/>
          <w:szCs w:val="24"/>
        </w:rPr>
        <w:lastRenderedPageBreak/>
        <w:t>Παρασκευάζεται το διάλυμα</w:t>
      </w:r>
      <w:r w:rsidR="00C22C15" w:rsidRPr="00C22C15">
        <w:rPr>
          <w:rFonts w:ascii="Arial" w:hAnsi="Arial" w:cs="Arial"/>
          <w:sz w:val="24"/>
          <w:szCs w:val="24"/>
        </w:rPr>
        <w:t xml:space="preserve"> </w:t>
      </w:r>
      <w:r w:rsidRPr="00C22C15">
        <w:rPr>
          <w:rFonts w:ascii="Arial" w:hAnsi="Arial" w:cs="Arial"/>
          <w:sz w:val="24"/>
          <w:szCs w:val="24"/>
        </w:rPr>
        <w:t xml:space="preserve">διχρωμικού καλίου σε 70 </w:t>
      </w:r>
      <w:r w:rsidRPr="00C22C15">
        <w:rPr>
          <w:rFonts w:ascii="Arial" w:hAnsi="Arial" w:cs="Arial"/>
          <w:sz w:val="24"/>
          <w:szCs w:val="24"/>
          <w:lang w:val="en-US"/>
        </w:rPr>
        <w:t>mL</w:t>
      </w:r>
      <w:r w:rsidRPr="00C22C15">
        <w:rPr>
          <w:rFonts w:ascii="Arial" w:hAnsi="Arial" w:cs="Arial"/>
          <w:sz w:val="24"/>
          <w:szCs w:val="24"/>
        </w:rPr>
        <w:t xml:space="preserve"> νερό και</w:t>
      </w:r>
      <w:r w:rsidR="00C22C15" w:rsidRPr="00C22C15">
        <w:rPr>
          <w:rFonts w:ascii="Arial" w:hAnsi="Arial" w:cs="Arial"/>
          <w:sz w:val="24"/>
          <w:szCs w:val="24"/>
        </w:rPr>
        <w:t xml:space="preserve"> προστίθενται</w:t>
      </w:r>
      <w:r w:rsidRPr="00C22C15">
        <w:rPr>
          <w:rFonts w:ascii="Arial" w:hAnsi="Arial" w:cs="Arial"/>
          <w:sz w:val="24"/>
          <w:szCs w:val="24"/>
        </w:rPr>
        <w:t xml:space="preserve"> 4 </w:t>
      </w:r>
      <w:r w:rsidRPr="00C22C15">
        <w:rPr>
          <w:rFonts w:ascii="Arial" w:hAnsi="Arial" w:cs="Arial"/>
          <w:sz w:val="24"/>
          <w:szCs w:val="24"/>
          <w:lang w:val="en-US"/>
        </w:rPr>
        <w:t>mL</w:t>
      </w:r>
      <w:r w:rsidR="00C22C15" w:rsidRPr="00C22C15">
        <w:rPr>
          <w:rFonts w:ascii="Arial" w:hAnsi="Arial" w:cs="Arial"/>
          <w:sz w:val="24"/>
          <w:szCs w:val="24"/>
        </w:rPr>
        <w:t xml:space="preserve"> θειικό</w:t>
      </w:r>
      <w:r w:rsidRPr="00C22C15">
        <w:rPr>
          <w:rFonts w:ascii="Arial" w:hAnsi="Arial" w:cs="Arial"/>
          <w:sz w:val="24"/>
          <w:szCs w:val="24"/>
        </w:rPr>
        <w:t xml:space="preserve"> οξύ</w:t>
      </w:r>
      <w:r w:rsidR="00C22C15">
        <w:rPr>
          <w:rFonts w:ascii="Arial" w:hAnsi="Arial" w:cs="Arial"/>
          <w:sz w:val="24"/>
          <w:szCs w:val="24"/>
        </w:rPr>
        <w:t>.</w:t>
      </w:r>
      <w:r w:rsidRPr="00C22C15">
        <w:rPr>
          <w:rFonts w:ascii="Arial" w:hAnsi="Arial" w:cs="Arial"/>
          <w:sz w:val="24"/>
          <w:szCs w:val="24"/>
        </w:rPr>
        <w:t xml:space="preserve"> </w:t>
      </w:r>
    </w:p>
    <w:p w:rsidR="00C8782C" w:rsidRPr="00E43A12" w:rsidRDefault="00C8782C" w:rsidP="00BD79A8">
      <w:pPr>
        <w:tabs>
          <w:tab w:val="num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782C" w:rsidRPr="00180E5A" w:rsidRDefault="00C8782C" w:rsidP="00BD79A8">
      <w:pPr>
        <w:tabs>
          <w:tab w:val="num" w:pos="567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80E5A">
        <w:rPr>
          <w:rFonts w:ascii="Arial" w:hAnsi="Arial" w:cs="Arial"/>
          <w:sz w:val="22"/>
          <w:szCs w:val="22"/>
        </w:rPr>
        <w:t>ΣΤΑΔΙΟ Δ:</w:t>
      </w:r>
      <w:r w:rsidR="00F0188B">
        <w:rPr>
          <w:rFonts w:ascii="Arial" w:hAnsi="Arial" w:cs="Arial"/>
          <w:sz w:val="22"/>
          <w:szCs w:val="22"/>
        </w:rPr>
        <w:t xml:space="preserve"> </w:t>
      </w:r>
      <w:r w:rsidRPr="00180E5A">
        <w:rPr>
          <w:rFonts w:ascii="Arial" w:hAnsi="Arial" w:cs="Arial"/>
          <w:sz w:val="22"/>
          <w:szCs w:val="22"/>
        </w:rPr>
        <w:t xml:space="preserve"> </w:t>
      </w:r>
      <w:r w:rsidRPr="00180E5A">
        <w:rPr>
          <w:rFonts w:ascii="Arial" w:hAnsi="Arial" w:cs="Arial"/>
          <w:sz w:val="22"/>
          <w:szCs w:val="22"/>
          <w:u w:val="single"/>
        </w:rPr>
        <w:t>Η ΦΑΣΗ ΤΗΣ ΑΝΤΙΔΡΑΣΗΣ</w:t>
      </w:r>
    </w:p>
    <w:p w:rsidR="007C13BE" w:rsidRPr="00E43A12" w:rsidRDefault="007C13BE" w:rsidP="00BD79A8">
      <w:pPr>
        <w:tabs>
          <w:tab w:val="num" w:pos="567"/>
        </w:tabs>
        <w:jc w:val="both"/>
        <w:rPr>
          <w:rFonts w:ascii="Arial" w:hAnsi="Arial" w:cs="Arial"/>
          <w:sz w:val="24"/>
          <w:szCs w:val="24"/>
          <w:u w:val="single"/>
        </w:rPr>
      </w:pPr>
    </w:p>
    <w:p w:rsidR="00C8782C" w:rsidRPr="00E43A12" w:rsidRDefault="00C8782C" w:rsidP="009D158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 xml:space="preserve">Το υδατικό διάλυμα του διχρωμικού καλίου προστίθεται στη σφαιρική φιάλη   κατά δόσεις και εντός 5 </w:t>
      </w:r>
      <w:r w:rsidRPr="00E43A12">
        <w:rPr>
          <w:rFonts w:ascii="Arial" w:hAnsi="Arial" w:cs="Arial"/>
          <w:sz w:val="24"/>
          <w:szCs w:val="24"/>
          <w:lang w:val="en-US"/>
        </w:rPr>
        <w:t>min</w:t>
      </w:r>
      <w:r w:rsidRPr="00E43A12">
        <w:rPr>
          <w:rFonts w:ascii="Arial" w:hAnsi="Arial" w:cs="Arial"/>
          <w:sz w:val="24"/>
          <w:szCs w:val="24"/>
        </w:rPr>
        <w:t>.</w:t>
      </w:r>
    </w:p>
    <w:p w:rsidR="00C8782C" w:rsidRPr="00E43A12" w:rsidRDefault="00C8782C" w:rsidP="009D158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A12">
        <w:rPr>
          <w:rFonts w:ascii="Arial" w:hAnsi="Arial" w:cs="Arial"/>
          <w:sz w:val="24"/>
          <w:szCs w:val="24"/>
        </w:rPr>
        <w:t xml:space="preserve">Το μίγμα αναδεύεται έντονα σε θερμοκρασία περιβάλλοντος για 1 </w:t>
      </w:r>
      <w:r w:rsidRPr="00E43A12">
        <w:rPr>
          <w:rFonts w:ascii="Arial" w:hAnsi="Arial" w:cs="Arial"/>
          <w:sz w:val="24"/>
          <w:szCs w:val="24"/>
          <w:lang w:val="en-US"/>
        </w:rPr>
        <w:t>h</w:t>
      </w:r>
      <w:r w:rsidRPr="00E43A12">
        <w:rPr>
          <w:rFonts w:ascii="Arial" w:hAnsi="Arial" w:cs="Arial"/>
          <w:sz w:val="24"/>
          <w:szCs w:val="24"/>
        </w:rPr>
        <w:t>. Το  μίγμα της αντίδρασης μεταχρωματίζεται από πορτοκαλί (</w:t>
      </w:r>
      <w:r w:rsidR="00180E5A" w:rsidRPr="00E43A12">
        <w:rPr>
          <w:rFonts w:ascii="Arial" w:hAnsi="Arial" w:cs="Arial"/>
          <w:sz w:val="24"/>
          <w:szCs w:val="24"/>
        </w:rPr>
        <w:t>ιόντα</w:t>
      </w:r>
      <w:r w:rsidR="00180E5A" w:rsidRPr="00180E5A">
        <w:rPr>
          <w:rFonts w:ascii="Arial" w:hAnsi="Arial" w:cs="Arial"/>
          <w:sz w:val="24"/>
          <w:szCs w:val="24"/>
        </w:rPr>
        <w:t xml:space="preserve"> </w:t>
      </w:r>
      <w:r w:rsidRPr="00E43A12">
        <w:rPr>
          <w:rFonts w:ascii="Arial" w:hAnsi="Arial" w:cs="Arial"/>
          <w:sz w:val="24"/>
          <w:szCs w:val="24"/>
          <w:lang w:val="en-US"/>
        </w:rPr>
        <w:t>Cr</w:t>
      </w:r>
      <w:r w:rsidRPr="00E43A12">
        <w:rPr>
          <w:rFonts w:ascii="Arial" w:hAnsi="Arial" w:cs="Arial"/>
          <w:sz w:val="24"/>
          <w:szCs w:val="24"/>
          <w:vertAlign w:val="subscript"/>
        </w:rPr>
        <w:t>2</w:t>
      </w:r>
      <w:r w:rsidRPr="00E43A12">
        <w:rPr>
          <w:rFonts w:ascii="Arial" w:hAnsi="Arial" w:cs="Arial"/>
          <w:sz w:val="24"/>
          <w:szCs w:val="24"/>
          <w:lang w:val="en-US"/>
        </w:rPr>
        <w:t>O</w:t>
      </w:r>
      <w:r w:rsidRPr="00E43A12">
        <w:rPr>
          <w:rFonts w:ascii="Arial" w:hAnsi="Arial" w:cs="Arial"/>
          <w:sz w:val="24"/>
          <w:szCs w:val="24"/>
          <w:vertAlign w:val="subscript"/>
        </w:rPr>
        <w:t>7</w:t>
      </w:r>
      <w:r w:rsidRPr="00E43A12">
        <w:rPr>
          <w:rFonts w:ascii="Arial" w:hAnsi="Arial" w:cs="Arial"/>
          <w:sz w:val="24"/>
          <w:szCs w:val="24"/>
          <w:vertAlign w:val="superscript"/>
        </w:rPr>
        <w:t>2-</w:t>
      </w:r>
      <w:r w:rsidRPr="00E43A12">
        <w:rPr>
          <w:rFonts w:ascii="Arial" w:hAnsi="Arial" w:cs="Arial"/>
          <w:sz w:val="24"/>
          <w:szCs w:val="24"/>
        </w:rPr>
        <w:t>) σε σκούρο πράσινο (</w:t>
      </w:r>
      <w:r w:rsidRPr="00E43A12">
        <w:rPr>
          <w:rFonts w:ascii="Arial" w:hAnsi="Arial" w:cs="Arial"/>
          <w:sz w:val="24"/>
          <w:szCs w:val="24"/>
          <w:lang w:val="en-US"/>
        </w:rPr>
        <w:t>Cr</w:t>
      </w:r>
      <w:r w:rsidRPr="00E43A12">
        <w:rPr>
          <w:rFonts w:ascii="Arial" w:hAnsi="Arial" w:cs="Arial"/>
          <w:sz w:val="24"/>
          <w:szCs w:val="24"/>
          <w:vertAlign w:val="superscript"/>
        </w:rPr>
        <w:t>3+</w:t>
      </w:r>
      <w:r w:rsidRPr="00E43A12">
        <w:rPr>
          <w:rFonts w:ascii="Arial" w:hAnsi="Arial" w:cs="Arial"/>
          <w:sz w:val="24"/>
          <w:szCs w:val="24"/>
        </w:rPr>
        <w:t>). Αυτή είναι ένδειξη ότι η οξείδωση προχωρεί.</w:t>
      </w:r>
    </w:p>
    <w:p w:rsidR="00C8782C" w:rsidRPr="00E43A12" w:rsidRDefault="00C8782C" w:rsidP="00BD79A8">
      <w:pPr>
        <w:tabs>
          <w:tab w:val="num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782C" w:rsidRPr="00180E5A" w:rsidRDefault="00C8782C" w:rsidP="00BD79A8">
      <w:pPr>
        <w:tabs>
          <w:tab w:val="num" w:pos="567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80E5A">
        <w:rPr>
          <w:rFonts w:ascii="Arial" w:hAnsi="Arial" w:cs="Arial"/>
          <w:sz w:val="22"/>
          <w:szCs w:val="22"/>
        </w:rPr>
        <w:t>ΣΤΑΔΙΟ Ε:</w:t>
      </w:r>
      <w:r w:rsidR="00F0188B">
        <w:rPr>
          <w:rFonts w:ascii="Arial" w:hAnsi="Arial" w:cs="Arial"/>
          <w:sz w:val="22"/>
          <w:szCs w:val="22"/>
        </w:rPr>
        <w:t xml:space="preserve"> </w:t>
      </w:r>
      <w:r w:rsidRPr="00180E5A">
        <w:rPr>
          <w:rFonts w:ascii="Arial" w:hAnsi="Arial" w:cs="Arial"/>
          <w:sz w:val="22"/>
          <w:szCs w:val="22"/>
        </w:rPr>
        <w:t xml:space="preserve"> </w:t>
      </w:r>
      <w:r w:rsidRPr="00180E5A">
        <w:rPr>
          <w:rFonts w:ascii="Arial" w:hAnsi="Arial" w:cs="Arial"/>
          <w:sz w:val="22"/>
          <w:szCs w:val="22"/>
          <w:u w:val="single"/>
        </w:rPr>
        <w:t>ΚΑΤΕΡΓΑΣΙΑ ΤΟΥ ΜΙΓΜΑΤΟΣ</w:t>
      </w:r>
    </w:p>
    <w:p w:rsidR="00C8782C" w:rsidRPr="00E43A12" w:rsidRDefault="00C8782C" w:rsidP="00BD79A8">
      <w:pPr>
        <w:pStyle w:val="a3"/>
        <w:tabs>
          <w:tab w:val="num" w:pos="567"/>
        </w:tabs>
        <w:jc w:val="both"/>
        <w:rPr>
          <w:rFonts w:ascii="Arial" w:hAnsi="Arial" w:cs="Arial"/>
          <w:szCs w:val="24"/>
        </w:rPr>
      </w:pPr>
    </w:p>
    <w:p w:rsidR="00C8782C" w:rsidRPr="00E43A12" w:rsidRDefault="002922A3" w:rsidP="009D1587">
      <w:pPr>
        <w:pStyle w:val="a3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Cs w:val="24"/>
        </w:rPr>
      </w:pPr>
      <w:r w:rsidRPr="00E43A12">
        <w:rPr>
          <w:rFonts w:ascii="Arial" w:hAnsi="Arial" w:cs="Arial"/>
          <w:szCs w:val="24"/>
        </w:rPr>
        <w:t xml:space="preserve"> </w:t>
      </w:r>
      <w:r w:rsidR="00C8782C" w:rsidRPr="00E43A12">
        <w:rPr>
          <w:rFonts w:ascii="Arial" w:hAnsi="Arial" w:cs="Arial"/>
          <w:szCs w:val="24"/>
        </w:rPr>
        <w:t>Η αντίδραση διακόπτεται και το μίγμα  (αποτελείται από αλκοόλη, κετόνη, ιόντα καλίου, χρωμικ</w:t>
      </w:r>
      <w:r w:rsidR="0090704F" w:rsidRPr="00E43A12">
        <w:rPr>
          <w:rFonts w:ascii="Arial" w:hAnsi="Arial" w:cs="Arial"/>
          <w:szCs w:val="24"/>
        </w:rPr>
        <w:t>ά</w:t>
      </w:r>
      <w:r w:rsidR="00C8782C" w:rsidRPr="00E43A12">
        <w:rPr>
          <w:rFonts w:ascii="Arial" w:hAnsi="Arial" w:cs="Arial"/>
          <w:szCs w:val="24"/>
        </w:rPr>
        <w:t>,</w:t>
      </w:r>
      <w:r w:rsidR="0090704F" w:rsidRPr="00E43A12">
        <w:rPr>
          <w:rFonts w:ascii="Arial" w:hAnsi="Arial" w:cs="Arial"/>
          <w:szCs w:val="24"/>
        </w:rPr>
        <w:t xml:space="preserve"> </w:t>
      </w:r>
      <w:r w:rsidR="00C8782C" w:rsidRPr="00E43A12">
        <w:rPr>
          <w:rFonts w:ascii="Arial" w:hAnsi="Arial" w:cs="Arial"/>
          <w:szCs w:val="24"/>
        </w:rPr>
        <w:t>διχρωμικ</w:t>
      </w:r>
      <w:r w:rsidR="0090704F" w:rsidRPr="00E43A12">
        <w:rPr>
          <w:rFonts w:ascii="Arial" w:hAnsi="Arial" w:cs="Arial"/>
          <w:szCs w:val="24"/>
        </w:rPr>
        <w:t>ά</w:t>
      </w:r>
      <w:r w:rsidR="00C8782C" w:rsidRPr="00E43A12">
        <w:rPr>
          <w:rFonts w:ascii="Arial" w:hAnsi="Arial" w:cs="Arial"/>
          <w:szCs w:val="24"/>
        </w:rPr>
        <w:t xml:space="preserve"> και </w:t>
      </w:r>
      <w:r w:rsidR="00F14487">
        <w:rPr>
          <w:rFonts w:ascii="Arial" w:hAnsi="Arial" w:cs="Arial"/>
          <w:szCs w:val="24"/>
        </w:rPr>
        <w:t xml:space="preserve">θειικό </w:t>
      </w:r>
      <w:r w:rsidR="00C8782C" w:rsidRPr="00E43A12">
        <w:rPr>
          <w:rFonts w:ascii="Arial" w:hAnsi="Arial" w:cs="Arial"/>
          <w:szCs w:val="24"/>
        </w:rPr>
        <w:t>οξύ) μεταγγίζεται στη διαχωριστική χοάνη.</w:t>
      </w:r>
    </w:p>
    <w:p w:rsidR="00C8782C" w:rsidRPr="00E43A12" w:rsidRDefault="002922A3" w:rsidP="009D1587">
      <w:pPr>
        <w:pStyle w:val="a3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Cs w:val="24"/>
        </w:rPr>
      </w:pPr>
      <w:r w:rsidRPr="00E43A12">
        <w:rPr>
          <w:rFonts w:ascii="Arial" w:hAnsi="Arial" w:cs="Arial"/>
          <w:szCs w:val="24"/>
        </w:rPr>
        <w:t xml:space="preserve"> </w:t>
      </w:r>
      <w:r w:rsidR="00C8782C" w:rsidRPr="00E43A12">
        <w:rPr>
          <w:rFonts w:ascii="Arial" w:hAnsi="Arial" w:cs="Arial"/>
          <w:szCs w:val="24"/>
        </w:rPr>
        <w:t>Η κάτω στιβάδα είναι η υδατική και η υπερκείμενη η αιθερική.</w:t>
      </w:r>
    </w:p>
    <w:p w:rsidR="00C8782C" w:rsidRPr="00E43A12" w:rsidRDefault="002922A3" w:rsidP="009D1587">
      <w:pPr>
        <w:pStyle w:val="a3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Cs w:val="24"/>
        </w:rPr>
      </w:pPr>
      <w:r w:rsidRPr="00E43A12">
        <w:rPr>
          <w:rFonts w:ascii="Arial" w:hAnsi="Arial" w:cs="Arial"/>
          <w:szCs w:val="24"/>
        </w:rPr>
        <w:t xml:space="preserve"> </w:t>
      </w:r>
      <w:r w:rsidR="00C8782C" w:rsidRPr="00E43A12">
        <w:rPr>
          <w:rFonts w:ascii="Arial" w:hAnsi="Arial" w:cs="Arial"/>
          <w:szCs w:val="24"/>
        </w:rPr>
        <w:t>Η υδατική στιβάδα που περιέχει τα ανόργανα ιόντα και ίχνη της κετόνης συλλέγεται σε ένα ποτήρι βρασμού ενώ η αιθερική που περιέχει τη</w:t>
      </w:r>
      <w:r w:rsidR="00F14487">
        <w:rPr>
          <w:rFonts w:ascii="Arial" w:hAnsi="Arial" w:cs="Arial"/>
          <w:szCs w:val="24"/>
        </w:rPr>
        <w:t>ν</w:t>
      </w:r>
      <w:r w:rsidR="00C8782C" w:rsidRPr="00E43A12">
        <w:rPr>
          <w:rFonts w:ascii="Arial" w:hAnsi="Arial" w:cs="Arial"/>
          <w:szCs w:val="24"/>
        </w:rPr>
        <w:t xml:space="preserve"> κετόνη σε κωνική φιάλη </w:t>
      </w:r>
      <w:r w:rsidR="00C8782C" w:rsidRPr="00E43A12">
        <w:rPr>
          <w:rFonts w:ascii="Arial" w:hAnsi="Arial" w:cs="Arial"/>
          <w:szCs w:val="24"/>
          <w:lang w:val="en-US"/>
        </w:rPr>
        <w:t>Erlenmeyer</w:t>
      </w:r>
      <w:r w:rsidR="00C8782C" w:rsidRPr="00E43A12">
        <w:rPr>
          <w:rFonts w:ascii="Arial" w:hAnsi="Arial" w:cs="Arial"/>
          <w:szCs w:val="24"/>
        </w:rPr>
        <w:t>.</w:t>
      </w:r>
    </w:p>
    <w:p w:rsidR="00C8782C" w:rsidRPr="004A59AE" w:rsidRDefault="0090704F" w:rsidP="009D1587">
      <w:pPr>
        <w:pStyle w:val="a3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</w:rPr>
        <w:t>Η υδατική στ</w:t>
      </w:r>
      <w:r>
        <w:rPr>
          <w:rFonts w:ascii="Arial" w:hAnsi="Arial" w:cs="Arial"/>
        </w:rPr>
        <w:t>ι</w:t>
      </w:r>
      <w:r w:rsidR="00C8782C" w:rsidRPr="004A59AE">
        <w:rPr>
          <w:rFonts w:ascii="Arial" w:hAnsi="Arial" w:cs="Arial"/>
        </w:rPr>
        <w:t xml:space="preserve">βάδα μεταγγίζεται πάλι στη διαχωριστική χοάνη και εκχυλίζεται με 50 </w:t>
      </w:r>
      <w:r w:rsidR="00C8782C" w:rsidRPr="004A59AE">
        <w:rPr>
          <w:rFonts w:ascii="Arial" w:hAnsi="Arial" w:cs="Arial"/>
          <w:lang w:val="en-US"/>
        </w:rPr>
        <w:t>mL</w:t>
      </w:r>
      <w:r w:rsidR="00C8782C" w:rsidRPr="004A59AE">
        <w:rPr>
          <w:rFonts w:ascii="Arial" w:hAnsi="Arial" w:cs="Arial"/>
        </w:rPr>
        <w:t xml:space="preserve"> διαιθυλαιθέρα για την απομόνωση και της υπόλοιπης κετόνης.</w:t>
      </w:r>
    </w:p>
    <w:p w:rsidR="00C8782C" w:rsidRPr="004A59AE" w:rsidRDefault="0090704F" w:rsidP="005B63D7">
      <w:pPr>
        <w:pStyle w:val="a3"/>
        <w:numPr>
          <w:ilvl w:val="0"/>
          <w:numId w:val="8"/>
        </w:numPr>
        <w:tabs>
          <w:tab w:val="clear" w:pos="397"/>
          <w:tab w:val="num" w:pos="567"/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</w:rPr>
        <w:t>Η</w:t>
      </w:r>
      <w:r w:rsidR="005B63D7"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</w:rPr>
        <w:t xml:space="preserve">υδατική </w:t>
      </w:r>
      <w:r w:rsidR="00D90594" w:rsidRPr="004A59AE">
        <w:rPr>
          <w:rFonts w:ascii="Arial" w:hAnsi="Arial" w:cs="Arial"/>
        </w:rPr>
        <w:t>στ</w:t>
      </w:r>
      <w:r w:rsidR="00D90594">
        <w:rPr>
          <w:rFonts w:ascii="Arial" w:hAnsi="Arial" w:cs="Arial"/>
        </w:rPr>
        <w:t>ι</w:t>
      </w:r>
      <w:r w:rsidR="00D90594" w:rsidRPr="004A59AE">
        <w:rPr>
          <w:rFonts w:ascii="Arial" w:hAnsi="Arial" w:cs="Arial"/>
        </w:rPr>
        <w:t xml:space="preserve">βάδα </w:t>
      </w:r>
      <w:r w:rsidR="00C8782C" w:rsidRPr="004A59AE">
        <w:rPr>
          <w:rFonts w:ascii="Arial" w:hAnsi="Arial" w:cs="Arial"/>
        </w:rPr>
        <w:t>απορρίπτεται</w:t>
      </w:r>
      <w:r w:rsidR="005B63D7">
        <w:rPr>
          <w:rFonts w:ascii="Arial" w:hAnsi="Arial" w:cs="Arial"/>
        </w:rPr>
        <w:t>,</w:t>
      </w:r>
      <w:r w:rsidR="00C8782C" w:rsidRPr="004A59AE">
        <w:rPr>
          <w:rFonts w:ascii="Arial" w:hAnsi="Arial" w:cs="Arial"/>
        </w:rPr>
        <w:t xml:space="preserve"> ενώ η αιθερική παραμένει στη διαχωριστική χοάνη</w:t>
      </w:r>
      <w:r w:rsidR="00F14487">
        <w:rPr>
          <w:rFonts w:ascii="Arial" w:hAnsi="Arial" w:cs="Arial"/>
        </w:rPr>
        <w:t>.</w:t>
      </w:r>
    </w:p>
    <w:p w:rsidR="00C8782C" w:rsidRPr="004A59AE" w:rsidRDefault="0090704F" w:rsidP="009D1587">
      <w:pPr>
        <w:pStyle w:val="a3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</w:rPr>
        <w:t>Η</w:t>
      </w:r>
      <w:r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</w:rPr>
        <w:t>αιθερική στιβάδα στη κωνική φιάλη μεταγγίζεται στην διαχωριστική χοάνη</w:t>
      </w:r>
      <w:r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</w:rPr>
        <w:t>και εκχυλίζεται με κορεσμένο δι</w:t>
      </w:r>
      <w:r w:rsidR="00344289">
        <w:rPr>
          <w:rFonts w:ascii="Arial" w:hAnsi="Arial" w:cs="Arial"/>
        </w:rPr>
        <w:t>ά</w:t>
      </w:r>
      <w:r w:rsidR="00C8782C" w:rsidRPr="004A59AE">
        <w:rPr>
          <w:rFonts w:ascii="Arial" w:hAnsi="Arial" w:cs="Arial"/>
        </w:rPr>
        <w:t>λ</w:t>
      </w:r>
      <w:r w:rsidR="00344289">
        <w:rPr>
          <w:rFonts w:ascii="Arial" w:hAnsi="Arial" w:cs="Arial"/>
        </w:rPr>
        <w:t>υ</w:t>
      </w:r>
      <w:r w:rsidR="00C8782C" w:rsidRPr="004A59AE">
        <w:rPr>
          <w:rFonts w:ascii="Arial" w:hAnsi="Arial" w:cs="Arial"/>
        </w:rPr>
        <w:t>μα όξινου ανθρακικού νατρίου</w:t>
      </w:r>
      <w:r w:rsidR="00344289" w:rsidRPr="00344289">
        <w:rPr>
          <w:rFonts w:ascii="Arial" w:hAnsi="Arial" w:cs="Arial"/>
        </w:rPr>
        <w:t xml:space="preserve">   </w:t>
      </w:r>
      <w:r w:rsidR="00C8782C" w:rsidRPr="004A59AE">
        <w:rPr>
          <w:rFonts w:ascii="Arial" w:hAnsi="Arial" w:cs="Arial"/>
        </w:rPr>
        <w:t xml:space="preserve"> </w:t>
      </w:r>
      <w:r w:rsidR="00344289">
        <w:rPr>
          <w:rFonts w:ascii="Arial" w:hAnsi="Arial" w:cs="Arial"/>
        </w:rPr>
        <w:t>(2</w:t>
      </w:r>
      <w:r w:rsidR="00344289" w:rsidRPr="00344289">
        <w:rPr>
          <w:rFonts w:ascii="Arial" w:hAnsi="Arial" w:cs="Arial"/>
        </w:rPr>
        <w:t xml:space="preserve"> </w:t>
      </w:r>
      <w:r w:rsidR="00344289">
        <w:rPr>
          <w:rFonts w:ascii="Arial" w:hAnsi="Arial" w:cs="Arial"/>
          <w:lang w:val="en-US"/>
        </w:rPr>
        <w:t>x</w:t>
      </w:r>
      <w:r w:rsidR="00344289" w:rsidRPr="00344289">
        <w:rPr>
          <w:rFonts w:ascii="Arial" w:hAnsi="Arial" w:cs="Arial"/>
        </w:rPr>
        <w:t xml:space="preserve"> </w:t>
      </w:r>
      <w:r w:rsidR="00344289" w:rsidRPr="004A59AE">
        <w:rPr>
          <w:rFonts w:ascii="Arial" w:hAnsi="Arial" w:cs="Arial"/>
        </w:rPr>
        <w:t xml:space="preserve">30 </w:t>
      </w:r>
      <w:r w:rsidR="00344289">
        <w:rPr>
          <w:rFonts w:ascii="Arial" w:hAnsi="Arial" w:cs="Arial"/>
          <w:lang w:val="en-US"/>
        </w:rPr>
        <w:t>ml</w:t>
      </w:r>
      <w:r w:rsidR="00344289" w:rsidRPr="00344289">
        <w:rPr>
          <w:rFonts w:ascii="Arial" w:hAnsi="Arial" w:cs="Arial"/>
        </w:rPr>
        <w:t>)</w:t>
      </w:r>
      <w:r w:rsidR="00344289" w:rsidRPr="0090704F"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</w:rPr>
        <w:t>για αποξίνιση .</w:t>
      </w:r>
    </w:p>
    <w:p w:rsidR="00C8782C" w:rsidRPr="004A59AE" w:rsidRDefault="0090704F" w:rsidP="001E3999">
      <w:pPr>
        <w:pStyle w:val="a3"/>
        <w:numPr>
          <w:ilvl w:val="0"/>
          <w:numId w:val="8"/>
        </w:numPr>
        <w:tabs>
          <w:tab w:val="clear" w:pos="397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90704F"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</w:rPr>
        <w:t xml:space="preserve">Η αιθερική στιβάδα φέρεται σε κωνική φιάλη και ξηραίνεται με </w:t>
      </w:r>
      <w:r w:rsidR="00F14487" w:rsidRPr="004A59AE">
        <w:rPr>
          <w:rFonts w:ascii="Arial" w:hAnsi="Arial" w:cs="Arial"/>
        </w:rPr>
        <w:t>θειικό</w:t>
      </w:r>
      <w:r w:rsidR="00C8782C" w:rsidRPr="004A59AE">
        <w:rPr>
          <w:rFonts w:ascii="Arial" w:hAnsi="Arial" w:cs="Arial"/>
        </w:rPr>
        <w:t xml:space="preserve"> μαγνήσιο για 10</w:t>
      </w:r>
      <w:r w:rsidR="00FC129E" w:rsidRPr="00FC129E">
        <w:rPr>
          <w:rFonts w:ascii="Arial" w:hAnsi="Arial" w:cs="Arial"/>
        </w:rPr>
        <w:t xml:space="preserve"> -15</w:t>
      </w:r>
      <w:r w:rsidR="00C8782C" w:rsidRPr="004A59AE"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  <w:lang w:val="en-US"/>
        </w:rPr>
        <w:t>min</w:t>
      </w:r>
      <w:r w:rsidR="00C8782C" w:rsidRPr="004A59AE">
        <w:rPr>
          <w:rFonts w:ascii="Arial" w:hAnsi="Arial" w:cs="Arial"/>
        </w:rPr>
        <w:t>.</w:t>
      </w:r>
    </w:p>
    <w:p w:rsidR="00C8782C" w:rsidRPr="004A59AE" w:rsidRDefault="0090704F" w:rsidP="009D1587">
      <w:pPr>
        <w:pStyle w:val="a3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0704F"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</w:rPr>
        <w:t xml:space="preserve">Το </w:t>
      </w:r>
      <w:r w:rsidR="00F14487" w:rsidRPr="004A59AE">
        <w:rPr>
          <w:rFonts w:ascii="Arial" w:hAnsi="Arial" w:cs="Arial"/>
        </w:rPr>
        <w:t>θειικό</w:t>
      </w:r>
      <w:r w:rsidR="00C8782C" w:rsidRPr="004A59AE">
        <w:rPr>
          <w:rFonts w:ascii="Arial" w:hAnsi="Arial" w:cs="Arial"/>
        </w:rPr>
        <w:t xml:space="preserve"> μαγνήσιο διηθείται και </w:t>
      </w:r>
      <w:r>
        <w:rPr>
          <w:rFonts w:ascii="Arial" w:hAnsi="Arial" w:cs="Arial"/>
        </w:rPr>
        <w:t>το διήθημα</w:t>
      </w:r>
      <w:r w:rsidR="00C8782C" w:rsidRPr="004A59AE">
        <w:rPr>
          <w:rFonts w:ascii="Arial" w:hAnsi="Arial" w:cs="Arial"/>
        </w:rPr>
        <w:t xml:space="preserve"> συλλέγεται σε σφαιρική φιάλη των 250 </w:t>
      </w:r>
      <w:r w:rsidR="00FC129E">
        <w:rPr>
          <w:rFonts w:ascii="Arial" w:hAnsi="Arial" w:cs="Arial"/>
          <w:lang w:val="en-US"/>
        </w:rPr>
        <w:t>ml</w:t>
      </w:r>
      <w:r w:rsidR="00C8782C" w:rsidRPr="004A59AE">
        <w:rPr>
          <w:rFonts w:ascii="Arial" w:hAnsi="Arial" w:cs="Arial"/>
        </w:rPr>
        <w:t xml:space="preserve"> .</w:t>
      </w:r>
    </w:p>
    <w:p w:rsidR="00C8782C" w:rsidRPr="004A59AE" w:rsidRDefault="00C8782C" w:rsidP="001E3999">
      <w:pPr>
        <w:pStyle w:val="a3"/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 xml:space="preserve"> Ο αιθέρας αποστάζεται στον περιστρεφόμενο εξατμιστήρα</w:t>
      </w:r>
      <w:r w:rsidR="008672A8">
        <w:rPr>
          <w:rFonts w:ascii="Arial" w:hAnsi="Arial" w:cs="Arial"/>
        </w:rPr>
        <w:t xml:space="preserve"> (</w:t>
      </w:r>
      <w:r w:rsidR="008672A8">
        <w:rPr>
          <w:rFonts w:ascii="Arial" w:hAnsi="Arial" w:cs="Arial"/>
          <w:lang w:val="en-US"/>
        </w:rPr>
        <w:t>Rotary</w:t>
      </w:r>
      <w:r w:rsidR="008672A8" w:rsidRPr="00344289">
        <w:rPr>
          <w:rFonts w:ascii="Arial" w:hAnsi="Arial" w:cs="Arial"/>
        </w:rPr>
        <w:t>)</w:t>
      </w:r>
      <w:r w:rsidRPr="004A59AE">
        <w:rPr>
          <w:rFonts w:ascii="Arial" w:hAnsi="Arial" w:cs="Arial"/>
        </w:rPr>
        <w:t>.</w:t>
      </w:r>
    </w:p>
    <w:p w:rsidR="00C8782C" w:rsidRPr="004A59AE" w:rsidRDefault="00C8782C" w:rsidP="00C8782C">
      <w:pPr>
        <w:pStyle w:val="a3"/>
        <w:spacing w:line="360" w:lineRule="auto"/>
        <w:jc w:val="both"/>
        <w:rPr>
          <w:rFonts w:ascii="Arial" w:hAnsi="Arial" w:cs="Arial"/>
        </w:rPr>
      </w:pPr>
    </w:p>
    <w:p w:rsidR="00C8782C" w:rsidRDefault="00C8782C" w:rsidP="00C8782C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04A2E">
        <w:rPr>
          <w:rFonts w:ascii="Arial" w:hAnsi="Arial" w:cs="Arial"/>
          <w:sz w:val="22"/>
          <w:szCs w:val="22"/>
        </w:rPr>
        <w:lastRenderedPageBreak/>
        <w:t>ΣΤΑΔΙΟ Ζ:</w:t>
      </w:r>
      <w:r w:rsidR="00F0188B">
        <w:rPr>
          <w:rFonts w:ascii="Arial" w:hAnsi="Arial" w:cs="Arial"/>
          <w:sz w:val="22"/>
          <w:szCs w:val="22"/>
        </w:rPr>
        <w:t xml:space="preserve"> </w:t>
      </w:r>
      <w:r w:rsidRPr="00D04A2E">
        <w:rPr>
          <w:rFonts w:ascii="Arial" w:hAnsi="Arial" w:cs="Arial"/>
          <w:sz w:val="22"/>
          <w:szCs w:val="22"/>
        </w:rPr>
        <w:t xml:space="preserve"> </w:t>
      </w:r>
      <w:r w:rsidRPr="00D04A2E">
        <w:rPr>
          <w:rFonts w:ascii="Arial" w:hAnsi="Arial" w:cs="Arial"/>
          <w:sz w:val="22"/>
          <w:szCs w:val="22"/>
          <w:u w:val="single"/>
        </w:rPr>
        <w:t>ΚΑΘΑΡΙΣΜΟΣ ΤΟΥ ΤΕΛΙΚΟΥ ΠΡΟΪΟΝΤΟΣ</w:t>
      </w:r>
    </w:p>
    <w:p w:rsidR="006B4519" w:rsidRPr="00D04A2E" w:rsidRDefault="006B4519" w:rsidP="00C8782C">
      <w:pPr>
        <w:pStyle w:val="a3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C8782C" w:rsidRPr="004A59AE" w:rsidRDefault="00C8782C" w:rsidP="006B4519">
      <w:pPr>
        <w:pStyle w:val="a3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>Συναρμολογείται η αποστακτική συσκευή</w:t>
      </w:r>
      <w:r w:rsidR="00FC129E" w:rsidRPr="00FC129E">
        <w:rPr>
          <w:rFonts w:ascii="Arial" w:hAnsi="Arial" w:cs="Arial"/>
        </w:rPr>
        <w:t xml:space="preserve">. </w:t>
      </w:r>
      <w:r w:rsidRPr="004A59AE">
        <w:rPr>
          <w:rFonts w:ascii="Arial" w:hAnsi="Arial" w:cs="Arial"/>
        </w:rPr>
        <w:t xml:space="preserve">Παράλληλα ζυγίζεται ποτήρι βρασμού των 50 </w:t>
      </w:r>
      <w:r w:rsidR="00FC129E">
        <w:rPr>
          <w:rFonts w:ascii="Arial" w:hAnsi="Arial" w:cs="Arial"/>
          <w:lang w:val="en-US"/>
        </w:rPr>
        <w:t>ml</w:t>
      </w:r>
      <w:r w:rsidRPr="004A59AE">
        <w:rPr>
          <w:rFonts w:ascii="Arial" w:hAnsi="Arial" w:cs="Arial"/>
        </w:rPr>
        <w:t xml:space="preserve"> και τοποθετείται στο άκρο της αποστακτικής συσκευής για συλλογή αποστάγματος.</w:t>
      </w:r>
    </w:p>
    <w:p w:rsidR="008F38B6" w:rsidRDefault="00C8782C" w:rsidP="008F38B6">
      <w:pPr>
        <w:pStyle w:val="a3"/>
        <w:tabs>
          <w:tab w:val="left" w:pos="1985"/>
        </w:tabs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 xml:space="preserve">          </w:t>
      </w:r>
      <w:r w:rsidR="005B63D7">
        <w:rPr>
          <w:rFonts w:ascii="Arial" w:hAnsi="Arial" w:cs="Arial"/>
        </w:rPr>
        <w:tab/>
      </w:r>
    </w:p>
    <w:p w:rsidR="00C8782C" w:rsidRDefault="008F38B6" w:rsidP="0089012B">
      <w:pPr>
        <w:pStyle w:val="a3"/>
        <w:tabs>
          <w:tab w:val="left" w:pos="19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8782C" w:rsidRPr="004A59AE">
        <w:rPr>
          <w:rFonts w:ascii="Arial" w:hAnsi="Arial" w:cs="Arial"/>
        </w:rPr>
        <w:t>Βάρος άδειου ποτηριού (</w:t>
      </w:r>
      <w:r w:rsidR="00C8782C" w:rsidRPr="004A59AE">
        <w:rPr>
          <w:rFonts w:ascii="Arial" w:hAnsi="Arial" w:cs="Arial"/>
          <w:lang w:val="en-US"/>
        </w:rPr>
        <w:t>W</w:t>
      </w:r>
      <w:r w:rsidR="00C8782C" w:rsidRPr="004A59AE">
        <w:rPr>
          <w:rFonts w:ascii="Arial" w:hAnsi="Arial" w:cs="Arial"/>
          <w:vertAlign w:val="subscript"/>
        </w:rPr>
        <w:t>1</w:t>
      </w:r>
      <w:r w:rsidR="00C8782C" w:rsidRPr="004A59AE">
        <w:rPr>
          <w:rFonts w:ascii="Arial" w:hAnsi="Arial" w:cs="Arial"/>
        </w:rPr>
        <w:t>) =</w:t>
      </w:r>
      <w:r w:rsidR="00FC129E" w:rsidRPr="00FC129E"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</w:rPr>
        <w:t>………..</w:t>
      </w:r>
      <w:r w:rsidR="00FC129E" w:rsidRPr="00FC129E">
        <w:rPr>
          <w:rFonts w:ascii="Arial" w:hAnsi="Arial" w:cs="Arial"/>
        </w:rPr>
        <w:t xml:space="preserve"> </w:t>
      </w:r>
      <w:proofErr w:type="gramStart"/>
      <w:r w:rsidR="00FC129E">
        <w:rPr>
          <w:rFonts w:ascii="Arial" w:hAnsi="Arial" w:cs="Arial"/>
          <w:lang w:val="en-US"/>
        </w:rPr>
        <w:t>g</w:t>
      </w:r>
      <w:proofErr w:type="gramEnd"/>
    </w:p>
    <w:p w:rsidR="008F38B6" w:rsidRPr="008F38B6" w:rsidRDefault="008F38B6" w:rsidP="008F38B6">
      <w:pPr>
        <w:pStyle w:val="a3"/>
        <w:tabs>
          <w:tab w:val="left" w:pos="1985"/>
        </w:tabs>
        <w:jc w:val="both"/>
        <w:rPr>
          <w:rFonts w:ascii="Arial" w:hAnsi="Arial" w:cs="Arial"/>
        </w:rPr>
      </w:pPr>
    </w:p>
    <w:p w:rsidR="00C8782C" w:rsidRPr="004A59AE" w:rsidRDefault="00FC129E" w:rsidP="001E3999">
      <w:pPr>
        <w:pStyle w:val="a3"/>
        <w:numPr>
          <w:ilvl w:val="0"/>
          <w:numId w:val="3"/>
        </w:numPr>
        <w:spacing w:line="360" w:lineRule="auto"/>
        <w:ind w:left="425" w:hanging="425"/>
        <w:jc w:val="both"/>
        <w:rPr>
          <w:rFonts w:ascii="Arial" w:hAnsi="Arial" w:cs="Arial"/>
        </w:rPr>
      </w:pPr>
      <w:r w:rsidRPr="00FC129E"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  <w:lang w:val="en-US"/>
        </w:rPr>
        <w:t>H</w:t>
      </w:r>
      <w:r w:rsidR="00C8782C" w:rsidRPr="004A59AE">
        <w:rPr>
          <w:rFonts w:ascii="Arial" w:hAnsi="Arial" w:cs="Arial"/>
        </w:rPr>
        <w:t xml:space="preserve"> σφαιρική φιάλη με τη κετόνη προσαρμόζεται στον αποστακτήρα και θερμαίνεται ήπια στη θερμαντική πλάκα.</w:t>
      </w:r>
    </w:p>
    <w:p w:rsidR="009D1587" w:rsidRDefault="00BD79A8" w:rsidP="00962803">
      <w:pPr>
        <w:pStyle w:val="a3"/>
        <w:spacing w:line="360" w:lineRule="auto"/>
        <w:ind w:left="425" w:hanging="425"/>
        <w:jc w:val="both"/>
        <w:rPr>
          <w:rFonts w:ascii="Arial" w:hAnsi="Arial" w:cs="Arial"/>
        </w:rPr>
      </w:pPr>
      <w:r w:rsidRPr="00BD79A8">
        <w:rPr>
          <w:rFonts w:ascii="Arial" w:hAnsi="Arial" w:cs="Arial"/>
        </w:rPr>
        <w:t>21)</w:t>
      </w:r>
      <w:r w:rsidR="00962803">
        <w:rPr>
          <w:rFonts w:ascii="Arial" w:hAnsi="Arial" w:cs="Arial"/>
        </w:rPr>
        <w:t xml:space="preserve"> </w:t>
      </w:r>
      <w:r w:rsidR="007D655C">
        <w:rPr>
          <w:rFonts w:ascii="Arial" w:hAnsi="Arial" w:cs="Arial"/>
        </w:rPr>
        <w:t xml:space="preserve"> </w:t>
      </w:r>
      <w:r w:rsidR="00962803">
        <w:rPr>
          <w:rFonts w:ascii="Arial" w:hAnsi="Arial" w:cs="Arial"/>
        </w:rPr>
        <w:t xml:space="preserve">Όταν </w:t>
      </w:r>
      <w:r w:rsidR="00C8782C" w:rsidRPr="004A59AE">
        <w:rPr>
          <w:rFonts w:ascii="Arial" w:hAnsi="Arial" w:cs="Arial"/>
        </w:rPr>
        <w:t xml:space="preserve">αρχίσει η απόσταξη καταγράφεται η θερμοκρασία του </w:t>
      </w:r>
      <w:r w:rsidR="009D1587">
        <w:rPr>
          <w:rFonts w:ascii="Arial" w:hAnsi="Arial" w:cs="Arial"/>
        </w:rPr>
        <w:t>θ</w:t>
      </w:r>
      <w:r w:rsidR="00C8782C" w:rsidRPr="004A59AE">
        <w:rPr>
          <w:rFonts w:ascii="Arial" w:hAnsi="Arial" w:cs="Arial"/>
        </w:rPr>
        <w:t>ερμομέτρου</w:t>
      </w:r>
      <w:r w:rsidR="009D1587">
        <w:rPr>
          <w:rFonts w:ascii="Arial" w:hAnsi="Arial" w:cs="Arial"/>
        </w:rPr>
        <w:t xml:space="preserve"> </w:t>
      </w:r>
    </w:p>
    <w:p w:rsidR="0019515E" w:rsidRDefault="009D1587" w:rsidP="009D1587">
      <w:pPr>
        <w:pStyle w:val="a3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22)</w:t>
      </w:r>
      <w:r w:rsidR="00BD79A8" w:rsidRPr="00BD79A8">
        <w:rPr>
          <w:rFonts w:ascii="Arial" w:hAnsi="Arial" w:cs="Arial"/>
        </w:rPr>
        <w:t xml:space="preserve"> </w:t>
      </w:r>
      <w:r w:rsidR="00962803"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</w:rPr>
        <w:t xml:space="preserve">Μετά τη συλλογή της βουτανόνης, η αποστακτική συσκευή τίθεται εκτός </w:t>
      </w:r>
      <w:r w:rsidR="00BD79A8" w:rsidRPr="00BD79A8">
        <w:rPr>
          <w:rFonts w:ascii="Arial" w:hAnsi="Arial" w:cs="Arial"/>
        </w:rPr>
        <w:t xml:space="preserve">  </w:t>
      </w:r>
      <w:r w:rsidR="0019515E">
        <w:rPr>
          <w:rFonts w:ascii="Arial" w:hAnsi="Arial" w:cs="Arial"/>
        </w:rPr>
        <w:t xml:space="preserve">  </w:t>
      </w:r>
    </w:p>
    <w:p w:rsidR="00C8782C" w:rsidRPr="004A59AE" w:rsidRDefault="00C8782C" w:rsidP="001E3999">
      <w:pPr>
        <w:pStyle w:val="a3"/>
        <w:spacing w:line="360" w:lineRule="auto"/>
        <w:ind w:firstLine="426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>λειτουργίας.</w:t>
      </w:r>
    </w:p>
    <w:p w:rsidR="00C8782C" w:rsidRDefault="009D1587" w:rsidP="009D1587">
      <w:pPr>
        <w:pStyle w:val="a3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23) </w:t>
      </w:r>
      <w:r w:rsidR="00C8782C" w:rsidRPr="004A59AE">
        <w:rPr>
          <w:rFonts w:ascii="Arial" w:hAnsi="Arial" w:cs="Arial"/>
        </w:rPr>
        <w:t>Το ποτήρι με τ</w:t>
      </w:r>
      <w:r w:rsidR="0019515E">
        <w:rPr>
          <w:rFonts w:ascii="Arial" w:hAnsi="Arial" w:cs="Arial"/>
        </w:rPr>
        <w:t>η</w:t>
      </w:r>
      <w:r w:rsidR="00C8782C" w:rsidRPr="004A59AE">
        <w:rPr>
          <w:rFonts w:ascii="Arial" w:hAnsi="Arial" w:cs="Arial"/>
        </w:rPr>
        <w:t xml:space="preserve">ν </w:t>
      </w:r>
      <w:r w:rsidR="0019515E" w:rsidRPr="004A59AE">
        <w:rPr>
          <w:rFonts w:ascii="Arial" w:hAnsi="Arial" w:cs="Arial"/>
        </w:rPr>
        <w:t>βουτανόνη</w:t>
      </w:r>
      <w:r w:rsidR="00C8782C" w:rsidRPr="004A59AE">
        <w:rPr>
          <w:rFonts w:ascii="Arial" w:hAnsi="Arial" w:cs="Arial"/>
        </w:rPr>
        <w:t xml:space="preserve"> ζυγίζεται.</w:t>
      </w:r>
    </w:p>
    <w:p w:rsidR="005D456B" w:rsidRPr="004A59AE" w:rsidRDefault="005D456B" w:rsidP="005D456B">
      <w:pPr>
        <w:pStyle w:val="a3"/>
        <w:jc w:val="both"/>
        <w:rPr>
          <w:rFonts w:ascii="Arial" w:hAnsi="Arial" w:cs="Arial"/>
        </w:rPr>
      </w:pPr>
    </w:p>
    <w:p w:rsidR="00C8782C" w:rsidRPr="004A59AE" w:rsidRDefault="00C8782C" w:rsidP="00F149AF">
      <w:pPr>
        <w:pStyle w:val="a3"/>
        <w:tabs>
          <w:tab w:val="num" w:pos="426"/>
          <w:tab w:val="left" w:pos="1985"/>
        </w:tabs>
        <w:spacing w:line="360" w:lineRule="auto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 xml:space="preserve">                              Βάρος γεμάτου ποτηριού (</w:t>
      </w:r>
      <w:r w:rsidRPr="004A59AE">
        <w:rPr>
          <w:rFonts w:ascii="Arial" w:hAnsi="Arial" w:cs="Arial"/>
          <w:lang w:val="en-US"/>
        </w:rPr>
        <w:t>W</w:t>
      </w:r>
      <w:r w:rsidRPr="004A59AE">
        <w:rPr>
          <w:rFonts w:ascii="Arial" w:hAnsi="Arial" w:cs="Arial"/>
          <w:vertAlign w:val="subscript"/>
        </w:rPr>
        <w:t>2</w:t>
      </w:r>
      <w:r w:rsidRPr="004A59AE">
        <w:rPr>
          <w:rFonts w:ascii="Arial" w:hAnsi="Arial" w:cs="Arial"/>
        </w:rPr>
        <w:t>) =</w:t>
      </w:r>
      <w:r w:rsidR="00FC129E" w:rsidRPr="00FC129E">
        <w:rPr>
          <w:rFonts w:ascii="Arial" w:hAnsi="Arial" w:cs="Arial"/>
        </w:rPr>
        <w:t xml:space="preserve"> </w:t>
      </w:r>
      <w:r w:rsidRPr="004A59AE">
        <w:rPr>
          <w:rFonts w:ascii="Arial" w:hAnsi="Arial" w:cs="Arial"/>
        </w:rPr>
        <w:t>……….</w:t>
      </w:r>
      <w:r w:rsidR="00FC129E" w:rsidRPr="00FC129E">
        <w:rPr>
          <w:rFonts w:ascii="Arial" w:hAnsi="Arial" w:cs="Arial"/>
        </w:rPr>
        <w:t xml:space="preserve"> </w:t>
      </w:r>
      <w:proofErr w:type="gramStart"/>
      <w:r w:rsidRPr="004A59AE">
        <w:rPr>
          <w:rFonts w:ascii="Arial" w:hAnsi="Arial" w:cs="Arial"/>
          <w:lang w:val="en-US"/>
        </w:rPr>
        <w:t>g</w:t>
      </w:r>
      <w:proofErr w:type="gramEnd"/>
      <w:r w:rsidRPr="004A59AE">
        <w:rPr>
          <w:rFonts w:ascii="Arial" w:hAnsi="Arial" w:cs="Arial"/>
        </w:rPr>
        <w:t xml:space="preserve"> </w:t>
      </w:r>
    </w:p>
    <w:p w:rsidR="001E3999" w:rsidRDefault="001E3999" w:rsidP="00BD79A8">
      <w:pPr>
        <w:pStyle w:val="a3"/>
        <w:tabs>
          <w:tab w:val="num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8782C" w:rsidRDefault="00C8782C" w:rsidP="00BD79A8">
      <w:pPr>
        <w:pStyle w:val="a3"/>
        <w:tabs>
          <w:tab w:val="num" w:pos="426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04A2E">
        <w:rPr>
          <w:rFonts w:ascii="Arial" w:hAnsi="Arial" w:cs="Arial"/>
          <w:sz w:val="22"/>
          <w:szCs w:val="22"/>
        </w:rPr>
        <w:t>ΣΤΑΔΙΟ Η:</w:t>
      </w:r>
      <w:r w:rsidR="00F0188B">
        <w:rPr>
          <w:rFonts w:ascii="Arial" w:hAnsi="Arial" w:cs="Arial"/>
          <w:sz w:val="22"/>
          <w:szCs w:val="22"/>
        </w:rPr>
        <w:t xml:space="preserve">  </w:t>
      </w:r>
      <w:r w:rsidRPr="00D04A2E">
        <w:rPr>
          <w:rFonts w:ascii="Arial" w:hAnsi="Arial" w:cs="Arial"/>
          <w:sz w:val="22"/>
          <w:szCs w:val="22"/>
          <w:u w:val="single"/>
        </w:rPr>
        <w:t>ΤΑΥΤΟΠΟΙΗΣΗ ΤΟΥ ΠΡΟΪΟΝΤΟΣ ΚΑΙ ΑΠΟΔΟΣΗ ΤΗΣ ΑΝΤΙΔΡΑΣΗΣ</w:t>
      </w:r>
    </w:p>
    <w:p w:rsidR="005D456B" w:rsidRPr="001E3999" w:rsidRDefault="005D456B" w:rsidP="005D456B">
      <w:pPr>
        <w:pStyle w:val="a3"/>
        <w:tabs>
          <w:tab w:val="num" w:pos="426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0C0CA0" w:rsidRPr="000C0CA0" w:rsidRDefault="009D1587" w:rsidP="000C0CA0">
      <w:pPr>
        <w:pStyle w:val="a3"/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24) </w:t>
      </w:r>
      <w:r w:rsidR="00C8782C" w:rsidRPr="004A59AE">
        <w:rPr>
          <w:rFonts w:ascii="Arial" w:hAnsi="Arial" w:cs="Arial"/>
        </w:rPr>
        <w:t>Η</w:t>
      </w:r>
      <w:r w:rsidR="001E3999"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</w:rPr>
        <w:t>βουτανόνη ταυτοποιείται με προσδιορισμό του σημείου βρασμού της κατά τη διάρκεια της απόσταξης και αυτό συγκρίνεται με το σημείο βρασμού της βιβλιογραφίας .</w:t>
      </w:r>
    </w:p>
    <w:p w:rsidR="00C8782C" w:rsidRPr="004A59AE" w:rsidRDefault="00F149AF" w:rsidP="00F149AF">
      <w:pPr>
        <w:pStyle w:val="a3"/>
        <w:tabs>
          <w:tab w:val="left" w:pos="19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8782C" w:rsidRPr="004A59AE">
        <w:rPr>
          <w:rFonts w:ascii="Arial" w:hAnsi="Arial" w:cs="Arial"/>
        </w:rPr>
        <w:t xml:space="preserve">Σημείο βρασμού </w:t>
      </w:r>
      <w:r w:rsidR="00C8782C" w:rsidRPr="004A59AE">
        <w:rPr>
          <w:rFonts w:ascii="Arial" w:hAnsi="Arial" w:cs="Arial"/>
          <w:vertAlign w:val="subscript"/>
        </w:rPr>
        <w:t xml:space="preserve">(πειραματικό) </w:t>
      </w:r>
      <w:r w:rsidR="00C8782C" w:rsidRPr="004A59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</w:rPr>
        <w:t>=</w:t>
      </w:r>
      <w:r w:rsidR="0096604C" w:rsidRPr="0096604C">
        <w:rPr>
          <w:rFonts w:ascii="Arial" w:hAnsi="Arial" w:cs="Arial"/>
        </w:rPr>
        <w:t xml:space="preserve">   </w:t>
      </w:r>
      <w:r w:rsidR="00C8782C" w:rsidRPr="004A59AE">
        <w:rPr>
          <w:rFonts w:ascii="Arial" w:hAnsi="Arial" w:cs="Arial"/>
        </w:rPr>
        <w:t>………</w:t>
      </w:r>
      <w:r w:rsidR="0096604C" w:rsidRPr="0096604C"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  <w:vertAlign w:val="superscript"/>
        </w:rPr>
        <w:t>0</w:t>
      </w:r>
      <w:r w:rsidR="00C8782C" w:rsidRPr="004A59AE">
        <w:rPr>
          <w:rFonts w:ascii="Arial" w:hAnsi="Arial" w:cs="Arial"/>
          <w:lang w:val="en-US"/>
        </w:rPr>
        <w:t>C</w:t>
      </w:r>
      <w:r w:rsidR="00C8782C" w:rsidRPr="004A59AE">
        <w:rPr>
          <w:rFonts w:ascii="Arial" w:hAnsi="Arial" w:cs="Arial"/>
        </w:rPr>
        <w:t xml:space="preserve"> </w:t>
      </w:r>
    </w:p>
    <w:p w:rsidR="00C8782C" w:rsidRPr="004A59AE" w:rsidRDefault="00C8782C" w:rsidP="00F149AF">
      <w:pPr>
        <w:pStyle w:val="a3"/>
        <w:tabs>
          <w:tab w:val="num" w:pos="426"/>
          <w:tab w:val="left" w:pos="1985"/>
        </w:tabs>
        <w:spacing w:line="360" w:lineRule="auto"/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 xml:space="preserve">               </w:t>
      </w:r>
      <w:r w:rsidR="00F149AF">
        <w:rPr>
          <w:rFonts w:ascii="Arial" w:hAnsi="Arial" w:cs="Arial"/>
        </w:rPr>
        <w:t xml:space="preserve"> </w:t>
      </w:r>
      <w:r w:rsidR="00F149AF">
        <w:rPr>
          <w:rFonts w:ascii="Arial" w:hAnsi="Arial" w:cs="Arial"/>
        </w:rPr>
        <w:tab/>
      </w:r>
      <w:r w:rsidRPr="004A59AE">
        <w:rPr>
          <w:rFonts w:ascii="Arial" w:hAnsi="Arial" w:cs="Arial"/>
        </w:rPr>
        <w:t xml:space="preserve">Σημείο βρασμού </w:t>
      </w:r>
      <w:r w:rsidRPr="004A59AE">
        <w:rPr>
          <w:rFonts w:ascii="Arial" w:hAnsi="Arial" w:cs="Arial"/>
          <w:vertAlign w:val="subscript"/>
        </w:rPr>
        <w:t>(βιβλιογραφία)</w:t>
      </w:r>
      <w:r w:rsidR="00F149AF">
        <w:rPr>
          <w:rFonts w:ascii="Arial" w:hAnsi="Arial" w:cs="Arial"/>
          <w:vertAlign w:val="subscript"/>
        </w:rPr>
        <w:t xml:space="preserve"> </w:t>
      </w:r>
      <w:r w:rsidRPr="004A59AE">
        <w:rPr>
          <w:rFonts w:ascii="Arial" w:hAnsi="Arial" w:cs="Arial"/>
        </w:rPr>
        <w:t>=</w:t>
      </w:r>
      <w:r w:rsidR="0096604C" w:rsidRPr="0096604C">
        <w:rPr>
          <w:rFonts w:ascii="Arial" w:hAnsi="Arial" w:cs="Arial"/>
        </w:rPr>
        <w:t xml:space="preserve">  </w:t>
      </w:r>
      <w:r w:rsidRPr="004A59AE">
        <w:rPr>
          <w:rFonts w:ascii="Arial" w:hAnsi="Arial" w:cs="Arial"/>
        </w:rPr>
        <w:t>………</w:t>
      </w:r>
      <w:r w:rsidR="0096604C" w:rsidRPr="0096604C">
        <w:rPr>
          <w:rFonts w:ascii="Arial" w:hAnsi="Arial" w:cs="Arial"/>
        </w:rPr>
        <w:t xml:space="preserve"> </w:t>
      </w:r>
      <w:r w:rsidR="00F149AF">
        <w:rPr>
          <w:rFonts w:ascii="Arial" w:hAnsi="Arial" w:cs="Arial"/>
        </w:rPr>
        <w:t xml:space="preserve"> </w:t>
      </w:r>
      <w:r w:rsidRPr="004A59AE">
        <w:rPr>
          <w:rFonts w:ascii="Arial" w:hAnsi="Arial" w:cs="Arial"/>
          <w:vertAlign w:val="superscript"/>
        </w:rPr>
        <w:t>0</w:t>
      </w:r>
      <w:r w:rsidRPr="004A59AE">
        <w:rPr>
          <w:rFonts w:ascii="Arial" w:hAnsi="Arial" w:cs="Arial"/>
          <w:lang w:val="en-US"/>
        </w:rPr>
        <w:t>C</w:t>
      </w:r>
    </w:p>
    <w:p w:rsidR="00B0289D" w:rsidRDefault="00B0289D" w:rsidP="00BD79A8">
      <w:pPr>
        <w:pStyle w:val="a3"/>
        <w:tabs>
          <w:tab w:val="num" w:pos="426"/>
        </w:tabs>
        <w:spacing w:line="360" w:lineRule="auto"/>
        <w:jc w:val="both"/>
        <w:rPr>
          <w:rFonts w:ascii="Arial" w:hAnsi="Arial" w:cs="Arial"/>
        </w:rPr>
      </w:pPr>
    </w:p>
    <w:p w:rsidR="00C8782C" w:rsidRPr="004A59AE" w:rsidRDefault="009D1587" w:rsidP="009D1587">
      <w:pPr>
        <w:pStyle w:val="a3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25)</w:t>
      </w:r>
      <w:r w:rsidR="0096604C" w:rsidRPr="0096604C">
        <w:rPr>
          <w:rFonts w:ascii="Arial" w:hAnsi="Arial" w:cs="Arial"/>
        </w:rPr>
        <w:t xml:space="preserve">  </w:t>
      </w:r>
      <w:r w:rsidR="00C8782C" w:rsidRPr="004A59AE">
        <w:rPr>
          <w:rFonts w:ascii="Arial" w:hAnsi="Arial" w:cs="Arial"/>
        </w:rPr>
        <w:t>Η απόδοση της αντίδρασης υπολογίζεται από το βάρος της βουτανόνης</w:t>
      </w:r>
    </w:p>
    <w:p w:rsidR="0019515E" w:rsidRDefault="00C8782C" w:rsidP="00F149AF">
      <w:pPr>
        <w:pStyle w:val="a3"/>
        <w:tabs>
          <w:tab w:val="num" w:pos="426"/>
        </w:tabs>
        <w:jc w:val="both"/>
        <w:rPr>
          <w:rFonts w:ascii="Arial" w:hAnsi="Arial" w:cs="Arial"/>
        </w:rPr>
      </w:pPr>
      <w:r w:rsidRPr="004A59AE">
        <w:rPr>
          <w:rFonts w:ascii="Arial" w:hAnsi="Arial" w:cs="Arial"/>
        </w:rPr>
        <w:t xml:space="preserve">                 </w:t>
      </w:r>
    </w:p>
    <w:p w:rsidR="00C8782C" w:rsidRDefault="0019515E" w:rsidP="00BD79A8">
      <w:pPr>
        <w:pStyle w:val="a3"/>
        <w:tabs>
          <w:tab w:val="num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8782C" w:rsidRPr="004A59AE">
        <w:rPr>
          <w:rFonts w:ascii="Arial" w:hAnsi="Arial" w:cs="Arial"/>
        </w:rPr>
        <w:t xml:space="preserve"> Βάρος βουτανόνης</w:t>
      </w:r>
      <w:bookmarkStart w:id="0" w:name="_GoBack"/>
      <w:bookmarkEnd w:id="0"/>
      <w:r w:rsidR="00C8782C" w:rsidRPr="004A59AE">
        <w:rPr>
          <w:rFonts w:ascii="Arial" w:hAnsi="Arial" w:cs="Arial"/>
        </w:rPr>
        <w:t xml:space="preserve"> (</w:t>
      </w:r>
      <w:r w:rsidR="00C8782C" w:rsidRPr="004A59AE">
        <w:rPr>
          <w:rFonts w:ascii="Arial" w:hAnsi="Arial" w:cs="Arial"/>
          <w:lang w:val="en-US"/>
        </w:rPr>
        <w:t>W</w:t>
      </w:r>
      <w:r w:rsidR="00C8782C" w:rsidRPr="004A59AE">
        <w:rPr>
          <w:rFonts w:ascii="Arial" w:hAnsi="Arial" w:cs="Arial"/>
          <w:vertAlign w:val="subscript"/>
        </w:rPr>
        <w:t>Βουτανόνη</w:t>
      </w:r>
      <w:r w:rsidR="00C8782C" w:rsidRPr="004A59AE">
        <w:rPr>
          <w:rFonts w:ascii="Arial" w:hAnsi="Arial" w:cs="Arial"/>
        </w:rPr>
        <w:t xml:space="preserve">) = </w:t>
      </w:r>
      <w:r w:rsidR="00C8782C" w:rsidRPr="004A59AE">
        <w:rPr>
          <w:rFonts w:ascii="Arial" w:hAnsi="Arial" w:cs="Arial"/>
          <w:lang w:val="en-US"/>
        </w:rPr>
        <w:t>W</w:t>
      </w:r>
      <w:r w:rsidR="00C8782C" w:rsidRPr="004A59AE">
        <w:rPr>
          <w:rFonts w:ascii="Arial" w:hAnsi="Arial" w:cs="Arial"/>
          <w:vertAlign w:val="subscript"/>
        </w:rPr>
        <w:t>2</w:t>
      </w:r>
      <w:r w:rsidR="00C8782C" w:rsidRPr="004A59AE">
        <w:rPr>
          <w:rFonts w:ascii="Arial" w:hAnsi="Arial" w:cs="Arial"/>
        </w:rPr>
        <w:t xml:space="preserve">  -  </w:t>
      </w:r>
      <w:r w:rsidR="00C8782C" w:rsidRPr="004A59AE">
        <w:rPr>
          <w:rFonts w:ascii="Arial" w:hAnsi="Arial" w:cs="Arial"/>
          <w:lang w:val="en-US"/>
        </w:rPr>
        <w:t>W</w:t>
      </w:r>
      <w:r w:rsidR="00C8782C" w:rsidRPr="004A59AE">
        <w:rPr>
          <w:rFonts w:ascii="Arial" w:hAnsi="Arial" w:cs="Arial"/>
          <w:vertAlign w:val="subscript"/>
        </w:rPr>
        <w:t xml:space="preserve">1 </w:t>
      </w:r>
      <w:r w:rsidR="00C8782C" w:rsidRPr="004A59AE">
        <w:rPr>
          <w:rFonts w:ascii="Arial" w:hAnsi="Arial" w:cs="Arial"/>
        </w:rPr>
        <w:t xml:space="preserve">= </w:t>
      </w:r>
      <w:r w:rsidR="0096604C" w:rsidRPr="0096604C"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</w:rPr>
        <w:t>………</w:t>
      </w:r>
      <w:r w:rsidR="0096604C" w:rsidRPr="0096604C">
        <w:rPr>
          <w:rFonts w:ascii="Arial" w:hAnsi="Arial" w:cs="Arial"/>
        </w:rPr>
        <w:t xml:space="preserve"> </w:t>
      </w:r>
      <w:r w:rsidR="00C8782C" w:rsidRPr="004A59AE">
        <w:rPr>
          <w:rFonts w:ascii="Arial" w:hAnsi="Arial" w:cs="Arial"/>
          <w:lang w:val="en-US"/>
        </w:rPr>
        <w:t>g</w:t>
      </w:r>
    </w:p>
    <w:p w:rsidR="007D655C" w:rsidRDefault="007D655C" w:rsidP="00BD79A8">
      <w:pPr>
        <w:pStyle w:val="a3"/>
        <w:tabs>
          <w:tab w:val="num" w:pos="426"/>
        </w:tabs>
        <w:spacing w:line="360" w:lineRule="auto"/>
        <w:jc w:val="both"/>
        <w:rPr>
          <w:rFonts w:ascii="Arial" w:hAnsi="Arial" w:cs="Arial"/>
        </w:rPr>
      </w:pPr>
    </w:p>
    <w:p w:rsidR="007D655C" w:rsidRPr="0068509C" w:rsidRDefault="007D655C" w:rsidP="0068509C">
      <w:pPr>
        <w:pStyle w:val="a3"/>
        <w:tabs>
          <w:tab w:val="num" w:pos="426"/>
        </w:tabs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26) </w:t>
      </w:r>
      <w:r w:rsidR="0068509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Συμπληρώνεται ο πίνακας</w:t>
      </w:r>
      <w:r w:rsidR="0068509C">
        <w:rPr>
          <w:rFonts w:ascii="Arial" w:hAnsi="Arial" w:cs="Arial"/>
          <w:lang w:val="en-US"/>
        </w:rPr>
        <w:t>:</w:t>
      </w:r>
    </w:p>
    <w:p w:rsidR="00983867" w:rsidRDefault="00983867" w:rsidP="00BD79A8">
      <w:pPr>
        <w:pStyle w:val="a3"/>
        <w:tabs>
          <w:tab w:val="num" w:pos="426"/>
        </w:tabs>
        <w:spacing w:line="360" w:lineRule="auto"/>
        <w:jc w:val="both"/>
        <w:rPr>
          <w:rFonts w:ascii="Arial" w:hAnsi="Arial" w:cs="Arial"/>
        </w:rPr>
      </w:pPr>
    </w:p>
    <w:tbl>
      <w:tblPr>
        <w:tblW w:w="7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877"/>
        <w:gridCol w:w="948"/>
        <w:gridCol w:w="1469"/>
        <w:gridCol w:w="1378"/>
        <w:gridCol w:w="1453"/>
      </w:tblGrid>
      <w:tr w:rsidR="00B0289D" w:rsidRPr="004A59AE" w:rsidTr="003C5A3C">
        <w:trPr>
          <w:trHeight w:val="614"/>
        </w:trPr>
        <w:tc>
          <w:tcPr>
            <w:tcW w:w="1694" w:type="dxa"/>
            <w:vAlign w:val="center"/>
          </w:tcPr>
          <w:p w:rsidR="00B0289D" w:rsidRPr="00983867" w:rsidRDefault="00C8782C" w:rsidP="00BD79A8">
            <w:pPr>
              <w:tabs>
                <w:tab w:val="num" w:pos="426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86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877" w:type="dxa"/>
            <w:vAlign w:val="center"/>
          </w:tcPr>
          <w:p w:rsidR="00B0289D" w:rsidRPr="00983867" w:rsidRDefault="00B0289D" w:rsidP="00BD79A8">
            <w:pPr>
              <w:pStyle w:val="6"/>
              <w:tabs>
                <w:tab w:val="num" w:pos="426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867">
              <w:rPr>
                <w:rFonts w:ascii="Arial" w:hAnsi="Arial" w:cs="Arial"/>
                <w:sz w:val="22"/>
                <w:szCs w:val="22"/>
              </w:rPr>
              <w:t>ΜΒ</w:t>
            </w:r>
          </w:p>
        </w:tc>
        <w:tc>
          <w:tcPr>
            <w:tcW w:w="948" w:type="dxa"/>
            <w:vAlign w:val="center"/>
          </w:tcPr>
          <w:p w:rsidR="00B0289D" w:rsidRPr="00983867" w:rsidRDefault="00B0289D" w:rsidP="00BD79A8">
            <w:pPr>
              <w:tabs>
                <w:tab w:val="num" w:pos="426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867">
              <w:rPr>
                <w:rFonts w:ascii="Arial" w:hAnsi="Arial" w:cs="Arial"/>
                <w:sz w:val="22"/>
                <w:szCs w:val="22"/>
                <w:lang w:val="en-US"/>
              </w:rPr>
              <w:t>mol</w:t>
            </w:r>
          </w:p>
        </w:tc>
        <w:tc>
          <w:tcPr>
            <w:tcW w:w="1469" w:type="dxa"/>
            <w:vAlign w:val="center"/>
          </w:tcPr>
          <w:p w:rsidR="00B0289D" w:rsidRPr="00983867" w:rsidRDefault="00B0289D" w:rsidP="00BD79A8">
            <w:pPr>
              <w:tabs>
                <w:tab w:val="num" w:pos="426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867">
              <w:rPr>
                <w:rFonts w:ascii="Arial" w:hAnsi="Arial" w:cs="Arial"/>
                <w:sz w:val="22"/>
                <w:szCs w:val="22"/>
              </w:rPr>
              <w:t>Θεωρητική απόδοση</w:t>
            </w:r>
          </w:p>
        </w:tc>
        <w:tc>
          <w:tcPr>
            <w:tcW w:w="1378" w:type="dxa"/>
            <w:vAlign w:val="center"/>
          </w:tcPr>
          <w:p w:rsidR="00B0289D" w:rsidRPr="00983867" w:rsidRDefault="00B0289D" w:rsidP="00BD79A8">
            <w:pPr>
              <w:tabs>
                <w:tab w:val="num" w:pos="426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3867">
              <w:rPr>
                <w:rFonts w:ascii="Arial" w:hAnsi="Arial" w:cs="Arial"/>
                <w:sz w:val="22"/>
                <w:szCs w:val="22"/>
              </w:rPr>
              <w:t>Πρακτική απόδοση</w:t>
            </w:r>
          </w:p>
        </w:tc>
        <w:tc>
          <w:tcPr>
            <w:tcW w:w="1453" w:type="dxa"/>
            <w:vAlign w:val="center"/>
          </w:tcPr>
          <w:p w:rsidR="00B0289D" w:rsidRPr="00983867" w:rsidRDefault="00B0289D" w:rsidP="00BD79A8">
            <w:pPr>
              <w:tabs>
                <w:tab w:val="num" w:pos="426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3867">
              <w:rPr>
                <w:rFonts w:ascii="Arial" w:hAnsi="Arial" w:cs="Arial"/>
                <w:sz w:val="22"/>
                <w:szCs w:val="22"/>
              </w:rPr>
              <w:t>% Απόδοση</w:t>
            </w:r>
          </w:p>
        </w:tc>
      </w:tr>
      <w:tr w:rsidR="00B0289D" w:rsidRPr="004A59AE" w:rsidTr="003C5A3C">
        <w:trPr>
          <w:trHeight w:val="568"/>
        </w:trPr>
        <w:tc>
          <w:tcPr>
            <w:tcW w:w="1694" w:type="dxa"/>
            <w:vAlign w:val="center"/>
          </w:tcPr>
          <w:p w:rsidR="00B0289D" w:rsidRPr="004A59AE" w:rsidRDefault="00B0289D" w:rsidP="00983867">
            <w:pPr>
              <w:pStyle w:val="6"/>
              <w:tabs>
                <w:tab w:val="num" w:pos="42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4A59AE">
              <w:rPr>
                <w:rFonts w:ascii="Arial" w:hAnsi="Arial" w:cs="Arial"/>
              </w:rPr>
              <w:t>Βουταν-2-όνη</w:t>
            </w:r>
          </w:p>
        </w:tc>
        <w:tc>
          <w:tcPr>
            <w:tcW w:w="877" w:type="dxa"/>
            <w:vAlign w:val="center"/>
          </w:tcPr>
          <w:p w:rsidR="00B0289D" w:rsidRPr="004A59AE" w:rsidRDefault="00B0289D" w:rsidP="00BD79A8">
            <w:pPr>
              <w:tabs>
                <w:tab w:val="num" w:pos="426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48" w:type="dxa"/>
            <w:vAlign w:val="center"/>
          </w:tcPr>
          <w:p w:rsidR="00B0289D" w:rsidRPr="004A59AE" w:rsidRDefault="00B0289D" w:rsidP="00BD79A8">
            <w:pPr>
              <w:tabs>
                <w:tab w:val="num" w:pos="426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9" w:type="dxa"/>
            <w:vAlign w:val="center"/>
          </w:tcPr>
          <w:p w:rsidR="00B0289D" w:rsidRPr="004A59AE" w:rsidRDefault="00B0289D" w:rsidP="00BD79A8">
            <w:pPr>
              <w:tabs>
                <w:tab w:val="num" w:pos="426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B0289D" w:rsidRPr="004A59AE" w:rsidRDefault="00B0289D" w:rsidP="00BD79A8">
            <w:pPr>
              <w:tabs>
                <w:tab w:val="num" w:pos="426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B0289D" w:rsidRPr="004A59AE" w:rsidRDefault="00B0289D" w:rsidP="00BD79A8">
            <w:pPr>
              <w:tabs>
                <w:tab w:val="num" w:pos="426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684C96" w:rsidRDefault="00684C96" w:rsidP="00BD79A8">
      <w:pPr>
        <w:tabs>
          <w:tab w:val="num" w:pos="426"/>
        </w:tabs>
      </w:pPr>
    </w:p>
    <w:p w:rsidR="00684C96" w:rsidRDefault="00684C96">
      <w:pPr>
        <w:ind w:left="1525" w:right="85" w:hanging="1525"/>
      </w:pPr>
      <w:r>
        <w:br w:type="page"/>
      </w:r>
    </w:p>
    <w:p w:rsidR="00684C96" w:rsidRPr="00684C96" w:rsidRDefault="00684C96" w:rsidP="00684C96">
      <w:pPr>
        <w:spacing w:after="200" w:line="276" w:lineRule="auto"/>
        <w:rPr>
          <w:rFonts w:ascii="Arial" w:hAnsi="Arial" w:cs="Arial"/>
          <w:sz w:val="24"/>
          <w:szCs w:val="24"/>
        </w:rPr>
      </w:pPr>
    </w:p>
    <w:tbl>
      <w:tblPr>
        <w:tblStyle w:val="20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684C96" w:rsidRPr="00684C96" w:rsidTr="00DF16AE">
        <w:trPr>
          <w:trHeight w:val="1516"/>
        </w:trPr>
        <w:tc>
          <w:tcPr>
            <w:tcW w:w="8612" w:type="dxa"/>
          </w:tcPr>
          <w:p w:rsidR="00684C96" w:rsidRPr="00684C96" w:rsidRDefault="00684C96" w:rsidP="00684C96">
            <w:pPr>
              <w:jc w:val="center"/>
              <w:rPr>
                <w:rFonts w:ascii="Calibri" w:hAnsi="Calibri" w:cs="Arial"/>
                <w:b/>
                <w:sz w:val="32"/>
                <w:szCs w:val="32"/>
                <w:lang w:val="el-GR" w:eastAsia="en-US" w:bidi="en-US"/>
              </w:rPr>
            </w:pPr>
            <w:r w:rsidRPr="00684C96">
              <w:rPr>
                <w:rFonts w:ascii="Calibri" w:hAnsi="Calibri" w:cs="Arial"/>
                <w:b/>
                <w:sz w:val="32"/>
                <w:szCs w:val="32"/>
                <w:lang w:val="el-GR" w:eastAsia="en-US" w:bidi="en-US"/>
              </w:rPr>
              <w:t>Ανοικτά Ακαδημαϊκά Μαθήματα</w:t>
            </w:r>
          </w:p>
          <w:p w:rsidR="00684C96" w:rsidRPr="00684C96" w:rsidRDefault="00684C96" w:rsidP="00684C96">
            <w:pPr>
              <w:spacing w:before="240"/>
              <w:jc w:val="center"/>
              <w:rPr>
                <w:rFonts w:ascii="Calibri" w:hAnsi="Calibri" w:cs="Arial"/>
                <w:sz w:val="32"/>
                <w:szCs w:val="32"/>
                <w:lang w:val="el-GR" w:eastAsia="en-US" w:bidi="en-US"/>
              </w:rPr>
            </w:pPr>
            <w:r w:rsidRPr="00684C96">
              <w:rPr>
                <w:rFonts w:ascii="Calibri" w:hAnsi="Calibri" w:cs="Arial"/>
                <w:b/>
                <w:sz w:val="22"/>
                <w:szCs w:val="22"/>
                <w:lang w:val="el-GR" w:eastAsia="en-US" w:bidi="en-US"/>
              </w:rPr>
              <w:t>Τεχνολογικό Εκπαιδευτικό Ίδρυμα Αθήνας</w:t>
            </w:r>
          </w:p>
        </w:tc>
      </w:tr>
      <w:tr w:rsidR="00684C96" w:rsidRPr="00684C96" w:rsidTr="00DF16AE">
        <w:trPr>
          <w:trHeight w:val="7154"/>
        </w:trPr>
        <w:tc>
          <w:tcPr>
            <w:tcW w:w="8612" w:type="dxa"/>
            <w:vAlign w:val="center"/>
          </w:tcPr>
          <w:p w:rsidR="00684C96" w:rsidRPr="00684C96" w:rsidRDefault="00684C96" w:rsidP="00684C96">
            <w:pPr>
              <w:jc w:val="center"/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</w:pPr>
            <w:r w:rsidRPr="00684C96"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  <w:t>Τέλος Ενότητας</w:t>
            </w:r>
          </w:p>
          <w:p w:rsidR="00684C96" w:rsidRPr="00684C96" w:rsidRDefault="00684C96" w:rsidP="00684C96">
            <w:pPr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</w:pPr>
          </w:p>
          <w:p w:rsidR="00684C96" w:rsidRPr="00684C96" w:rsidRDefault="00684C96" w:rsidP="00684C96">
            <w:pPr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</w:pPr>
          </w:p>
          <w:p w:rsidR="00684C96" w:rsidRPr="00684C96" w:rsidRDefault="00684C96" w:rsidP="00684C96">
            <w:pPr>
              <w:rPr>
                <w:rFonts w:ascii="Calibri" w:hAnsi="Calibri" w:cs="Arial"/>
                <w:b/>
                <w:sz w:val="44"/>
                <w:szCs w:val="32"/>
                <w:lang w:eastAsia="en-US" w:bidi="en-US"/>
              </w:rPr>
            </w:pPr>
          </w:p>
        </w:tc>
      </w:tr>
      <w:tr w:rsidR="00684C96" w:rsidRPr="00684C96" w:rsidTr="00DF16AE">
        <w:trPr>
          <w:trHeight w:val="2592"/>
        </w:trPr>
        <w:tc>
          <w:tcPr>
            <w:tcW w:w="8612" w:type="dxa"/>
          </w:tcPr>
          <w:p w:rsidR="00684C96" w:rsidRPr="00684C96" w:rsidRDefault="00684C96" w:rsidP="00684C96">
            <w:pPr>
              <w:rPr>
                <w:rFonts w:ascii="Calibri" w:hAnsi="Calibri" w:cs="Arial"/>
                <w:b/>
                <w:sz w:val="32"/>
                <w:szCs w:val="32"/>
                <w:lang w:eastAsia="en-US" w:bidi="en-US"/>
              </w:rPr>
            </w:pPr>
            <w:r w:rsidRPr="00684C96">
              <w:rPr>
                <w:rFonts w:ascii="Calibri" w:hAnsi="Calibri" w:cs="Arial"/>
                <w:b/>
                <w:sz w:val="32"/>
                <w:szCs w:val="32"/>
                <w:lang w:eastAsia="en-US" w:bidi="en-US"/>
              </w:rPr>
              <w:t>Χρηματοδότηση</w:t>
            </w:r>
          </w:p>
          <w:p w:rsidR="00684C96" w:rsidRPr="00684C96" w:rsidRDefault="00684C96" w:rsidP="00684C96">
            <w:pPr>
              <w:rPr>
                <w:rFonts w:ascii="Calibri" w:hAnsi="Calibri" w:cs="Arial"/>
                <w:sz w:val="22"/>
                <w:szCs w:val="22"/>
                <w:lang w:eastAsia="en-US" w:bidi="en-US"/>
              </w:rPr>
            </w:pPr>
          </w:p>
          <w:p w:rsidR="00684C96" w:rsidRPr="00684C96" w:rsidRDefault="00684C96" w:rsidP="00684C96">
            <w:pPr>
              <w:numPr>
                <w:ilvl w:val="0"/>
                <w:numId w:val="12"/>
              </w:numPr>
              <w:tabs>
                <w:tab w:val="num" w:pos="284"/>
              </w:tabs>
              <w:ind w:left="284" w:hanging="284"/>
              <w:jc w:val="both"/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</w:pPr>
            <w:r w:rsidRPr="00684C96"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684C96" w:rsidRPr="00684C96" w:rsidRDefault="00684C96" w:rsidP="00684C96">
            <w:pPr>
              <w:numPr>
                <w:ilvl w:val="0"/>
                <w:numId w:val="12"/>
              </w:numPr>
              <w:tabs>
                <w:tab w:val="num" w:pos="284"/>
              </w:tabs>
              <w:ind w:left="284" w:hanging="284"/>
              <w:jc w:val="both"/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</w:pPr>
            <w:r w:rsidRPr="00684C96"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  <w:t>Το έργο «</w:t>
            </w:r>
            <w:r w:rsidRPr="00684C96">
              <w:rPr>
                <w:rFonts w:ascii="Calibri" w:hAnsi="Calibri" w:cs="Arial"/>
                <w:b/>
                <w:bCs/>
                <w:sz w:val="24"/>
                <w:szCs w:val="24"/>
                <w:lang w:val="el-GR" w:eastAsia="en-US" w:bidi="en-US"/>
              </w:rPr>
              <w:t>Ανοικτά Ακαδημαϊκά Μαθήματα στο ΤΕΙ Αθήνας</w:t>
            </w:r>
            <w:r w:rsidRPr="00684C96"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  <w:t xml:space="preserve">» έχει χρηματοδοτήσει μόνο τη αναδιαμόρφωση του εκπαιδευτικού υλικού. </w:t>
            </w:r>
          </w:p>
          <w:p w:rsidR="00684C96" w:rsidRPr="00684C96" w:rsidRDefault="00684C96" w:rsidP="00684C96">
            <w:pPr>
              <w:numPr>
                <w:ilvl w:val="0"/>
                <w:numId w:val="12"/>
              </w:numPr>
              <w:tabs>
                <w:tab w:val="num" w:pos="284"/>
              </w:tabs>
              <w:ind w:left="284" w:hanging="284"/>
              <w:jc w:val="both"/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</w:pPr>
            <w:r w:rsidRPr="00684C96">
              <w:rPr>
                <w:rFonts w:ascii="Calibri" w:hAnsi="Calibri" w:cs="Arial"/>
                <w:sz w:val="24"/>
                <w:szCs w:val="24"/>
                <w:lang w:val="el-GR" w:eastAsia="en-US" w:bidi="en-US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684C96" w:rsidRPr="00684C96" w:rsidRDefault="00684C96" w:rsidP="00684C96">
            <w:pPr>
              <w:rPr>
                <w:rFonts w:ascii="Calibri" w:hAnsi="Calibri" w:cs="Arial"/>
                <w:sz w:val="32"/>
                <w:szCs w:val="32"/>
                <w:lang w:eastAsia="en-US" w:bidi="en-US"/>
              </w:rPr>
            </w:pPr>
            <w:r w:rsidRPr="00684C96">
              <w:rPr>
                <w:rFonts w:ascii="Calibri" w:hAnsi="Calibri" w:cs="Arial"/>
                <w:noProof/>
                <w:sz w:val="32"/>
                <w:szCs w:val="32"/>
              </w:rPr>
              <w:drawing>
                <wp:inline distT="0" distB="0" distL="0" distR="0">
                  <wp:extent cx="5264785" cy="1200370"/>
                  <wp:effectExtent l="0" t="0" r="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4C96" w:rsidRPr="00684C96" w:rsidRDefault="00684C96" w:rsidP="00684C96">
      <w:pPr>
        <w:spacing w:after="360" w:line="276" w:lineRule="auto"/>
        <w:rPr>
          <w:rFonts w:ascii="Calibri" w:hAnsi="Calibri"/>
          <w:b/>
          <w:sz w:val="32"/>
          <w:szCs w:val="32"/>
          <w:lang w:eastAsia="en-US" w:bidi="en-US"/>
        </w:rPr>
      </w:pPr>
      <w:r w:rsidRPr="00684C96">
        <w:rPr>
          <w:rFonts w:ascii="Calibri" w:hAnsi="Calibri"/>
          <w:b/>
          <w:sz w:val="32"/>
          <w:szCs w:val="32"/>
          <w:lang w:eastAsia="en-US" w:bidi="en-US"/>
        </w:rPr>
        <w:lastRenderedPageBreak/>
        <w:t>Σημειώματα</w:t>
      </w:r>
    </w:p>
    <w:p w:rsidR="00684C96" w:rsidRPr="00684C96" w:rsidRDefault="00684C96" w:rsidP="00684C96">
      <w:pPr>
        <w:spacing w:after="200" w:line="276" w:lineRule="auto"/>
        <w:rPr>
          <w:rFonts w:ascii="Calibri" w:hAnsi="Calibri"/>
          <w:b/>
          <w:sz w:val="24"/>
          <w:szCs w:val="32"/>
          <w:lang w:eastAsia="en-US" w:bidi="en-US"/>
        </w:rPr>
      </w:pPr>
      <w:r w:rsidRPr="00684C96">
        <w:rPr>
          <w:rFonts w:ascii="Calibri" w:hAnsi="Calibri"/>
          <w:b/>
          <w:sz w:val="24"/>
          <w:szCs w:val="32"/>
          <w:lang w:eastAsia="en-US" w:bidi="en-US"/>
        </w:rPr>
        <w:t>Σημείωμα Αναφοράς</w:t>
      </w:r>
    </w:p>
    <w:p w:rsidR="00684C96" w:rsidRPr="00684C96" w:rsidRDefault="00684C96" w:rsidP="00684C96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  <w:proofErr w:type="gramStart"/>
      <w:r w:rsidRPr="00684C96">
        <w:rPr>
          <w:rFonts w:ascii="Calibri" w:hAnsi="Calibri"/>
          <w:sz w:val="22"/>
          <w:szCs w:val="22"/>
          <w:lang w:val="en-US" w:eastAsia="en-US" w:bidi="en-US"/>
        </w:rPr>
        <w:t>Copyright</w:t>
      </w:r>
      <w:r w:rsidRPr="00684C96">
        <w:rPr>
          <w:rFonts w:ascii="Calibri" w:hAnsi="Calibri"/>
          <w:sz w:val="22"/>
          <w:szCs w:val="22"/>
          <w:lang w:eastAsia="en-US" w:bidi="en-US"/>
        </w:rPr>
        <w:t xml:space="preserve"> ΤΕΙ Αθήνας, </w:t>
      </w:r>
      <w:r w:rsidRPr="00684C96">
        <w:rPr>
          <w:rFonts w:ascii="Calibri" w:hAnsi="Calibri"/>
          <w:color w:val="1F497D"/>
          <w:sz w:val="22"/>
          <w:szCs w:val="22"/>
          <w:lang w:eastAsia="en-US" w:bidi="en-US"/>
        </w:rPr>
        <w:t>Ευθαλία Ντουρτόγλου, 2014.</w:t>
      </w:r>
      <w:proofErr w:type="gramEnd"/>
      <w:r w:rsidRPr="00684C96">
        <w:rPr>
          <w:rFonts w:ascii="Calibri" w:hAnsi="Calibri"/>
          <w:color w:val="1F497D"/>
          <w:sz w:val="22"/>
          <w:szCs w:val="22"/>
          <w:lang w:eastAsia="en-US" w:bidi="en-US"/>
        </w:rPr>
        <w:t xml:space="preserve"> Ευθαλία Ντουρτόγλου. «Οργανική Χημεία (Ε). Ενότητα</w:t>
      </w:r>
      <w:r>
        <w:rPr>
          <w:rFonts w:ascii="Calibri" w:hAnsi="Calibri"/>
          <w:color w:val="1F497D"/>
          <w:sz w:val="22"/>
          <w:szCs w:val="22"/>
          <w:lang w:eastAsia="en-US" w:bidi="en-US"/>
        </w:rPr>
        <w:t>3</w:t>
      </w:r>
      <w:r w:rsidRPr="00684C96">
        <w:rPr>
          <w:rFonts w:ascii="Calibri" w:hAnsi="Calibri"/>
          <w:color w:val="1F497D"/>
          <w:sz w:val="22"/>
          <w:szCs w:val="22"/>
          <w:lang w:eastAsia="en-US" w:bidi="en-US"/>
        </w:rPr>
        <w:t xml:space="preserve"> : Οξείδωση (Άσκηση)</w:t>
      </w:r>
      <w:r w:rsidRPr="00684C96">
        <w:rPr>
          <w:rFonts w:ascii="Calibri" w:hAnsi="Calibri"/>
          <w:sz w:val="22"/>
          <w:szCs w:val="22"/>
          <w:lang w:eastAsia="en-US" w:bidi="en-US"/>
        </w:rPr>
        <w:t xml:space="preserve">». Έκδοση: 1.0. Αθήνα 2014. Διαθέσιμο από τη δικτυακή διεύθυνση: </w:t>
      </w:r>
      <w:hyperlink r:id="rId16" w:history="1">
        <w:r w:rsidRPr="00684C96">
          <w:rPr>
            <w:rFonts w:ascii="Calibri" w:hAnsi="Calibri"/>
            <w:color w:val="0000FF"/>
            <w:sz w:val="22"/>
            <w:szCs w:val="22"/>
            <w:u w:val="single"/>
            <w:lang w:eastAsia="en-US" w:bidi="en-US"/>
          </w:rPr>
          <w:t>ocp.teiath.gr</w:t>
        </w:r>
      </w:hyperlink>
      <w:r w:rsidRPr="00684C96">
        <w:rPr>
          <w:rFonts w:ascii="Calibri" w:hAnsi="Calibri"/>
          <w:color w:val="1F497D"/>
          <w:sz w:val="22"/>
          <w:szCs w:val="22"/>
          <w:lang w:eastAsia="en-US" w:bidi="en-US"/>
        </w:rPr>
        <w:t>.</w:t>
      </w:r>
    </w:p>
    <w:p w:rsidR="00684C96" w:rsidRPr="00684C96" w:rsidRDefault="00684C96" w:rsidP="00684C96">
      <w:pPr>
        <w:spacing w:after="200" w:line="276" w:lineRule="auto"/>
        <w:rPr>
          <w:rFonts w:ascii="Calibri" w:hAnsi="Calibri"/>
          <w:b/>
          <w:sz w:val="24"/>
          <w:szCs w:val="32"/>
          <w:lang w:eastAsia="en-US" w:bidi="en-US"/>
        </w:rPr>
      </w:pPr>
    </w:p>
    <w:p w:rsidR="00684C96" w:rsidRPr="00684C96" w:rsidRDefault="00684C96" w:rsidP="00684C96">
      <w:pPr>
        <w:spacing w:after="200" w:line="276" w:lineRule="auto"/>
        <w:rPr>
          <w:rFonts w:ascii="Calibri" w:hAnsi="Calibri"/>
          <w:b/>
          <w:sz w:val="24"/>
          <w:szCs w:val="32"/>
          <w:lang w:eastAsia="en-US" w:bidi="en-US"/>
        </w:rPr>
      </w:pPr>
      <w:r w:rsidRPr="00684C96">
        <w:rPr>
          <w:rFonts w:ascii="Calibri" w:hAnsi="Calibri"/>
          <w:b/>
          <w:sz w:val="24"/>
          <w:szCs w:val="32"/>
          <w:lang w:eastAsia="en-US" w:bidi="en-US"/>
        </w:rPr>
        <w:t>Σημείωμα Αδειοδότησης</w:t>
      </w:r>
    </w:p>
    <w:p w:rsidR="00684C96" w:rsidRPr="00684C96" w:rsidRDefault="00684C96" w:rsidP="00684C96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  <w:r w:rsidRPr="00684C96">
        <w:rPr>
          <w:rFonts w:ascii="Calibri" w:hAnsi="Calibri"/>
          <w:sz w:val="22"/>
          <w:szCs w:val="22"/>
          <w:lang w:eastAsia="en-US" w:bidi="en-US"/>
        </w:rPr>
        <w:t xml:space="preserve">Το παρόν υλικό διατίθεται με τους όρους της άδειας χρήσης Creative Commons Αναφορά, Μη Εμπορική Χρήση Παρόμοια Διανομή 4.0 [1] ή μεταγενέστερη, Διεθνής Έκδοση.   Εξαιρούνται τα αυτοτελή έργα τρίτων π.χ. φωτογραφίες, διαγράμματα κ.λ.π.,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684C96" w:rsidRPr="00684C96" w:rsidRDefault="00684C96" w:rsidP="00684C96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  <w:r w:rsidRPr="00684C96">
        <w:rPr>
          <w:rFonts w:ascii="Calibri" w:hAnsi="Calibri"/>
          <w:sz w:val="22"/>
          <w:szCs w:val="22"/>
          <w:lang w:eastAsia="en-US" w:bidi="en-US"/>
        </w:rPr>
        <w:t xml:space="preserve">Τα έργα για τα οποία έχει ζητηθεί άδεια  αναφέρονται στο «Σημείωμα  Χρήσης Έργων Τρίτων». </w:t>
      </w:r>
    </w:p>
    <w:p w:rsidR="00684C96" w:rsidRPr="00684C96" w:rsidRDefault="00684C96" w:rsidP="00684C96">
      <w:pPr>
        <w:spacing w:after="200" w:line="276" w:lineRule="auto"/>
        <w:jc w:val="center"/>
        <w:rPr>
          <w:rFonts w:ascii="Calibri" w:hAnsi="Calibri"/>
          <w:sz w:val="22"/>
          <w:szCs w:val="22"/>
          <w:lang w:eastAsia="en-US" w:bidi="en-US"/>
        </w:rPr>
      </w:pPr>
      <w:r w:rsidRPr="00684C96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648800" cy="576000"/>
            <wp:effectExtent l="0" t="0" r="8890" b="0"/>
            <wp:docPr id="6" name="Picture 22" descr="Λογότυπο για Άδειες χρήσης Creative Commons BY-NC-S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84C96" w:rsidRPr="00684C96" w:rsidRDefault="00684C96" w:rsidP="00684C96">
      <w:pPr>
        <w:spacing w:before="120"/>
        <w:textAlignment w:val="baseline"/>
        <w:rPr>
          <w:sz w:val="22"/>
          <w:szCs w:val="22"/>
        </w:rPr>
      </w:pPr>
      <w:r w:rsidRPr="00684C96">
        <w:rPr>
          <w:rFonts w:ascii="Calibri" w:hAnsi="Calibri"/>
          <w:color w:val="000000"/>
          <w:kern w:val="24"/>
          <w:sz w:val="22"/>
          <w:szCs w:val="22"/>
        </w:rPr>
        <w:t xml:space="preserve">[1] http://creativecommons.org/licenses/by-nc-sa/4.0/ </w:t>
      </w:r>
    </w:p>
    <w:p w:rsidR="00684C96" w:rsidRPr="00684C96" w:rsidRDefault="00684C96" w:rsidP="00684C96">
      <w:pPr>
        <w:spacing w:before="120"/>
        <w:textAlignment w:val="baseline"/>
        <w:rPr>
          <w:sz w:val="22"/>
          <w:szCs w:val="22"/>
        </w:rPr>
      </w:pPr>
      <w:r w:rsidRPr="00684C96">
        <w:rPr>
          <w:rFonts w:ascii="Calibri" w:hAnsi="Calibri"/>
          <w:color w:val="000000"/>
          <w:kern w:val="24"/>
          <w:sz w:val="22"/>
          <w:szCs w:val="22"/>
        </w:rPr>
        <w:t xml:space="preserve">Ως </w:t>
      </w:r>
      <w:r w:rsidRPr="00684C96">
        <w:rPr>
          <w:rFonts w:ascii="Calibri" w:hAnsi="Calibri"/>
          <w:b/>
          <w:bCs/>
          <w:color w:val="000000"/>
          <w:kern w:val="24"/>
          <w:sz w:val="22"/>
          <w:szCs w:val="22"/>
        </w:rPr>
        <w:t>Μη Εμπορική</w:t>
      </w:r>
      <w:r w:rsidRPr="00684C96">
        <w:rPr>
          <w:rFonts w:ascii="Calibri" w:hAnsi="Calibri"/>
          <w:color w:val="000000"/>
          <w:kern w:val="24"/>
          <w:sz w:val="22"/>
          <w:szCs w:val="22"/>
        </w:rPr>
        <w:t xml:space="preserve"> ορίζεται η χρήση:</w:t>
      </w:r>
    </w:p>
    <w:p w:rsidR="00684C96" w:rsidRPr="00684C96" w:rsidRDefault="00684C96" w:rsidP="00684C96">
      <w:pPr>
        <w:numPr>
          <w:ilvl w:val="0"/>
          <w:numId w:val="13"/>
        </w:numPr>
        <w:spacing w:after="200" w:line="276" w:lineRule="auto"/>
        <w:ind w:left="1267"/>
        <w:contextualSpacing/>
        <w:textAlignment w:val="baseline"/>
        <w:rPr>
          <w:sz w:val="22"/>
          <w:szCs w:val="22"/>
        </w:rPr>
      </w:pPr>
      <w:r w:rsidRPr="00684C96">
        <w:rPr>
          <w:rFonts w:ascii="Calibri" w:hAnsi="Calibri"/>
          <w:color w:val="000000"/>
          <w:kern w:val="24"/>
          <w:sz w:val="22"/>
          <w:szCs w:val="22"/>
        </w:rPr>
        <w:t>που δεν περιλαμβάνει άμεσο ή έμμεσο οικονομικό όφελος από την χρήση του έργου, για το διανομέα του έργου και αδειοδόχο</w:t>
      </w:r>
    </w:p>
    <w:p w:rsidR="00684C96" w:rsidRPr="00684C96" w:rsidRDefault="00684C96" w:rsidP="00684C96">
      <w:pPr>
        <w:numPr>
          <w:ilvl w:val="0"/>
          <w:numId w:val="13"/>
        </w:numPr>
        <w:spacing w:after="200" w:line="276" w:lineRule="auto"/>
        <w:ind w:left="1267"/>
        <w:contextualSpacing/>
        <w:textAlignment w:val="baseline"/>
        <w:rPr>
          <w:sz w:val="22"/>
          <w:szCs w:val="22"/>
        </w:rPr>
      </w:pPr>
      <w:r w:rsidRPr="00684C96">
        <w:rPr>
          <w:rFonts w:ascii="Calibri" w:hAnsi="Calibri"/>
          <w:color w:val="000000"/>
          <w:kern w:val="24"/>
          <w:sz w:val="22"/>
          <w:szCs w:val="22"/>
        </w:rPr>
        <w:t>που</w:t>
      </w:r>
      <w:r w:rsidRPr="00684C96">
        <w:rPr>
          <w:rFonts w:ascii="Calibri" w:hAnsi="Calibri"/>
          <w:color w:val="000000"/>
          <w:kern w:val="24"/>
          <w:sz w:val="22"/>
          <w:szCs w:val="22"/>
          <w:lang w:val="en-GB"/>
        </w:rPr>
        <w:t> </w:t>
      </w:r>
      <w:r w:rsidRPr="00684C96">
        <w:rPr>
          <w:rFonts w:ascii="Calibri" w:hAnsi="Calibri"/>
          <w:color w:val="000000"/>
          <w:kern w:val="24"/>
          <w:sz w:val="22"/>
          <w:szCs w:val="22"/>
        </w:rPr>
        <w:t>δεν περιλαμβάνει οικονομική συναλλαγή ως προϋπόθεση για τη χρήση ή πρόσβαση στο έργο</w:t>
      </w:r>
    </w:p>
    <w:p w:rsidR="00684C96" w:rsidRPr="00684C96" w:rsidRDefault="00684C96" w:rsidP="00684C96">
      <w:pPr>
        <w:numPr>
          <w:ilvl w:val="0"/>
          <w:numId w:val="13"/>
        </w:numPr>
        <w:spacing w:after="200" w:line="276" w:lineRule="auto"/>
        <w:ind w:left="1267"/>
        <w:contextualSpacing/>
        <w:textAlignment w:val="baseline"/>
        <w:rPr>
          <w:sz w:val="22"/>
          <w:szCs w:val="22"/>
        </w:rPr>
      </w:pPr>
      <w:r w:rsidRPr="00684C96">
        <w:rPr>
          <w:rFonts w:ascii="Calibri" w:hAnsi="Calibri"/>
          <w:color w:val="000000"/>
          <w:kern w:val="24"/>
          <w:sz w:val="22"/>
          <w:szCs w:val="22"/>
        </w:rPr>
        <w:t>που</w:t>
      </w:r>
      <w:r w:rsidRPr="00684C96">
        <w:rPr>
          <w:rFonts w:ascii="Calibri" w:hAnsi="Calibri"/>
          <w:color w:val="000000"/>
          <w:kern w:val="24"/>
          <w:sz w:val="22"/>
          <w:szCs w:val="22"/>
          <w:lang w:val="en-GB"/>
        </w:rPr>
        <w:t> </w:t>
      </w:r>
      <w:r w:rsidRPr="00684C96">
        <w:rPr>
          <w:rFonts w:ascii="Calibri" w:hAnsi="Calibri"/>
          <w:color w:val="000000"/>
          <w:kern w:val="24"/>
          <w:sz w:val="22"/>
          <w:szCs w:val="22"/>
        </w:rPr>
        <w:t>δεν προσπορίζει στο διανομέα του έργου και</w:t>
      </w:r>
      <w:r w:rsidRPr="00684C96">
        <w:rPr>
          <w:rFonts w:ascii="Calibri" w:hAnsi="Calibri"/>
          <w:color w:val="000000"/>
          <w:kern w:val="24"/>
          <w:sz w:val="22"/>
          <w:szCs w:val="22"/>
          <w:lang w:val="en-GB"/>
        </w:rPr>
        <w:t> </w:t>
      </w:r>
      <w:r w:rsidRPr="00684C96">
        <w:rPr>
          <w:rFonts w:ascii="Calibri" w:hAnsi="Calibri"/>
          <w:color w:val="000000"/>
          <w:kern w:val="24"/>
          <w:sz w:val="22"/>
          <w:szCs w:val="22"/>
        </w:rPr>
        <w:t>αδειοδόχο</w:t>
      </w:r>
      <w:r w:rsidRPr="00684C96">
        <w:rPr>
          <w:rFonts w:ascii="Calibri" w:hAnsi="Calibri"/>
          <w:color w:val="000000"/>
          <w:kern w:val="24"/>
          <w:sz w:val="22"/>
          <w:szCs w:val="22"/>
          <w:lang w:val="en-GB"/>
        </w:rPr>
        <w:t> </w:t>
      </w:r>
      <w:r w:rsidRPr="00684C96">
        <w:rPr>
          <w:rFonts w:ascii="Calibri" w:hAnsi="Calibri"/>
          <w:color w:val="000000"/>
          <w:kern w:val="24"/>
          <w:sz w:val="22"/>
          <w:szCs w:val="22"/>
        </w:rPr>
        <w:t>έμμεσο οικονομικό όφελος (π.χ. διαφημίσεις) από την προβολή του έργου σε διαδικτυακό τόπο</w:t>
      </w:r>
    </w:p>
    <w:p w:rsidR="00684C96" w:rsidRPr="00684C96" w:rsidRDefault="00684C96" w:rsidP="00684C96">
      <w:pPr>
        <w:spacing w:before="120"/>
        <w:textAlignment w:val="baseline"/>
        <w:rPr>
          <w:rFonts w:ascii="Calibri" w:hAnsi="Calibri"/>
          <w:color w:val="000000"/>
          <w:kern w:val="24"/>
          <w:sz w:val="22"/>
          <w:szCs w:val="22"/>
        </w:rPr>
      </w:pPr>
      <w:r w:rsidRPr="00684C96">
        <w:rPr>
          <w:rFonts w:ascii="Calibri" w:hAnsi="Calibri"/>
          <w:color w:val="000000"/>
          <w:kern w:val="24"/>
          <w:sz w:val="22"/>
          <w:szCs w:val="22"/>
        </w:rPr>
        <w:t>Ο δικαιούχος μπορεί να παρέχει στον αδειοδόχο ξεχωριστή άδεια να χρησιμοποιεί το έργο για εμπορική χρήση, εφόσον αυτό του ζητηθεί.</w:t>
      </w:r>
    </w:p>
    <w:p w:rsidR="00684C96" w:rsidRPr="00684C96" w:rsidRDefault="00684C96" w:rsidP="00684C96">
      <w:pPr>
        <w:spacing w:after="200" w:line="276" w:lineRule="auto"/>
        <w:rPr>
          <w:rFonts w:ascii="Calibri" w:hAnsi="Calibri"/>
          <w:color w:val="000000"/>
          <w:kern w:val="24"/>
          <w:sz w:val="24"/>
          <w:szCs w:val="24"/>
        </w:rPr>
      </w:pPr>
      <w:r w:rsidRPr="00684C96">
        <w:rPr>
          <w:rFonts w:ascii="Calibri" w:hAnsi="Calibri"/>
          <w:color w:val="000000"/>
          <w:kern w:val="24"/>
          <w:sz w:val="24"/>
          <w:szCs w:val="24"/>
        </w:rPr>
        <w:br w:type="page"/>
      </w:r>
    </w:p>
    <w:p w:rsidR="00684C96" w:rsidRPr="00684C96" w:rsidRDefault="00684C96" w:rsidP="00684C96">
      <w:pPr>
        <w:spacing w:before="120"/>
        <w:textAlignment w:val="baseline"/>
        <w:rPr>
          <w:rFonts w:ascii="Calibri" w:hAnsi="Calibri"/>
          <w:sz w:val="24"/>
          <w:szCs w:val="24"/>
        </w:rPr>
      </w:pPr>
      <w:r w:rsidRPr="00684C96">
        <w:rPr>
          <w:rFonts w:ascii="Calibri" w:hAnsi="Calibri"/>
          <w:b/>
          <w:bCs/>
          <w:sz w:val="24"/>
          <w:szCs w:val="24"/>
          <w:lang w:bidi="en-US"/>
        </w:rPr>
        <w:lastRenderedPageBreak/>
        <w:t>Επεξήγηση όρων χρήσης έργων τρίτων</w:t>
      </w:r>
    </w:p>
    <w:p w:rsidR="00684C96" w:rsidRPr="00684C96" w:rsidRDefault="00684C96" w:rsidP="00684C96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6394"/>
      </w:tblGrid>
      <w:tr w:rsidR="00684C96" w:rsidRPr="00684C96" w:rsidTr="00DF16AE">
        <w:tc>
          <w:tcPr>
            <w:tcW w:w="2093" w:type="dxa"/>
          </w:tcPr>
          <w:p w:rsidR="00684C96" w:rsidRPr="00684C96" w:rsidRDefault="00684C96" w:rsidP="00684C96">
            <w:pPr>
              <w:rPr>
                <w:rFonts w:ascii="Calibri" w:hAnsi="Calibri"/>
                <w:sz w:val="36"/>
                <w:szCs w:val="36"/>
                <w:lang w:eastAsia="en-US" w:bidi="en-US"/>
              </w:rPr>
            </w:pPr>
            <w:r w:rsidRPr="00684C96">
              <w:rPr>
                <w:rFonts w:ascii="Calibri" w:hAnsi="Calibri"/>
                <w:sz w:val="36"/>
                <w:szCs w:val="36"/>
                <w:lang w:eastAsia="en-US" w:bidi="en-US"/>
              </w:rPr>
              <w:t>©</w:t>
            </w:r>
          </w:p>
        </w:tc>
        <w:tc>
          <w:tcPr>
            <w:tcW w:w="6429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684C96" w:rsidRPr="00684C96" w:rsidTr="00DF16AE">
        <w:tc>
          <w:tcPr>
            <w:tcW w:w="2093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</w:p>
        </w:tc>
        <w:tc>
          <w:tcPr>
            <w:tcW w:w="6429" w:type="dxa"/>
          </w:tcPr>
          <w:p w:rsidR="00684C96" w:rsidRPr="00684C96" w:rsidRDefault="00684C96" w:rsidP="00684C96">
            <w:pPr>
              <w:tabs>
                <w:tab w:val="left" w:pos="1263"/>
              </w:tabs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684C96" w:rsidRPr="00684C96" w:rsidTr="00DF16AE">
        <w:tc>
          <w:tcPr>
            <w:tcW w:w="2093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SA</w:t>
            </w:r>
          </w:p>
        </w:tc>
        <w:tc>
          <w:tcPr>
            <w:tcW w:w="6429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684C96" w:rsidRPr="00684C96" w:rsidTr="00DF16AE">
        <w:tc>
          <w:tcPr>
            <w:tcW w:w="2093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ND</w:t>
            </w:r>
          </w:p>
        </w:tc>
        <w:tc>
          <w:tcPr>
            <w:tcW w:w="6429" w:type="dxa"/>
          </w:tcPr>
          <w:p w:rsidR="00684C96" w:rsidRPr="00684C96" w:rsidRDefault="00684C96" w:rsidP="00684C96">
            <w:pPr>
              <w:tabs>
                <w:tab w:val="left" w:pos="1562"/>
              </w:tabs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Επιτρέπεται η επαναχρησιμοποίηση του έργου με αναφορά του δημιουργού. 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Δεν επιτρέπεται η δημιουργία παραγώγων του έργου.</w:t>
            </w:r>
          </w:p>
        </w:tc>
      </w:tr>
      <w:tr w:rsidR="00684C96" w:rsidRPr="00684C96" w:rsidTr="00DF16AE">
        <w:tc>
          <w:tcPr>
            <w:tcW w:w="2093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NC</w:t>
            </w:r>
          </w:p>
        </w:tc>
        <w:tc>
          <w:tcPr>
            <w:tcW w:w="6429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Επιτρέπεται η επαναχρησιμοποίηση του έργου με αναφορά του δημιουργού. 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Δεν επιτρέπεται η εμπορική χρήση του έργου.</w:t>
            </w:r>
          </w:p>
        </w:tc>
      </w:tr>
      <w:tr w:rsidR="00684C96" w:rsidRPr="00684C96" w:rsidTr="00DF16AE">
        <w:tc>
          <w:tcPr>
            <w:tcW w:w="2093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NC</w:t>
            </w: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SA</w:t>
            </w:r>
          </w:p>
        </w:tc>
        <w:tc>
          <w:tcPr>
            <w:tcW w:w="6429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Επιτρέπεται η επαναχρησιμοποίηση του έργου με αναφορά του δημιουργού και διάθεση του έργου ή του παράγωγου αυτού με την ίδια άδεια. 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Δεν επιτρέπεται η εμπορική χρήση του έργου.</w:t>
            </w:r>
          </w:p>
        </w:tc>
      </w:tr>
      <w:tr w:rsidR="00684C96" w:rsidRPr="00684C96" w:rsidTr="00DF16AE">
        <w:tc>
          <w:tcPr>
            <w:tcW w:w="2093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BY</w:t>
            </w: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NC</w:t>
            </w: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-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ND</w:t>
            </w:r>
          </w:p>
        </w:tc>
        <w:tc>
          <w:tcPr>
            <w:tcW w:w="6429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Επιτρέπεται η επαναχρησιμοποίηση του έργου με αναφορά του δημιουργού. Δεν επιτρέπεται η εμπορική χρήση του έργου και η δημιουργία παραγώγων του.</w:t>
            </w:r>
          </w:p>
        </w:tc>
      </w:tr>
      <w:tr w:rsidR="00684C96" w:rsidRPr="00684C96" w:rsidTr="00DF16AE">
        <w:tc>
          <w:tcPr>
            <w:tcW w:w="2093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διαθέσιμο με άδεια 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CC</w:t>
            </w: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0 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Public</w:t>
            </w: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 xml:space="preserve"> </w:t>
            </w: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Domain</w:t>
            </w:r>
          </w:p>
        </w:tc>
        <w:tc>
          <w:tcPr>
            <w:tcW w:w="6429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684C96" w:rsidRPr="00684C96" w:rsidTr="00DF16AE">
        <w:tc>
          <w:tcPr>
            <w:tcW w:w="2093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διαθέσιμο ως κοινό κτήμα</w:t>
            </w:r>
          </w:p>
        </w:tc>
        <w:tc>
          <w:tcPr>
            <w:tcW w:w="6429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684C96" w:rsidRPr="00684C96" w:rsidTr="00DF16AE">
        <w:tc>
          <w:tcPr>
            <w:tcW w:w="2093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eastAsia="en-US" w:bidi="en-US"/>
              </w:rPr>
              <w:t>χωρίς σήμανση</w:t>
            </w:r>
          </w:p>
        </w:tc>
        <w:tc>
          <w:tcPr>
            <w:tcW w:w="6429" w:type="dxa"/>
          </w:tcPr>
          <w:p w:rsidR="00684C96" w:rsidRPr="00684C96" w:rsidRDefault="00684C96" w:rsidP="00684C96">
            <w:pPr>
              <w:rPr>
                <w:rFonts w:ascii="Calibri" w:hAnsi="Calibri"/>
                <w:sz w:val="22"/>
                <w:szCs w:val="22"/>
                <w:lang w:val="el-GR" w:eastAsia="en-US" w:bidi="en-US"/>
              </w:rPr>
            </w:pPr>
            <w:r w:rsidRPr="00684C96">
              <w:rPr>
                <w:rFonts w:ascii="Calibri" w:hAnsi="Calibri"/>
                <w:sz w:val="22"/>
                <w:szCs w:val="22"/>
                <w:lang w:val="el-GR" w:eastAsia="en-US" w:bidi="en-US"/>
              </w:rPr>
              <w:t>Συνήθως δεν επιτρέπεται η επαναχρησιμοποίηση του έργου.</w:t>
            </w:r>
          </w:p>
        </w:tc>
      </w:tr>
    </w:tbl>
    <w:p w:rsidR="00684C96" w:rsidRPr="00684C96" w:rsidRDefault="00684C96" w:rsidP="00684C96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</w:p>
    <w:p w:rsidR="00684C96" w:rsidRPr="00684C96" w:rsidRDefault="00684C96" w:rsidP="00684C96">
      <w:pPr>
        <w:spacing w:after="200" w:line="276" w:lineRule="auto"/>
        <w:rPr>
          <w:rFonts w:ascii="Calibri" w:hAnsi="Calibri"/>
          <w:b/>
          <w:sz w:val="24"/>
          <w:szCs w:val="32"/>
          <w:lang w:eastAsia="en-US" w:bidi="en-US"/>
        </w:rPr>
      </w:pPr>
    </w:p>
    <w:p w:rsidR="00684C96" w:rsidRPr="00684C96" w:rsidRDefault="00684C96" w:rsidP="00684C96">
      <w:pPr>
        <w:spacing w:after="200" w:line="276" w:lineRule="auto"/>
        <w:rPr>
          <w:rFonts w:ascii="Calibri" w:hAnsi="Calibri"/>
          <w:b/>
          <w:sz w:val="24"/>
          <w:szCs w:val="32"/>
          <w:lang w:eastAsia="en-US" w:bidi="en-US"/>
        </w:rPr>
      </w:pPr>
      <w:r w:rsidRPr="00684C96">
        <w:rPr>
          <w:rFonts w:ascii="Calibri" w:hAnsi="Calibri"/>
          <w:b/>
          <w:sz w:val="24"/>
          <w:szCs w:val="32"/>
          <w:lang w:eastAsia="en-US" w:bidi="en-US"/>
        </w:rPr>
        <w:t>Διατήρηση Σημειωμάτων</w:t>
      </w:r>
    </w:p>
    <w:p w:rsidR="00684C96" w:rsidRPr="00684C96" w:rsidRDefault="00684C96" w:rsidP="00684C96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  <w:sz w:val="22"/>
          <w:szCs w:val="22"/>
          <w:lang w:eastAsia="en-US" w:bidi="en-US"/>
        </w:rPr>
      </w:pPr>
      <w:r w:rsidRPr="00684C96">
        <w:rPr>
          <w:rFonts w:ascii="Calibri" w:hAnsi="Calibri"/>
          <w:sz w:val="22"/>
          <w:szCs w:val="22"/>
          <w:lang w:eastAsia="en-US" w:bidi="en-US"/>
        </w:rPr>
        <w:t>Οποιαδήποτε αναπαραγωγή ή διασκευή του υλικού θα πρέπει να συμπεριλαμβάνει:</w:t>
      </w:r>
    </w:p>
    <w:p w:rsidR="00684C96" w:rsidRPr="00684C96" w:rsidRDefault="00684C96" w:rsidP="00684C96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  <w:sz w:val="22"/>
          <w:szCs w:val="22"/>
          <w:lang w:eastAsia="en-US" w:bidi="en-US"/>
        </w:rPr>
      </w:pPr>
      <w:r w:rsidRPr="00684C96">
        <w:rPr>
          <w:rFonts w:ascii="Calibri" w:hAnsi="Calibri"/>
          <w:sz w:val="22"/>
          <w:szCs w:val="22"/>
          <w:lang w:eastAsia="en-US" w:bidi="en-US"/>
        </w:rPr>
        <w:t>Το Σημείωμα Αναφοράς</w:t>
      </w:r>
    </w:p>
    <w:p w:rsidR="00684C96" w:rsidRPr="00684C96" w:rsidRDefault="00684C96" w:rsidP="00684C96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  <w:sz w:val="22"/>
          <w:szCs w:val="22"/>
          <w:lang w:eastAsia="en-US" w:bidi="en-US"/>
        </w:rPr>
      </w:pPr>
      <w:r w:rsidRPr="00684C96">
        <w:rPr>
          <w:rFonts w:ascii="Calibri" w:hAnsi="Calibri"/>
          <w:sz w:val="22"/>
          <w:szCs w:val="22"/>
          <w:lang w:eastAsia="en-US" w:bidi="en-US"/>
        </w:rPr>
        <w:t>Το Σημείωμα Αδειοδότησης</w:t>
      </w:r>
    </w:p>
    <w:p w:rsidR="00684C96" w:rsidRPr="00684C96" w:rsidRDefault="00684C96" w:rsidP="00684C96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  <w:sz w:val="22"/>
          <w:szCs w:val="22"/>
          <w:lang w:eastAsia="en-US" w:bidi="en-US"/>
        </w:rPr>
      </w:pPr>
      <w:r w:rsidRPr="00684C96">
        <w:rPr>
          <w:rFonts w:ascii="Calibri" w:hAnsi="Calibri"/>
          <w:sz w:val="22"/>
          <w:szCs w:val="22"/>
          <w:lang w:eastAsia="en-US" w:bidi="en-US"/>
        </w:rPr>
        <w:t xml:space="preserve">Τη δήλωση Διατήρησης Σημειωμάτων </w:t>
      </w:r>
    </w:p>
    <w:p w:rsidR="00684C96" w:rsidRPr="00684C96" w:rsidRDefault="00684C96" w:rsidP="00684C96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  <w:sz w:val="22"/>
          <w:szCs w:val="22"/>
          <w:lang w:eastAsia="en-US" w:bidi="en-US"/>
        </w:rPr>
      </w:pPr>
      <w:r w:rsidRPr="00684C96">
        <w:rPr>
          <w:rFonts w:ascii="Calibri" w:hAnsi="Calibri"/>
          <w:sz w:val="22"/>
          <w:szCs w:val="22"/>
          <w:lang w:eastAsia="en-US" w:bidi="en-US"/>
        </w:rPr>
        <w:t>Το Σημείωμα Χρήσης Έργων Τρίτων (εφόσον υπάρχει) μαζί με τους συνοδευόμενους υπερσυνδέσμους.</w:t>
      </w:r>
    </w:p>
    <w:p w:rsidR="00684C96" w:rsidRPr="00684C96" w:rsidRDefault="00684C96" w:rsidP="00684C96">
      <w:pPr>
        <w:spacing w:after="200" w:line="276" w:lineRule="auto"/>
        <w:rPr>
          <w:rFonts w:ascii="Calibri" w:hAnsi="Calibri"/>
          <w:sz w:val="22"/>
          <w:szCs w:val="22"/>
          <w:lang w:eastAsia="en-US" w:bidi="en-US"/>
        </w:rPr>
      </w:pPr>
    </w:p>
    <w:p w:rsidR="00684C96" w:rsidRPr="00684C96" w:rsidRDefault="00684C96" w:rsidP="00684C96">
      <w:pPr>
        <w:keepNext/>
        <w:spacing w:line="360" w:lineRule="auto"/>
        <w:ind w:right="-199"/>
        <w:jc w:val="center"/>
        <w:outlineLvl w:val="3"/>
        <w:rPr>
          <w:rFonts w:ascii="Arial" w:hAnsi="Arial" w:cs="Arial"/>
          <w:b/>
          <w:sz w:val="24"/>
        </w:rPr>
      </w:pPr>
    </w:p>
    <w:p w:rsidR="009E7AA3" w:rsidRDefault="009E7AA3" w:rsidP="00BD79A8">
      <w:pPr>
        <w:tabs>
          <w:tab w:val="num" w:pos="426"/>
        </w:tabs>
      </w:pPr>
    </w:p>
    <w:sectPr w:rsidR="009E7AA3" w:rsidSect="00983867">
      <w:pgSz w:w="11906" w:h="16838"/>
      <w:pgMar w:top="1440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2E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84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AA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AE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0E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8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6A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40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6C3776"/>
    <w:multiLevelType w:val="singleLevel"/>
    <w:tmpl w:val="DBA25554"/>
    <w:lvl w:ilvl="0">
      <w:start w:val="2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03B06D9"/>
    <w:multiLevelType w:val="singleLevel"/>
    <w:tmpl w:val="DBA25554"/>
    <w:lvl w:ilvl="0">
      <w:start w:val="2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00D68EA"/>
    <w:multiLevelType w:val="singleLevel"/>
    <w:tmpl w:val="F5204DCE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6">
    <w:nsid w:val="77583550"/>
    <w:multiLevelType w:val="multilevel"/>
    <w:tmpl w:val="453465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6E3313"/>
    <w:multiLevelType w:val="singleLevel"/>
    <w:tmpl w:val="BA0E2E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5"/>
    <w:lvlOverride w:ilvl="0">
      <w:lvl w:ilvl="0">
        <w:start w:val="8"/>
        <w:numFmt w:val="decimal"/>
        <w:lvlText w:val="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</w:num>
  <w:num w:numId="6">
    <w:abstractNumId w:val="5"/>
    <w:lvlOverride w:ilvl="0">
      <w:lvl w:ilvl="0">
        <w:start w:val="8"/>
        <w:numFmt w:val="decimal"/>
        <w:lvlText w:val="%1)"/>
        <w:lvlJc w:val="left"/>
        <w:pPr>
          <w:tabs>
            <w:tab w:val="num" w:pos="510"/>
          </w:tabs>
          <w:ind w:left="397" w:hanging="397"/>
        </w:pPr>
        <w:rPr>
          <w:rFonts w:hint="default"/>
        </w:rPr>
      </w:lvl>
    </w:lvlOverride>
  </w:num>
  <w:num w:numId="7">
    <w:abstractNumId w:val="5"/>
    <w:lvlOverride w:ilvl="0">
      <w:lvl w:ilvl="0">
        <w:start w:val="8"/>
        <w:numFmt w:val="decimal"/>
        <w:lvlText w:val="%1)"/>
        <w:lvlJc w:val="left"/>
        <w:pPr>
          <w:tabs>
            <w:tab w:val="num" w:pos="1588"/>
          </w:tabs>
          <w:ind w:left="397" w:hanging="397"/>
        </w:pPr>
        <w:rPr>
          <w:rFonts w:hint="default"/>
        </w:rPr>
      </w:lvl>
    </w:lvlOverride>
  </w:num>
  <w:num w:numId="8">
    <w:abstractNumId w:val="5"/>
    <w:lvlOverride w:ilvl="0">
      <w:lvl w:ilvl="0">
        <w:start w:val="8"/>
        <w:numFmt w:val="decimal"/>
        <w:lvlText w:val="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</w:num>
  <w:num w:numId="9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10">
    <w:abstractNumId w:val="1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characterSpacingControl w:val="doNotCompress"/>
  <w:compat>
    <w:compatSetting w:name="compatibilityMode" w:uri="http://schemas.microsoft.com/office/word" w:val="12"/>
  </w:compat>
  <w:rsids>
    <w:rsidRoot w:val="00C8782C"/>
    <w:rsid w:val="00000E66"/>
    <w:rsid w:val="00007C8B"/>
    <w:rsid w:val="0001097B"/>
    <w:rsid w:val="00012F74"/>
    <w:rsid w:val="0002111B"/>
    <w:rsid w:val="00030422"/>
    <w:rsid w:val="00030442"/>
    <w:rsid w:val="00033931"/>
    <w:rsid w:val="00037116"/>
    <w:rsid w:val="00050DFD"/>
    <w:rsid w:val="00057FF6"/>
    <w:rsid w:val="00062354"/>
    <w:rsid w:val="00073CB0"/>
    <w:rsid w:val="00085E7D"/>
    <w:rsid w:val="000952BA"/>
    <w:rsid w:val="000A3F31"/>
    <w:rsid w:val="000A61E9"/>
    <w:rsid w:val="000B2EDD"/>
    <w:rsid w:val="000C0CA0"/>
    <w:rsid w:val="000E0456"/>
    <w:rsid w:val="000E2F97"/>
    <w:rsid w:val="000E43AC"/>
    <w:rsid w:val="000E5AD7"/>
    <w:rsid w:val="000E6C3A"/>
    <w:rsid w:val="000F08D8"/>
    <w:rsid w:val="000F49B5"/>
    <w:rsid w:val="000F49BF"/>
    <w:rsid w:val="000F4BF8"/>
    <w:rsid w:val="000F78B3"/>
    <w:rsid w:val="00100C12"/>
    <w:rsid w:val="00103FBE"/>
    <w:rsid w:val="00117F21"/>
    <w:rsid w:val="00125601"/>
    <w:rsid w:val="00136F26"/>
    <w:rsid w:val="0014213C"/>
    <w:rsid w:val="00143F97"/>
    <w:rsid w:val="00144C73"/>
    <w:rsid w:val="001514E4"/>
    <w:rsid w:val="0015150B"/>
    <w:rsid w:val="00151D5C"/>
    <w:rsid w:val="00155F3F"/>
    <w:rsid w:val="00163906"/>
    <w:rsid w:val="00166C74"/>
    <w:rsid w:val="00172630"/>
    <w:rsid w:val="00174918"/>
    <w:rsid w:val="001750E0"/>
    <w:rsid w:val="0018098B"/>
    <w:rsid w:val="00180E5A"/>
    <w:rsid w:val="0018629A"/>
    <w:rsid w:val="00187917"/>
    <w:rsid w:val="001920D9"/>
    <w:rsid w:val="0019515E"/>
    <w:rsid w:val="00195E89"/>
    <w:rsid w:val="001B1216"/>
    <w:rsid w:val="001B2EF2"/>
    <w:rsid w:val="001B307A"/>
    <w:rsid w:val="001B5EE1"/>
    <w:rsid w:val="001C1CDB"/>
    <w:rsid w:val="001C442D"/>
    <w:rsid w:val="001D69D9"/>
    <w:rsid w:val="001E249F"/>
    <w:rsid w:val="001E3999"/>
    <w:rsid w:val="001E4DF7"/>
    <w:rsid w:val="001F61F9"/>
    <w:rsid w:val="001F792C"/>
    <w:rsid w:val="00200883"/>
    <w:rsid w:val="00203817"/>
    <w:rsid w:val="00204F38"/>
    <w:rsid w:val="00206351"/>
    <w:rsid w:val="00216DB3"/>
    <w:rsid w:val="00222B28"/>
    <w:rsid w:val="00243A4A"/>
    <w:rsid w:val="0025207A"/>
    <w:rsid w:val="00261201"/>
    <w:rsid w:val="002619AD"/>
    <w:rsid w:val="0027365C"/>
    <w:rsid w:val="00275A22"/>
    <w:rsid w:val="00282660"/>
    <w:rsid w:val="00287C5E"/>
    <w:rsid w:val="002919B3"/>
    <w:rsid w:val="002922A3"/>
    <w:rsid w:val="00296250"/>
    <w:rsid w:val="002A2513"/>
    <w:rsid w:val="002A6398"/>
    <w:rsid w:val="002A7221"/>
    <w:rsid w:val="002D26FB"/>
    <w:rsid w:val="002E4077"/>
    <w:rsid w:val="002E550B"/>
    <w:rsid w:val="002E6FF3"/>
    <w:rsid w:val="002F07CE"/>
    <w:rsid w:val="0030688E"/>
    <w:rsid w:val="003100D3"/>
    <w:rsid w:val="00311111"/>
    <w:rsid w:val="00311ACB"/>
    <w:rsid w:val="00312C8B"/>
    <w:rsid w:val="0031365C"/>
    <w:rsid w:val="00332B05"/>
    <w:rsid w:val="00335360"/>
    <w:rsid w:val="00335A75"/>
    <w:rsid w:val="00344289"/>
    <w:rsid w:val="00344C3A"/>
    <w:rsid w:val="00357DA8"/>
    <w:rsid w:val="003656C7"/>
    <w:rsid w:val="00367064"/>
    <w:rsid w:val="0038107F"/>
    <w:rsid w:val="00383EBB"/>
    <w:rsid w:val="00386187"/>
    <w:rsid w:val="00387C63"/>
    <w:rsid w:val="0039791B"/>
    <w:rsid w:val="003A0819"/>
    <w:rsid w:val="003A7406"/>
    <w:rsid w:val="003B0006"/>
    <w:rsid w:val="003B2D0B"/>
    <w:rsid w:val="003B6468"/>
    <w:rsid w:val="003C03D6"/>
    <w:rsid w:val="003C5A3C"/>
    <w:rsid w:val="003D063C"/>
    <w:rsid w:val="003D10C1"/>
    <w:rsid w:val="003D1D14"/>
    <w:rsid w:val="003D761A"/>
    <w:rsid w:val="003E6BDB"/>
    <w:rsid w:val="003F2BE7"/>
    <w:rsid w:val="003F6AF9"/>
    <w:rsid w:val="0040527B"/>
    <w:rsid w:val="00406DE5"/>
    <w:rsid w:val="004142C7"/>
    <w:rsid w:val="0042629C"/>
    <w:rsid w:val="00435801"/>
    <w:rsid w:val="00435B93"/>
    <w:rsid w:val="004418F9"/>
    <w:rsid w:val="00445DD4"/>
    <w:rsid w:val="004475F1"/>
    <w:rsid w:val="00447A84"/>
    <w:rsid w:val="0045091C"/>
    <w:rsid w:val="00452B69"/>
    <w:rsid w:val="00485E92"/>
    <w:rsid w:val="0048738B"/>
    <w:rsid w:val="004942A2"/>
    <w:rsid w:val="00497C23"/>
    <w:rsid w:val="004A13B6"/>
    <w:rsid w:val="004A4E47"/>
    <w:rsid w:val="004B0036"/>
    <w:rsid w:val="004B4022"/>
    <w:rsid w:val="004C0E4C"/>
    <w:rsid w:val="004E58A7"/>
    <w:rsid w:val="004E7F55"/>
    <w:rsid w:val="00506415"/>
    <w:rsid w:val="005078EE"/>
    <w:rsid w:val="00516BDF"/>
    <w:rsid w:val="00523711"/>
    <w:rsid w:val="00527399"/>
    <w:rsid w:val="0053040B"/>
    <w:rsid w:val="00532795"/>
    <w:rsid w:val="005526E3"/>
    <w:rsid w:val="005528F3"/>
    <w:rsid w:val="00557A6C"/>
    <w:rsid w:val="00561646"/>
    <w:rsid w:val="00562FA8"/>
    <w:rsid w:val="00566ED9"/>
    <w:rsid w:val="00571F73"/>
    <w:rsid w:val="005920AE"/>
    <w:rsid w:val="005A6FB2"/>
    <w:rsid w:val="005B63D7"/>
    <w:rsid w:val="005B7299"/>
    <w:rsid w:val="005D456B"/>
    <w:rsid w:val="005D709E"/>
    <w:rsid w:val="005E2E22"/>
    <w:rsid w:val="005E556E"/>
    <w:rsid w:val="005F24BF"/>
    <w:rsid w:val="005F5E8A"/>
    <w:rsid w:val="00605D2A"/>
    <w:rsid w:val="006114D2"/>
    <w:rsid w:val="00617DE7"/>
    <w:rsid w:val="00622D1B"/>
    <w:rsid w:val="0063311A"/>
    <w:rsid w:val="00640025"/>
    <w:rsid w:val="00644923"/>
    <w:rsid w:val="006457EC"/>
    <w:rsid w:val="0065003B"/>
    <w:rsid w:val="00652ABD"/>
    <w:rsid w:val="006562DC"/>
    <w:rsid w:val="00665E56"/>
    <w:rsid w:val="00667FE5"/>
    <w:rsid w:val="00675E50"/>
    <w:rsid w:val="006845DD"/>
    <w:rsid w:val="00684C96"/>
    <w:rsid w:val="0068509C"/>
    <w:rsid w:val="00686A2B"/>
    <w:rsid w:val="006905CE"/>
    <w:rsid w:val="006942DE"/>
    <w:rsid w:val="00694DAB"/>
    <w:rsid w:val="00696750"/>
    <w:rsid w:val="006B4519"/>
    <w:rsid w:val="006C178E"/>
    <w:rsid w:val="006C33BF"/>
    <w:rsid w:val="006C563E"/>
    <w:rsid w:val="006F5D35"/>
    <w:rsid w:val="00703A01"/>
    <w:rsid w:val="00712051"/>
    <w:rsid w:val="007233CF"/>
    <w:rsid w:val="007306AD"/>
    <w:rsid w:val="007314A4"/>
    <w:rsid w:val="00733BAE"/>
    <w:rsid w:val="00734C55"/>
    <w:rsid w:val="007352BC"/>
    <w:rsid w:val="00751633"/>
    <w:rsid w:val="00754C24"/>
    <w:rsid w:val="00756F55"/>
    <w:rsid w:val="0077393A"/>
    <w:rsid w:val="007744B7"/>
    <w:rsid w:val="00784BAD"/>
    <w:rsid w:val="0078690B"/>
    <w:rsid w:val="007875EC"/>
    <w:rsid w:val="00790BDD"/>
    <w:rsid w:val="00797121"/>
    <w:rsid w:val="007A4D25"/>
    <w:rsid w:val="007A701E"/>
    <w:rsid w:val="007B0785"/>
    <w:rsid w:val="007B1023"/>
    <w:rsid w:val="007B2B2C"/>
    <w:rsid w:val="007C0F33"/>
    <w:rsid w:val="007C13BE"/>
    <w:rsid w:val="007C1BF4"/>
    <w:rsid w:val="007D5C16"/>
    <w:rsid w:val="007D655C"/>
    <w:rsid w:val="007D7A8A"/>
    <w:rsid w:val="007F5038"/>
    <w:rsid w:val="007F6DBE"/>
    <w:rsid w:val="00812B5E"/>
    <w:rsid w:val="008133D5"/>
    <w:rsid w:val="008135E2"/>
    <w:rsid w:val="00823438"/>
    <w:rsid w:val="00831517"/>
    <w:rsid w:val="008325A7"/>
    <w:rsid w:val="00833FEF"/>
    <w:rsid w:val="00837EA1"/>
    <w:rsid w:val="00841B3E"/>
    <w:rsid w:val="00866031"/>
    <w:rsid w:val="008672A8"/>
    <w:rsid w:val="00874DF7"/>
    <w:rsid w:val="0089012B"/>
    <w:rsid w:val="008A1521"/>
    <w:rsid w:val="008A60DA"/>
    <w:rsid w:val="008C286D"/>
    <w:rsid w:val="008C797A"/>
    <w:rsid w:val="008D0589"/>
    <w:rsid w:val="008D1CE9"/>
    <w:rsid w:val="008E090B"/>
    <w:rsid w:val="008E652C"/>
    <w:rsid w:val="008F38B6"/>
    <w:rsid w:val="008F3C24"/>
    <w:rsid w:val="009020B1"/>
    <w:rsid w:val="00906A92"/>
    <w:rsid w:val="0090704F"/>
    <w:rsid w:val="009076AE"/>
    <w:rsid w:val="00913A01"/>
    <w:rsid w:val="00914645"/>
    <w:rsid w:val="00934E3D"/>
    <w:rsid w:val="00935326"/>
    <w:rsid w:val="00935CE0"/>
    <w:rsid w:val="00936757"/>
    <w:rsid w:val="00944A6A"/>
    <w:rsid w:val="00962803"/>
    <w:rsid w:val="0096604C"/>
    <w:rsid w:val="00970348"/>
    <w:rsid w:val="00971B70"/>
    <w:rsid w:val="00977665"/>
    <w:rsid w:val="00980BA6"/>
    <w:rsid w:val="00983867"/>
    <w:rsid w:val="00986A43"/>
    <w:rsid w:val="00986FA9"/>
    <w:rsid w:val="00987438"/>
    <w:rsid w:val="009A1CB7"/>
    <w:rsid w:val="009D1587"/>
    <w:rsid w:val="009D1814"/>
    <w:rsid w:val="009E3588"/>
    <w:rsid w:val="009E6113"/>
    <w:rsid w:val="009E6E73"/>
    <w:rsid w:val="009E7AA3"/>
    <w:rsid w:val="009E7BB4"/>
    <w:rsid w:val="00A0020C"/>
    <w:rsid w:val="00A02D15"/>
    <w:rsid w:val="00A03953"/>
    <w:rsid w:val="00A10441"/>
    <w:rsid w:val="00A11D50"/>
    <w:rsid w:val="00A155AF"/>
    <w:rsid w:val="00A16629"/>
    <w:rsid w:val="00A166C9"/>
    <w:rsid w:val="00A204B9"/>
    <w:rsid w:val="00A31B98"/>
    <w:rsid w:val="00A326DE"/>
    <w:rsid w:val="00A42E6C"/>
    <w:rsid w:val="00A4418D"/>
    <w:rsid w:val="00A64676"/>
    <w:rsid w:val="00A64FE7"/>
    <w:rsid w:val="00A73EC4"/>
    <w:rsid w:val="00A75303"/>
    <w:rsid w:val="00A77024"/>
    <w:rsid w:val="00A8000E"/>
    <w:rsid w:val="00A80D54"/>
    <w:rsid w:val="00A81063"/>
    <w:rsid w:val="00A90638"/>
    <w:rsid w:val="00A909DE"/>
    <w:rsid w:val="00A95CE4"/>
    <w:rsid w:val="00AA2132"/>
    <w:rsid w:val="00AB37F4"/>
    <w:rsid w:val="00AB7E0A"/>
    <w:rsid w:val="00AC0768"/>
    <w:rsid w:val="00AC2087"/>
    <w:rsid w:val="00AD368B"/>
    <w:rsid w:val="00AE3CD1"/>
    <w:rsid w:val="00AF411F"/>
    <w:rsid w:val="00B0289D"/>
    <w:rsid w:val="00B06688"/>
    <w:rsid w:val="00B06B56"/>
    <w:rsid w:val="00B07C04"/>
    <w:rsid w:val="00B12A3D"/>
    <w:rsid w:val="00B139EC"/>
    <w:rsid w:val="00B17CD7"/>
    <w:rsid w:val="00B25E06"/>
    <w:rsid w:val="00B26C1E"/>
    <w:rsid w:val="00B332DB"/>
    <w:rsid w:val="00B3335A"/>
    <w:rsid w:val="00B36FFC"/>
    <w:rsid w:val="00B448EC"/>
    <w:rsid w:val="00B532C2"/>
    <w:rsid w:val="00B60EBA"/>
    <w:rsid w:val="00B612B3"/>
    <w:rsid w:val="00B61E4B"/>
    <w:rsid w:val="00B73AC0"/>
    <w:rsid w:val="00B834A1"/>
    <w:rsid w:val="00B919B3"/>
    <w:rsid w:val="00B92204"/>
    <w:rsid w:val="00B95301"/>
    <w:rsid w:val="00BB1150"/>
    <w:rsid w:val="00BB1334"/>
    <w:rsid w:val="00BB2AEB"/>
    <w:rsid w:val="00BB5F44"/>
    <w:rsid w:val="00BC3391"/>
    <w:rsid w:val="00BC3667"/>
    <w:rsid w:val="00BC4C2E"/>
    <w:rsid w:val="00BD0989"/>
    <w:rsid w:val="00BD517C"/>
    <w:rsid w:val="00BD79A8"/>
    <w:rsid w:val="00BE05AE"/>
    <w:rsid w:val="00BE2823"/>
    <w:rsid w:val="00BE54F7"/>
    <w:rsid w:val="00BF0AEF"/>
    <w:rsid w:val="00BF0D47"/>
    <w:rsid w:val="00BF2435"/>
    <w:rsid w:val="00BF3302"/>
    <w:rsid w:val="00BF3E76"/>
    <w:rsid w:val="00C00625"/>
    <w:rsid w:val="00C01EA6"/>
    <w:rsid w:val="00C07128"/>
    <w:rsid w:val="00C130A5"/>
    <w:rsid w:val="00C22AFF"/>
    <w:rsid w:val="00C22C15"/>
    <w:rsid w:val="00C35084"/>
    <w:rsid w:val="00C35103"/>
    <w:rsid w:val="00C35E2D"/>
    <w:rsid w:val="00C503BA"/>
    <w:rsid w:val="00C53E0C"/>
    <w:rsid w:val="00C573F7"/>
    <w:rsid w:val="00C62CC4"/>
    <w:rsid w:val="00C66824"/>
    <w:rsid w:val="00C80C25"/>
    <w:rsid w:val="00C823F9"/>
    <w:rsid w:val="00C8782C"/>
    <w:rsid w:val="00C934C1"/>
    <w:rsid w:val="00C97C4B"/>
    <w:rsid w:val="00CA1941"/>
    <w:rsid w:val="00CA6844"/>
    <w:rsid w:val="00CC5BEF"/>
    <w:rsid w:val="00CC77AF"/>
    <w:rsid w:val="00CD3F60"/>
    <w:rsid w:val="00CD4D34"/>
    <w:rsid w:val="00CE2ACC"/>
    <w:rsid w:val="00CE4921"/>
    <w:rsid w:val="00CE5570"/>
    <w:rsid w:val="00CE5AC3"/>
    <w:rsid w:val="00CF38CE"/>
    <w:rsid w:val="00D008A4"/>
    <w:rsid w:val="00D04A2E"/>
    <w:rsid w:val="00D0628E"/>
    <w:rsid w:val="00D07449"/>
    <w:rsid w:val="00D07E3E"/>
    <w:rsid w:val="00D260CA"/>
    <w:rsid w:val="00D2642F"/>
    <w:rsid w:val="00D35F8D"/>
    <w:rsid w:val="00D36DCF"/>
    <w:rsid w:val="00D466B5"/>
    <w:rsid w:val="00D5205A"/>
    <w:rsid w:val="00D5267A"/>
    <w:rsid w:val="00D607FC"/>
    <w:rsid w:val="00D628D5"/>
    <w:rsid w:val="00D90594"/>
    <w:rsid w:val="00D908F0"/>
    <w:rsid w:val="00D93007"/>
    <w:rsid w:val="00D95AC0"/>
    <w:rsid w:val="00D95B8D"/>
    <w:rsid w:val="00D97CA2"/>
    <w:rsid w:val="00DA2F00"/>
    <w:rsid w:val="00DA4E01"/>
    <w:rsid w:val="00DA7BA4"/>
    <w:rsid w:val="00DB2D68"/>
    <w:rsid w:val="00DB5185"/>
    <w:rsid w:val="00DC1C8A"/>
    <w:rsid w:val="00DC318A"/>
    <w:rsid w:val="00DC6940"/>
    <w:rsid w:val="00DD2707"/>
    <w:rsid w:val="00DD5E04"/>
    <w:rsid w:val="00DE6999"/>
    <w:rsid w:val="00DE6ABB"/>
    <w:rsid w:val="00E17393"/>
    <w:rsid w:val="00E22EF8"/>
    <w:rsid w:val="00E232D4"/>
    <w:rsid w:val="00E30BFD"/>
    <w:rsid w:val="00E37EFA"/>
    <w:rsid w:val="00E42AE3"/>
    <w:rsid w:val="00E43A12"/>
    <w:rsid w:val="00E44CD5"/>
    <w:rsid w:val="00E47F07"/>
    <w:rsid w:val="00E509C1"/>
    <w:rsid w:val="00E542D7"/>
    <w:rsid w:val="00E610BA"/>
    <w:rsid w:val="00E67631"/>
    <w:rsid w:val="00E71230"/>
    <w:rsid w:val="00E717B6"/>
    <w:rsid w:val="00E7644F"/>
    <w:rsid w:val="00E92C47"/>
    <w:rsid w:val="00EA26F0"/>
    <w:rsid w:val="00EC18CE"/>
    <w:rsid w:val="00EC2500"/>
    <w:rsid w:val="00ED1F67"/>
    <w:rsid w:val="00ED2923"/>
    <w:rsid w:val="00ED5822"/>
    <w:rsid w:val="00EF195E"/>
    <w:rsid w:val="00EF6B54"/>
    <w:rsid w:val="00F0188B"/>
    <w:rsid w:val="00F1307C"/>
    <w:rsid w:val="00F14487"/>
    <w:rsid w:val="00F149AF"/>
    <w:rsid w:val="00F15880"/>
    <w:rsid w:val="00F15FE4"/>
    <w:rsid w:val="00F27026"/>
    <w:rsid w:val="00F35E3A"/>
    <w:rsid w:val="00F43E7C"/>
    <w:rsid w:val="00F46002"/>
    <w:rsid w:val="00F47C31"/>
    <w:rsid w:val="00F50749"/>
    <w:rsid w:val="00F545A0"/>
    <w:rsid w:val="00F55410"/>
    <w:rsid w:val="00F618B0"/>
    <w:rsid w:val="00F7417A"/>
    <w:rsid w:val="00F9052B"/>
    <w:rsid w:val="00F913FB"/>
    <w:rsid w:val="00FA70C7"/>
    <w:rsid w:val="00FC1055"/>
    <w:rsid w:val="00FC129E"/>
    <w:rsid w:val="00FD595B"/>
    <w:rsid w:val="00FE1A44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1525" w:right="85" w:hanging="15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2C"/>
    <w:pPr>
      <w:ind w:left="0" w:right="0" w:firstLine="0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C8782C"/>
    <w:pPr>
      <w:keepNext/>
      <w:outlineLvl w:val="1"/>
    </w:pPr>
    <w:rPr>
      <w:sz w:val="24"/>
      <w:u w:val="single"/>
      <w:lang w:val="en-US"/>
    </w:rPr>
  </w:style>
  <w:style w:type="paragraph" w:styleId="4">
    <w:name w:val="heading 4"/>
    <w:basedOn w:val="a"/>
    <w:next w:val="a"/>
    <w:link w:val="4Char"/>
    <w:qFormat/>
    <w:rsid w:val="00C8782C"/>
    <w:pPr>
      <w:keepNext/>
      <w:outlineLvl w:val="3"/>
    </w:pPr>
    <w:rPr>
      <w:b/>
      <w:sz w:val="24"/>
    </w:rPr>
  </w:style>
  <w:style w:type="paragraph" w:styleId="6">
    <w:name w:val="heading 6"/>
    <w:basedOn w:val="a"/>
    <w:next w:val="a"/>
    <w:link w:val="6Char"/>
    <w:qFormat/>
    <w:rsid w:val="00C8782C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Char"/>
    <w:qFormat/>
    <w:rsid w:val="00C8782C"/>
    <w:pPr>
      <w:keepNext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8782C"/>
    <w:rPr>
      <w:rFonts w:ascii="Times New Roman" w:eastAsia="Times New Roman" w:hAnsi="Times New Roman" w:cs="Times New Roman"/>
      <w:sz w:val="24"/>
      <w:szCs w:val="20"/>
      <w:u w:val="single"/>
      <w:lang w:val="en-US" w:eastAsia="el-GR"/>
    </w:rPr>
  </w:style>
  <w:style w:type="character" w:customStyle="1" w:styleId="4Char">
    <w:name w:val="Επικεφαλίδα 4 Char"/>
    <w:basedOn w:val="a0"/>
    <w:link w:val="4"/>
    <w:rsid w:val="00C8782C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C8782C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C8782C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a3">
    <w:name w:val="Body Text"/>
    <w:basedOn w:val="a"/>
    <w:link w:val="Char"/>
    <w:rsid w:val="00C8782C"/>
    <w:rPr>
      <w:sz w:val="24"/>
    </w:rPr>
  </w:style>
  <w:style w:type="character" w:customStyle="1" w:styleId="Char">
    <w:name w:val="Σώμα κειμένου Char"/>
    <w:basedOn w:val="a0"/>
    <w:link w:val="a3"/>
    <w:rsid w:val="00C8782C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apple-converted-space">
    <w:name w:val="apple-converted-space"/>
    <w:basedOn w:val="a0"/>
    <w:rsid w:val="00AE3CD1"/>
  </w:style>
  <w:style w:type="character" w:customStyle="1" w:styleId="blue">
    <w:name w:val="blue"/>
    <w:basedOn w:val="a0"/>
    <w:rsid w:val="00AE3CD1"/>
  </w:style>
  <w:style w:type="paragraph" w:styleId="a4">
    <w:name w:val="List Paragraph"/>
    <w:basedOn w:val="a"/>
    <w:uiPriority w:val="34"/>
    <w:qFormat/>
    <w:rsid w:val="00C22C15"/>
    <w:pPr>
      <w:ind w:left="720"/>
      <w:contextualSpacing/>
    </w:pPr>
  </w:style>
  <w:style w:type="table" w:customStyle="1" w:styleId="1">
    <w:name w:val="Πλέγμα πίνακα1"/>
    <w:basedOn w:val="a1"/>
    <w:next w:val="a5"/>
    <w:uiPriority w:val="39"/>
    <w:rsid w:val="00684C96"/>
    <w:pPr>
      <w:ind w:left="0" w:right="0" w:firstLine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84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684C9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84C96"/>
    <w:rPr>
      <w:rFonts w:ascii="Tahoma" w:eastAsia="Times New Roman" w:hAnsi="Tahoma" w:cs="Tahoma"/>
      <w:sz w:val="16"/>
      <w:szCs w:val="16"/>
      <w:lang w:eastAsia="el-GR"/>
    </w:rPr>
  </w:style>
  <w:style w:type="table" w:customStyle="1" w:styleId="20">
    <w:name w:val="Πλέγμα πίνακα2"/>
    <w:basedOn w:val="a1"/>
    <w:next w:val="a5"/>
    <w:uiPriority w:val="39"/>
    <w:rsid w:val="00684C96"/>
    <w:pPr>
      <w:ind w:left="0" w:right="0" w:firstLine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hyperlink" Target="%5b1%5d%20http:/creativecommons.org/licenses/by-nc-sa/4.0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17" Type="http://schemas.openxmlformats.org/officeDocument/2006/relationships/hyperlink" Target="file:///C:\Users\pantelis\Downloads\%5b1%5d%20http:\creativecommons.org\licenses\by-nc-sa\4.0\" TargetMode="External"/><Relationship Id="rId2" Type="http://schemas.openxmlformats.org/officeDocument/2006/relationships/styles" Target="styles.xml"/><Relationship Id="rId16" Type="http://schemas.openxmlformats.org/officeDocument/2006/relationships/hyperlink" Target="https://ocp.teiath.gr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5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9</Pages>
  <Words>1579</Words>
  <Characters>8531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opencourses@teiath.gr</dc:creator>
  <cp:keywords/>
  <dc:description/>
  <cp:lastModifiedBy>natasakar new</cp:lastModifiedBy>
  <cp:revision>63</cp:revision>
  <cp:lastPrinted>2015-06-18T14:48:00Z</cp:lastPrinted>
  <dcterms:created xsi:type="dcterms:W3CDTF">2015-06-01T11:33:00Z</dcterms:created>
  <dcterms:modified xsi:type="dcterms:W3CDTF">2015-08-06T08:20:00Z</dcterms:modified>
</cp:coreProperties>
</file>