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891A91" w:rsidRDefault="00C71C68" w:rsidP="00C71C68">
      <w:pPr>
        <w:rPr>
          <w:rFonts w:asciiTheme="minorHAnsi" w:hAnsiTheme="minorHAnsi" w:cs="Arial"/>
        </w:rPr>
      </w:pPr>
      <w:bookmarkStart w:id="0" w:name="_GoBack"/>
      <w:bookmarkEnd w:id="0"/>
      <w:r w:rsidRPr="00891A91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1B774900" wp14:editId="4A383674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891A91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698DD57B" wp14:editId="0143CB9E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391" w:rsidRPr="00622D8C" w:rsidRDefault="00104391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104391" w:rsidRPr="00C75A5C" w:rsidRDefault="00104391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104391" w:rsidRPr="00622D8C" w:rsidRDefault="00104391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104391" w:rsidRPr="00C75A5C" w:rsidRDefault="00104391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91A91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20E73083" wp14:editId="603CC956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891A91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891A91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891A91" w:rsidRDefault="00425298" w:rsidP="00B3399D">
      <w:pPr>
        <w:pStyle w:val="a3"/>
        <w:rPr>
          <w:rFonts w:asciiTheme="minorHAnsi" w:hAnsiTheme="minorHAnsi" w:cs="Arial"/>
          <w:lang w:val="el-GR"/>
        </w:rPr>
      </w:pPr>
      <w:r w:rsidRPr="00891A91">
        <w:rPr>
          <w:rFonts w:asciiTheme="minorHAnsi" w:hAnsiTheme="minorHAnsi" w:cs="Arial"/>
          <w:lang w:val="el-GR"/>
        </w:rPr>
        <w:t xml:space="preserve">Εφαρμοσμένη </w:t>
      </w:r>
      <w:r w:rsidR="00145B5F" w:rsidRPr="00891A91">
        <w:rPr>
          <w:rFonts w:asciiTheme="minorHAnsi" w:hAnsiTheme="minorHAnsi" w:cs="Arial"/>
          <w:lang w:val="el-GR"/>
        </w:rPr>
        <w:t xml:space="preserve">Ενζυμολογία </w:t>
      </w:r>
      <w:r w:rsidR="004B53DB" w:rsidRPr="00891A91">
        <w:rPr>
          <w:rFonts w:asciiTheme="minorHAnsi" w:hAnsiTheme="minorHAnsi" w:cs="Arial"/>
          <w:lang w:val="el-GR"/>
        </w:rPr>
        <w:t>(Ε)</w:t>
      </w:r>
    </w:p>
    <w:p w:rsidR="00303E4F" w:rsidRPr="00891A91" w:rsidRDefault="00B3399D" w:rsidP="00145B5F">
      <w:pPr>
        <w:rPr>
          <w:rFonts w:asciiTheme="minorHAnsi" w:hAnsiTheme="minorHAnsi" w:cs="Arial"/>
          <w:b/>
          <w:bCs/>
          <w:sz w:val="24"/>
          <w:szCs w:val="24"/>
          <w:lang w:val="el-GR"/>
        </w:rPr>
      </w:pPr>
      <w:r w:rsidRPr="00891A91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891A91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623556" w:rsidRPr="00891A91">
        <w:rPr>
          <w:rFonts w:asciiTheme="minorHAnsi" w:hAnsiTheme="minorHAnsi" w:cs="Arial"/>
          <w:b/>
          <w:bCs/>
          <w:sz w:val="24"/>
          <w:szCs w:val="24"/>
          <w:lang w:val="el-GR"/>
        </w:rPr>
        <w:t>8</w:t>
      </w:r>
      <w:r w:rsidRPr="00891A91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6E5925" w:rsidRPr="00891A91">
        <w:rPr>
          <w:rFonts w:asciiTheme="minorHAnsi" w:hAnsiTheme="minorHAnsi" w:cs="Arial"/>
          <w:b/>
          <w:bCs/>
          <w:sz w:val="24"/>
          <w:szCs w:val="24"/>
          <w:lang w:val="el-GR"/>
        </w:rPr>
        <w:t>Προσδιορισμός κινητικών παραμέτρων Κ</w:t>
      </w:r>
      <w:r w:rsidR="006E5925" w:rsidRPr="00891A91">
        <w:rPr>
          <w:rFonts w:asciiTheme="minorHAnsi" w:hAnsiTheme="minorHAnsi" w:cs="Arial"/>
          <w:b/>
          <w:bCs/>
          <w:sz w:val="24"/>
          <w:szCs w:val="24"/>
          <w:vertAlign w:val="subscript"/>
          <w:lang w:val="el-GR"/>
        </w:rPr>
        <w:t>Μ</w:t>
      </w:r>
      <w:r w:rsidR="006E5925" w:rsidRPr="00891A91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, </w:t>
      </w:r>
      <w:r w:rsidR="00E50126" w:rsidRPr="00891A91">
        <w:rPr>
          <w:rFonts w:asciiTheme="minorHAnsi" w:hAnsiTheme="minorHAnsi" w:cs="Arial"/>
          <w:b/>
          <w:bCs/>
          <w:sz w:val="24"/>
          <w:szCs w:val="24"/>
          <w:lang w:val="el-GR"/>
        </w:rPr>
        <w:t>Vmax</w:t>
      </w:r>
      <w:r w:rsidR="006E5925" w:rsidRPr="00891A91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β-γλυκοζιδάσης κατά την υδρόλυση της Π-νιτρο-φαινυλο-γλυκοπυρανόζης</w:t>
      </w:r>
    </w:p>
    <w:p w:rsidR="00145B5F" w:rsidRPr="00891A91" w:rsidRDefault="00145B5F" w:rsidP="00145B5F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891A91">
        <w:rPr>
          <w:rFonts w:asciiTheme="minorHAnsi" w:hAnsiTheme="minorHAnsi" w:cs="Arial"/>
          <w:bCs/>
          <w:iCs/>
          <w:sz w:val="24"/>
          <w:szCs w:val="24"/>
          <w:lang w:val="el-GR"/>
        </w:rPr>
        <w:t>Δρ</w:t>
      </w:r>
      <w:r w:rsidRPr="00891A91">
        <w:rPr>
          <w:rFonts w:asciiTheme="minorHAnsi" w:hAnsiTheme="minorHAnsi" w:cs="Arial"/>
          <w:bCs/>
          <w:i/>
          <w:iCs/>
          <w:sz w:val="24"/>
          <w:szCs w:val="24"/>
          <w:lang w:val="el-GR"/>
        </w:rPr>
        <w:t xml:space="preserve">. </w:t>
      </w:r>
      <w:r w:rsidRPr="00891A91">
        <w:rPr>
          <w:rFonts w:asciiTheme="minorHAnsi" w:hAnsiTheme="minorHAnsi" w:cs="Arial"/>
          <w:bCs/>
          <w:sz w:val="24"/>
          <w:szCs w:val="24"/>
          <w:lang w:val="el-GR"/>
        </w:rPr>
        <w:t>Βασίλης Ντουρτόγλου</w:t>
      </w:r>
    </w:p>
    <w:p w:rsidR="00B3399D" w:rsidRPr="00891A91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891A91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891A91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45B5F" w:rsidRPr="00891A91">
        <w:rPr>
          <w:rFonts w:asciiTheme="minorHAnsi" w:hAnsiTheme="minorHAnsi" w:cs="Arial"/>
          <w:bCs/>
          <w:sz w:val="24"/>
          <w:szCs w:val="24"/>
          <w:lang w:val="el-GR"/>
        </w:rPr>
        <w:t>Οινολογίας &amp; Τεχνολογίας Ποτών</w:t>
      </w:r>
    </w:p>
    <w:p w:rsidR="00B3399D" w:rsidRPr="00891A91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891A91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891A91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891A91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891A91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891A91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891A91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891A91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891A91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891A91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891A91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891A91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891A91" w:rsidTr="009D1D2E">
        <w:trPr>
          <w:trHeight w:val="2124"/>
        </w:trPr>
        <w:tc>
          <w:tcPr>
            <w:tcW w:w="3369" w:type="dxa"/>
          </w:tcPr>
          <w:p w:rsidR="002C12EC" w:rsidRPr="00891A91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891A91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1704D2FB" wp14:editId="2F1EA42D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891A91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891A91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proofErr w:type="spellStart"/>
            <w:r w:rsidRPr="00891A91">
              <w:rPr>
                <w:rFonts w:asciiTheme="minorHAnsi" w:hAnsiTheme="minorHAnsi" w:cs="Arial"/>
                <w:sz w:val="20"/>
              </w:rPr>
              <w:t>Creati</w:t>
            </w:r>
            <w:proofErr w:type="spellEnd"/>
            <w:r w:rsidR="007B690E" w:rsidRPr="00891A91">
              <w:rPr>
                <w:rFonts w:asciiTheme="minorHAnsi" w:hAnsiTheme="minorHAnsi" w:cs="Arial"/>
                <w:sz w:val="20"/>
                <w:lang w:val="el-GR"/>
              </w:rPr>
              <w:t>ν</w:t>
            </w:r>
            <w:r w:rsidRPr="00891A91">
              <w:rPr>
                <w:rFonts w:asciiTheme="minorHAnsi" w:hAnsiTheme="minorHAnsi" w:cs="Arial"/>
                <w:sz w:val="20"/>
              </w:rPr>
              <w:t>e</w:t>
            </w:r>
            <w:r w:rsidRPr="00891A91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891A91">
              <w:rPr>
                <w:rFonts w:asciiTheme="minorHAnsi" w:hAnsiTheme="minorHAnsi" w:cs="Arial"/>
                <w:sz w:val="20"/>
              </w:rPr>
              <w:t>C</w:t>
            </w:r>
            <w:r w:rsidR="007B690E" w:rsidRPr="00891A91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891A91">
              <w:rPr>
                <w:rFonts w:asciiTheme="minorHAnsi" w:hAnsiTheme="minorHAnsi" w:cs="Arial"/>
                <w:sz w:val="20"/>
              </w:rPr>
              <w:t>mm</w:t>
            </w:r>
            <w:r w:rsidR="007B690E" w:rsidRPr="00891A91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891A91">
              <w:rPr>
                <w:rFonts w:asciiTheme="minorHAnsi" w:hAnsiTheme="minorHAnsi" w:cs="Arial"/>
                <w:sz w:val="20"/>
              </w:rPr>
              <w:t>ns</w:t>
            </w:r>
            <w:r w:rsidRPr="00891A91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891A91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891A91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58D26A4" wp14:editId="531048AE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891A91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891A91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l-GR"/>
        </w:rPr>
        <w:id w:val="43989123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7B690E" w:rsidRPr="00891A91" w:rsidRDefault="007B690E" w:rsidP="007B690E">
          <w:pPr>
            <w:pStyle w:val="a5"/>
            <w:numPr>
              <w:ilvl w:val="0"/>
              <w:numId w:val="0"/>
            </w:numPr>
            <w:ind w:left="360" w:hanging="360"/>
            <w:rPr>
              <w:rFonts w:asciiTheme="minorHAnsi" w:hAnsiTheme="minorHAnsi"/>
            </w:rPr>
          </w:pPr>
          <w:r w:rsidRPr="00891A91">
            <w:rPr>
              <w:rFonts w:asciiTheme="minorHAnsi" w:hAnsiTheme="minorHAnsi"/>
              <w:lang w:val="el-GR"/>
            </w:rPr>
            <w:t>Περιεχόμενα</w:t>
          </w:r>
        </w:p>
        <w:p w:rsidR="002F7568" w:rsidRPr="00891A91" w:rsidRDefault="007B690E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891A91">
            <w:rPr>
              <w:rFonts w:asciiTheme="minorHAnsi" w:hAnsiTheme="minorHAnsi"/>
            </w:rPr>
            <w:fldChar w:fldCharType="begin"/>
          </w:r>
          <w:r w:rsidRPr="00891A91">
            <w:rPr>
              <w:rFonts w:asciiTheme="minorHAnsi" w:hAnsiTheme="minorHAnsi"/>
            </w:rPr>
            <w:instrText xml:space="preserve"> TOC \o "1-3" \h \z \u </w:instrText>
          </w:r>
          <w:r w:rsidRPr="00891A91">
            <w:rPr>
              <w:rFonts w:asciiTheme="minorHAnsi" w:hAnsiTheme="minorHAnsi"/>
            </w:rPr>
            <w:fldChar w:fldCharType="separate"/>
          </w:r>
          <w:hyperlink w:anchor="_Toc411597873" w:history="1">
            <w:r w:rsidR="002F7568" w:rsidRPr="00891A91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Περιγραφή:</w:t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tab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instrText xml:space="preserve"> PAGEREF _Toc411597873 \h </w:instrText>
            </w:r>
            <w:r w:rsidR="002F7568" w:rsidRPr="00891A91">
              <w:rPr>
                <w:rFonts w:asciiTheme="minorHAnsi" w:hAnsiTheme="minorHAnsi"/>
                <w:noProof/>
                <w:webHidden/>
              </w:rPr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t>2</w:t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2F7568" w:rsidRPr="00891A91" w:rsidRDefault="00891A91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7874" w:history="1">
            <w:r w:rsidR="002F7568" w:rsidRPr="00891A91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Σκοπός:</w:t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tab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instrText xml:space="preserve"> PAGEREF _Toc411597874 \h </w:instrText>
            </w:r>
            <w:r w:rsidR="002F7568" w:rsidRPr="00891A91">
              <w:rPr>
                <w:rFonts w:asciiTheme="minorHAnsi" w:hAnsiTheme="minorHAnsi"/>
                <w:noProof/>
                <w:webHidden/>
              </w:rPr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t>2</w:t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2F7568" w:rsidRPr="00891A91" w:rsidRDefault="00891A91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7875" w:history="1">
            <w:r w:rsidR="002F7568" w:rsidRPr="00891A91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Περίληψη:</w:t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tab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instrText xml:space="preserve"> PAGEREF _Toc411597875 \h </w:instrText>
            </w:r>
            <w:r w:rsidR="002F7568" w:rsidRPr="00891A91">
              <w:rPr>
                <w:rFonts w:asciiTheme="minorHAnsi" w:hAnsiTheme="minorHAnsi"/>
                <w:noProof/>
                <w:webHidden/>
              </w:rPr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t>2</w:t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2F7568" w:rsidRPr="00891A91" w:rsidRDefault="00891A91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7876" w:history="1">
            <w:r w:rsidR="002F7568" w:rsidRPr="00891A91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Ερωτήσεις:</w:t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tab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instrText xml:space="preserve"> PAGEREF _Toc411597876 \h </w:instrText>
            </w:r>
            <w:r w:rsidR="002F7568" w:rsidRPr="00891A91">
              <w:rPr>
                <w:rFonts w:asciiTheme="minorHAnsi" w:hAnsiTheme="minorHAnsi"/>
                <w:noProof/>
                <w:webHidden/>
              </w:rPr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t>5</w:t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2F7568" w:rsidRPr="00891A91" w:rsidRDefault="00891A91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7877" w:history="1">
            <w:r w:rsidR="002F7568" w:rsidRPr="00891A91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Βιβλιογραφία:</w:t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tab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instrText xml:space="preserve"> PAGEREF _Toc411597877 \h </w:instrText>
            </w:r>
            <w:r w:rsidR="002F7568" w:rsidRPr="00891A91">
              <w:rPr>
                <w:rFonts w:asciiTheme="minorHAnsi" w:hAnsiTheme="minorHAnsi"/>
                <w:noProof/>
                <w:webHidden/>
              </w:rPr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t>5</w:t>
            </w:r>
            <w:r w:rsidR="002F7568" w:rsidRPr="00891A9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7B690E" w:rsidRPr="00891A91" w:rsidRDefault="007B690E">
          <w:pPr>
            <w:rPr>
              <w:rFonts w:asciiTheme="minorHAnsi" w:hAnsiTheme="minorHAnsi"/>
            </w:rPr>
          </w:pPr>
          <w:r w:rsidRPr="00891A91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:rsidR="00104391" w:rsidRPr="00891A91" w:rsidRDefault="00104391" w:rsidP="00104391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1" w:name="_Toc411597873"/>
      <w:r w:rsidRPr="00891A91">
        <w:rPr>
          <w:rFonts w:asciiTheme="minorHAnsi" w:eastAsia="Times New Roman" w:hAnsiTheme="minorHAnsi"/>
          <w:lang w:val="el-GR" w:eastAsia="el-GR" w:bidi="ar-SA"/>
        </w:rPr>
        <w:t>Περιγραφή:</w:t>
      </w:r>
      <w:bookmarkEnd w:id="1"/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Υδρόλυση της π-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ιτρ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-φαι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-γλυκ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πυρα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όζης παρουσία ενζύμου β-γλυκ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ζιδάση. Μέτρηση της  παραγόμενης π-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ιτρ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όλης φασματοφωτομετρικά. Υπολογισμός τω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ητικώ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παραμέτρω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E50126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β-γλυκοζιδάσης. 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2" w:name="_Toc411597874"/>
      <w:r w:rsidRPr="00891A91">
        <w:rPr>
          <w:rFonts w:asciiTheme="minorHAnsi" w:eastAsia="Times New Roman" w:hAnsiTheme="minorHAnsi"/>
          <w:lang w:val="el-GR" w:eastAsia="el-GR" w:bidi="ar-SA"/>
        </w:rPr>
        <w:t>Σκοπός:</w:t>
      </w:r>
      <w:bookmarkEnd w:id="2"/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πός της εργαστηριακής άσκησης εί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η μέτρηση τω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ητικώ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παραμέτρω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E50126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β-γλυκ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ζιδάσης (β-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glyc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sidase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 κατά τη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υδρόλυση π-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ιτρ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-φαι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-γλυκ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πυρα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όζης (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p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nitr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phen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glyc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pyr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side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pStyle w:val="1"/>
        <w:numPr>
          <w:ilvl w:val="0"/>
          <w:numId w:val="0"/>
        </w:numPr>
        <w:rPr>
          <w:rFonts w:asciiTheme="minorHAnsi" w:eastAsia="Times New Roman" w:hAnsiTheme="minorHAnsi"/>
          <w:lang w:val="el-GR" w:eastAsia="el-GR" w:bidi="ar-SA"/>
        </w:rPr>
      </w:pPr>
      <w:bookmarkStart w:id="3" w:name="_Toc411597875"/>
      <w:r w:rsidRPr="00891A91">
        <w:rPr>
          <w:rFonts w:asciiTheme="minorHAnsi" w:eastAsia="Times New Roman" w:hAnsiTheme="minorHAnsi"/>
          <w:lang w:val="el-GR" w:eastAsia="el-GR" w:bidi="ar-SA"/>
        </w:rPr>
        <w:t>Περίληψη:</w:t>
      </w:r>
      <w:bookmarkEnd w:id="3"/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Σ` αυτή την άσκηση χρησιμ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ιούμε τη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μέθ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διπλ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 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τιστρόφ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για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ρισμό τω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E50126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μέθοδος πρ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ύ των </w:t>
      </w:r>
      <w:r w:rsidR="00E50126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στηρίζεται στη δημι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υργία της 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π-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ιτρ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όλης η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ία απ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φά στα 440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Για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πρ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ρίσ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τις κι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ητικές παραμέτρους </w:t>
      </w:r>
      <w:r w:rsidR="00E50126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β-γλυκ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ζιδάσης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proofErr w:type="gramStart"/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E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κτελ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3 πειράματα (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A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B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Γ) χρησιμ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ιώ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τας τη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ίδια 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σότητα ε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ζύμ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αλλά διαφ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ρετικά υπ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στρώματα.</w:t>
      </w:r>
      <w:proofErr w:type="gramEnd"/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ζυμ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: β-γλυκ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ζιδάση  (β-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glyc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sidase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)   0,50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mg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Y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πόστρωμα: π-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ιτρ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-φαι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-γλυκ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πυρα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όζη (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p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nitr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phen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lglyc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pyn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side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σε τρείς διαφορετικές συγκεντρώσεις 0,001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 0,002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 0,004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lastRenderedPageBreak/>
        <w:t>(όλα τα διαλύματα σε ρ.δ. 0,1 Μ φωσφ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ρικώ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ΡΗ 7.4)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Τυφλό: 4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+ 1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Η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Για κάθε συγκέντρωση υποστρώματος (Α, Β, Γ) γί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ται μετρήσεις 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ά 10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sec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για χρ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ικό διάστημα 120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sec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W w:w="0" w:type="auto"/>
        <w:tblInd w:w="145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1680"/>
        <w:gridCol w:w="3120"/>
        <w:gridCol w:w="3120"/>
      </w:tblGrid>
      <w:tr w:rsidR="00104391" w:rsidRPr="00891A91" w:rsidTr="00104391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ΠΕ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I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ΡΑΜΑ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ΕΝΖΥΜΟ 1 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ml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ΥΠΟΣΤΡΩΜΑ</w:t>
            </w:r>
          </w:p>
        </w:tc>
      </w:tr>
      <w:tr w:rsidR="00104391" w:rsidRPr="00891A91" w:rsidTr="00104391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    Α</w:t>
            </w:r>
          </w:p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    Β</w:t>
            </w:r>
          </w:p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    Γ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  <w:t xml:space="preserve">        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  <w:t>0.50 mg/ml</w:t>
            </w:r>
          </w:p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  <w:t xml:space="preserve">        0.50 mg/ml</w:t>
            </w:r>
          </w:p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  <w:t xml:space="preserve">        0.50 mg/ml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  <w:t xml:space="preserve">   4 ml (0.001 M)</w:t>
            </w:r>
          </w:p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 4 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  <w:t>ml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(0.002 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  <w:t>M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 4 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  <w:t>ml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(0.004 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de-DE" w:eastAsia="el-GR" w:bidi="ar-SA"/>
              </w:rPr>
              <w:t>M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</w:tc>
      </w:tr>
    </w:tbl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απ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τελέσματα τω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μετρήσεω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απ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ρρόφησης της π-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ιτρ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όλης φαί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ται στ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ακα 3. 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ακας 3. Απ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φήσεις π-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ιτρ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φαι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όλης στα πειράματα Α, Β, Γ.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332"/>
        <w:gridCol w:w="2340"/>
        <w:gridCol w:w="2340"/>
        <w:gridCol w:w="2340"/>
      </w:tblGrid>
      <w:tr w:rsidR="00104391" w:rsidRPr="00891A91" w:rsidTr="00104391"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Χρό</w:t>
            </w:r>
            <w:r w:rsidR="007B690E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νο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ς  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sec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Α = 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= 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= Γ</w:t>
            </w:r>
          </w:p>
        </w:tc>
      </w:tr>
      <w:tr w:rsidR="00104391" w:rsidRPr="00891A91" w:rsidTr="00104391"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60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70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90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100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110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0.08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0.15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0.19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0.22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0.26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0.29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0.33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0.36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0.39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0.42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0.45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0.48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0.15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0.22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0.29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0.34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0.40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0.46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0.51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0.56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0.60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0.66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0.70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0.75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0.34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0.58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0.72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0.85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1.00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1.10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1.25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1.35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1.45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1.50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1.60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1.70</w:t>
            </w:r>
          </w:p>
        </w:tc>
      </w:tr>
    </w:tbl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Και σ'αυτή τη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περίπτωση τω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πειραμάτω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Α, Β, Γ, η ρύθμιση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ργά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έγι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ε με τα τυφλά,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πότε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 παραπά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ω μετρήσεις απ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απόλυτες τιμές απ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ρρόφησης,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ι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ίες 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τικαθιστ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ες στ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τύπ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(2)(εργαστήριο 7) δί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εκάστ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 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σότητα υδρ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λυθέ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υπ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τικαθιστώ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τας όπ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ΔΑ στη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σχέση (2) τις τιμές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Πί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ακα 3, παίρ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τα απ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τελέσματα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Πί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ακα 4.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lastRenderedPageBreak/>
        <w:t>Πί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ακας 4. Υδρ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λυθέ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μ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</w:t>
      </w:r>
    </w:p>
    <w:tbl>
      <w:tblPr>
        <w:tblW w:w="0" w:type="auto"/>
        <w:tblInd w:w="14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332"/>
        <w:gridCol w:w="2340"/>
        <w:gridCol w:w="2340"/>
        <w:gridCol w:w="2340"/>
      </w:tblGrid>
      <w:tr w:rsidR="00104391" w:rsidRPr="00891A91" w:rsidTr="00104391"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Χρό</w:t>
            </w:r>
            <w:r w:rsidR="007B690E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νο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ς  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sec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Α = Β (μ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</w:t>
            </w:r>
            <w:r w:rsidR="007B690E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ο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le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= Β (μ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</w:t>
            </w:r>
            <w:r w:rsidR="007B690E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ο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le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= Γ (μ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</w:t>
            </w:r>
            <w:r w:rsidR="007B690E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ο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le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</w:tc>
      </w:tr>
      <w:tr w:rsidR="00104391" w:rsidRPr="00891A91" w:rsidTr="00104391"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60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70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90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100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110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120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0.92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1.73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2.19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2.53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2.99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3.34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3.80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4.14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4.49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4.83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5.18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5.52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1.73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2.53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3.34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3.91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4.60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5.29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5.87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6.44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6.90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7.59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8.05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8.63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3.91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6.67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8.28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9.78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11.50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12.65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14.38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15.53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16.68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17.25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18.40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19.55</w:t>
            </w:r>
          </w:p>
        </w:tc>
      </w:tr>
    </w:tbl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Με βάση τα απ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τελέσματα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Πί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ακα 4 κατασκευάζω τα διαγράμματα μ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λυθέ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υπ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συ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αρτήσει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χρό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 για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 </w:t>
      </w:r>
      <w:r w:rsidR="00891A91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βρω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τις αρχικές ταχύτητες.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Βέβαια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πείραμα Α εί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αι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αυτό με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πείραμα Β κατά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γισμό της ε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εργότητας.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μέ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ως η αρχική ταχύτητα εί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αι: </w:t>
      </w:r>
    </w:p>
    <w:p w:rsidR="00104391" w:rsidRPr="00891A91" w:rsidRDefault="007B690E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fr-FR" w:eastAsia="el-GR" w:bidi="ar-SA"/>
        </w:rPr>
        <w:t>Ο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fr-FR" w:eastAsia="el-GR" w:bidi="ar-SA"/>
        </w:rPr>
        <w:t>A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fr-FR" w:eastAsia="el-GR" w:bidi="ar-SA"/>
        </w:rPr>
        <w:t>Ο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fr-FR" w:eastAsia="el-GR" w:bidi="ar-SA"/>
        </w:rPr>
        <w:t>B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0,090 μ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ο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le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sec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T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άλλα δύ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διαγράμματα για τα πειράματα Β και Γ φαί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ται στα σχήματα 6 και 7 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ακ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υθ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Από τις εφαπτόμε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ες στη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αρχή τω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αξό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βρίσκ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υμε τις 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τίστ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ιχες αρχικές ταχύτητες:</w:t>
      </w:r>
    </w:p>
    <w:p w:rsidR="00104391" w:rsidRPr="00891A91" w:rsidRDefault="00891A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Πείραμα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Β =&gt; αρχική ταχύτητα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Ο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B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'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0,21 μ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sec</w:t>
      </w:r>
    </w:p>
    <w:p w:rsidR="00104391" w:rsidRPr="00891A91" w:rsidRDefault="00891A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Πείραμα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Γ =&gt; αρχική ταχύτητα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Ο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Γ'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0,37 μ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="00104391"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sec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 συ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έχεια για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ρισμό τω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ητικώ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παραμέτρω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E50126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υθ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ύμε τη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μέθ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διπλ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 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τιστρόφ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κά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τας διάγραμμα 1/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συ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αρτήσει 1/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όπ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υ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αι 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 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τίστ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ιχες αρχικές ταχύτητες και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η αρχική συγκέ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τρωση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υπ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ακας 5: Τιμές 1/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ή 1/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στα πειράματα Α, Β, Γ.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418"/>
        <w:gridCol w:w="2038"/>
        <w:gridCol w:w="1728"/>
        <w:gridCol w:w="1584"/>
        <w:gridCol w:w="1584"/>
      </w:tblGrid>
      <w:tr w:rsidR="00104391" w:rsidRPr="00891A91" w:rsidTr="001043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7B690E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>Νο</w:t>
            </w:r>
            <w:r w:rsidR="00104391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 xml:space="preserve"> (</w:t>
            </w:r>
            <w:r w:rsidR="00104391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μ</w:t>
            </w:r>
            <w:r w:rsidR="00104391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>m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>ο</w:t>
            </w:r>
            <w:r w:rsidR="00104391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>les/sec)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S (μm</w:t>
            </w:r>
            <w:r w:rsidR="007B690E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ο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les/sec)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>1/</w:t>
            </w:r>
            <w:r w:rsidR="007B690E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>Νο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 xml:space="preserve"> (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μ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>m</w:t>
            </w:r>
            <w:r w:rsidR="007B690E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>ο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fr-FR" w:eastAsia="el-GR" w:bidi="ar-SA"/>
              </w:rPr>
              <w:t>les/sec)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1/S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 xml:space="preserve"> (μm</w:t>
            </w:r>
            <w:r w:rsidR="007B690E"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ο</w:t>
            </w: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les/sec)</w:t>
            </w:r>
          </w:p>
        </w:tc>
      </w:tr>
      <w:tr w:rsidR="00104391" w:rsidRPr="00891A91" w:rsidTr="0010439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Α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Β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Γ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0,11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0,21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0,37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9.1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4.8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2.7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1,00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0,50</w:t>
            </w: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</w:p>
          <w:p w:rsidR="00104391" w:rsidRPr="00891A91" w:rsidRDefault="00104391" w:rsidP="00104391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891A9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0,25</w:t>
            </w:r>
          </w:p>
        </w:tc>
      </w:tr>
    </w:tbl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σχήμα 8 π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ακ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υθεί φαί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εται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διάγραμμα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διπλ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ύ α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τίστρ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για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πρ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σδι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ρισμό τω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="00E50126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με βάση τις τιμές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 Πί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ακα 5.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Από τ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σχήμα πρ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κύπτει: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α) 1/</w:t>
      </w:r>
      <w:r w:rsidR="00E50126"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Vmax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0,6 =&gt; </w:t>
      </w:r>
      <w:r w:rsidR="00E50126"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Vmax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1.7 μ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sec</w:t>
      </w:r>
    </w:p>
    <w:p w:rsidR="00104391" w:rsidRPr="00891A91" w:rsidRDefault="00104391" w:rsidP="001043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β) - 1/Κ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-0,07 =&gt;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Km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14.3 μ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fr-FR" w:eastAsia="el-GR" w:bidi="ar-SA"/>
        </w:rPr>
        <w:t>ml</w:t>
      </w:r>
    </w:p>
    <w:p w:rsidR="00104391" w:rsidRPr="00891A91" w:rsidRDefault="00104391" w:rsidP="00104391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4" w:name="_Toc411597876"/>
      <w:r w:rsidRPr="00891A91">
        <w:rPr>
          <w:rFonts w:asciiTheme="minorHAnsi" w:eastAsia="Times New Roman" w:hAnsiTheme="minorHAnsi"/>
          <w:lang w:val="el-GR" w:eastAsia="el-GR" w:bidi="ar-SA"/>
        </w:rPr>
        <w:t>Ερωτήσεις:</w:t>
      </w:r>
      <w:bookmarkEnd w:id="4"/>
    </w:p>
    <w:p w:rsidR="00104391" w:rsidRPr="00891A91" w:rsidRDefault="00104391" w:rsidP="00104391">
      <w:pPr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Ένα ένζυμο το οποίο καταλύει αντίδραση ενός υποστρώματος έχει 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M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2,4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10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-4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lt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Γίνεται η ενζυμική αντίδραση με συγκέντρωση υποστρώματος [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] = 0,05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lt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παρατηρείται ταχύτητα 2,13 μ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lt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sec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</w:p>
    <w:p w:rsidR="00104391" w:rsidRPr="00891A91" w:rsidRDefault="00104391" w:rsidP="00104391">
      <w:pPr>
        <w:spacing w:after="0" w:line="36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Ποιές θα είναι οι αρχικές ταχύτητες που θα παρατηρηθούν σε κάθε μία από τις εξής συγκεντρώσεις υποστρώματος: α) 2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10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-7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lt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β) 6,3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10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-5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lt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γ)10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-4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lt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δ) 2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x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10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-3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lt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ε) 0,05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m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les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lt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104391" w:rsidRPr="00891A91" w:rsidRDefault="00104391" w:rsidP="00104391">
      <w:pPr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</w:p>
    <w:p w:rsidR="00891A91" w:rsidRDefault="00891A91">
      <w:pPr>
        <w:rPr>
          <w:rFonts w:asciiTheme="minorHAnsi" w:eastAsia="Times New Roman" w:hAnsiTheme="minorHAnsi" w:cstheme="majorBidi"/>
          <w:b/>
          <w:bCs/>
          <w:sz w:val="30"/>
          <w:szCs w:val="28"/>
          <w:lang w:val="el-GR" w:eastAsia="el-GR" w:bidi="ar-SA"/>
        </w:rPr>
      </w:pPr>
      <w:bookmarkStart w:id="5" w:name="_Toc411597877"/>
      <w:r>
        <w:rPr>
          <w:rFonts w:asciiTheme="minorHAnsi" w:eastAsia="Times New Roman" w:hAnsiTheme="minorHAnsi"/>
          <w:lang w:val="el-GR" w:eastAsia="el-GR" w:bidi="ar-SA"/>
        </w:rPr>
        <w:br w:type="page"/>
      </w:r>
    </w:p>
    <w:p w:rsidR="00104391" w:rsidRPr="00891A91" w:rsidRDefault="00104391" w:rsidP="00104391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r w:rsidRPr="00891A91">
        <w:rPr>
          <w:rFonts w:asciiTheme="minorHAnsi" w:eastAsia="Times New Roman" w:hAnsiTheme="minorHAnsi"/>
          <w:lang w:val="el-GR" w:eastAsia="el-GR" w:bidi="ar-SA"/>
        </w:rPr>
        <w:lastRenderedPageBreak/>
        <w:t>Βιβλιογραφία:</w:t>
      </w:r>
      <w:bookmarkEnd w:id="5"/>
    </w:p>
    <w:p w:rsidR="00104391" w:rsidRPr="00891A91" w:rsidRDefault="00104391" w:rsidP="00104391">
      <w:pPr>
        <w:pStyle w:val="a4"/>
        <w:numPr>
          <w:ilvl w:val="0"/>
          <w:numId w:val="4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Ι. Γ. Γεωργάτσου, « Βιοχημεία ».Τόμος Α’ – 6</w:t>
      </w:r>
      <w:r w:rsidRPr="00891A91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η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Εκδοση, Εκδόσεις Γιαχούδη- Γιαπούλη, Θεσσαλονίκη.</w:t>
      </w:r>
    </w:p>
    <w:p w:rsidR="00104391" w:rsidRPr="00891A91" w:rsidRDefault="00104391" w:rsidP="00104391">
      <w:pPr>
        <w:pStyle w:val="a4"/>
        <w:numPr>
          <w:ilvl w:val="0"/>
          <w:numId w:val="4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Ι. Γ. Γεωργάτσου, Τ. Α. Γιουψάνη, Δ.Α. Κυριακίδη, «Ενζυμολογία », Εκδόσεις Ζήτη, Θεσσαλονίκη 2001.</w:t>
      </w:r>
    </w:p>
    <w:p w:rsidR="00104391" w:rsidRPr="00891A91" w:rsidRDefault="00104391" w:rsidP="00104391">
      <w:pPr>
        <w:pStyle w:val="a4"/>
        <w:numPr>
          <w:ilvl w:val="0"/>
          <w:numId w:val="4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Αντώνη Τρακατέλλη, «Βιοχημεία, Ενζυμα –Τεύχος Β1 ».</w:t>
      </w:r>
    </w:p>
    <w:p w:rsidR="00104391" w:rsidRPr="00891A91" w:rsidRDefault="00104391" w:rsidP="00104391">
      <w:pPr>
        <w:pStyle w:val="a4"/>
        <w:numPr>
          <w:ilvl w:val="0"/>
          <w:numId w:val="4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Alan Fersht, “Enzyme Structure and Mecanism”, 2nd Editi</w:t>
      </w:r>
      <w:r w:rsidR="007B690E"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ο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n, W.H. Freeman.</w:t>
      </w:r>
    </w:p>
    <w:p w:rsidR="00104391" w:rsidRPr="00891A91" w:rsidRDefault="00104391" w:rsidP="00104391">
      <w:pPr>
        <w:pStyle w:val="a4"/>
        <w:numPr>
          <w:ilvl w:val="0"/>
          <w:numId w:val="44"/>
        </w:numPr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Lubert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891A91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Stryer</w:t>
      </w:r>
      <w:r w:rsidRPr="00891A91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« Βιοχημεία », Τόμος Ι, Πανεπιστημιακές Εκδόσεις Κρήτης, Ηράκλειο 1997.</w:t>
      </w:r>
    </w:p>
    <w:p w:rsidR="00C77E34" w:rsidRPr="00891A91" w:rsidRDefault="00C77E34">
      <w:pPr>
        <w:rPr>
          <w:rFonts w:asciiTheme="minorHAnsi" w:hAnsiTheme="minorHAnsi" w:cs="Arial"/>
          <w:lang w:val="el-GR"/>
        </w:rPr>
      </w:pPr>
    </w:p>
    <w:p w:rsidR="00C77E34" w:rsidRPr="00891A91" w:rsidRDefault="00C77E34">
      <w:pPr>
        <w:rPr>
          <w:rFonts w:asciiTheme="minorHAnsi" w:hAnsiTheme="minorHAnsi" w:cs="Arial"/>
          <w:lang w:val="el-GR"/>
        </w:rPr>
      </w:pPr>
      <w:r w:rsidRPr="00891A91">
        <w:rPr>
          <w:rFonts w:asciiTheme="minorHAnsi" w:hAnsiTheme="minorHAnsi" w:cs="Arial"/>
          <w:lang w:val="el-GR"/>
        </w:rPr>
        <w:br w:type="page"/>
      </w:r>
    </w:p>
    <w:p w:rsidR="003A5263" w:rsidRPr="00891A91" w:rsidRDefault="003A5263">
      <w:pPr>
        <w:rPr>
          <w:rFonts w:asciiTheme="minorHAnsi" w:hAnsiTheme="minorHAnsi" w:cs="Arial"/>
          <w:lang w:val="el-GR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891A91" w:rsidTr="00EC5992">
        <w:trPr>
          <w:trHeight w:val="1516"/>
        </w:trPr>
        <w:tc>
          <w:tcPr>
            <w:tcW w:w="8612" w:type="dxa"/>
          </w:tcPr>
          <w:p w:rsidR="003A5263" w:rsidRPr="00891A91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891A91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891A91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891A91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891A91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891A91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891A91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891A91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891A91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891A91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891A91" w:rsidTr="00EC5992">
        <w:trPr>
          <w:trHeight w:val="2592"/>
        </w:trPr>
        <w:tc>
          <w:tcPr>
            <w:tcW w:w="8612" w:type="dxa"/>
          </w:tcPr>
          <w:p w:rsidR="00EC5992" w:rsidRPr="00891A91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891A91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891A91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891A91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891A91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891A91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891A91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891A91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891A91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891A91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891A91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891A91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891A91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891A91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32C112A7" wp14:editId="33F56989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891A91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891A91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891A91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891A91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891A91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891A91">
        <w:rPr>
          <w:rFonts w:asciiTheme="minorHAnsi" w:hAnsiTheme="minorHAnsi"/>
        </w:rPr>
        <w:t>C</w:t>
      </w:r>
      <w:r w:rsidR="007B690E" w:rsidRPr="00891A91">
        <w:rPr>
          <w:rFonts w:asciiTheme="minorHAnsi" w:hAnsiTheme="minorHAnsi"/>
          <w:lang w:val="el-GR"/>
        </w:rPr>
        <w:t>ο</w:t>
      </w:r>
      <w:r w:rsidRPr="00891A91">
        <w:rPr>
          <w:rFonts w:asciiTheme="minorHAnsi" w:hAnsiTheme="minorHAnsi"/>
        </w:rPr>
        <w:t>pyright</w:t>
      </w:r>
      <w:r w:rsidRPr="00891A91">
        <w:rPr>
          <w:rFonts w:asciiTheme="minorHAnsi" w:hAnsiTheme="minorHAnsi"/>
          <w:lang w:val="el-GR"/>
        </w:rPr>
        <w:t xml:space="preserve"> </w:t>
      </w:r>
      <w:r w:rsidR="00670635" w:rsidRPr="00891A91">
        <w:rPr>
          <w:rFonts w:asciiTheme="minorHAnsi" w:hAnsiTheme="minorHAnsi"/>
          <w:lang w:val="el-GR"/>
        </w:rPr>
        <w:t>ΤΕΙ Αθήνας</w:t>
      </w:r>
      <w:r w:rsidRPr="00891A91">
        <w:rPr>
          <w:rFonts w:asciiTheme="minorHAnsi" w:hAnsiTheme="minorHAnsi"/>
          <w:lang w:val="el-GR"/>
        </w:rPr>
        <w:t xml:space="preserve">, </w:t>
      </w:r>
      <w:r w:rsidR="00145B5F" w:rsidRPr="00891A91">
        <w:rPr>
          <w:rFonts w:asciiTheme="minorHAnsi" w:hAnsiTheme="minorHAnsi"/>
          <w:color w:val="1F497D" w:themeColor="text2"/>
          <w:lang w:val="el-GR"/>
        </w:rPr>
        <w:t>Βασίλειος Ντουρτόγλου</w:t>
      </w:r>
      <w:r w:rsidRPr="00891A91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891A91">
        <w:rPr>
          <w:rFonts w:asciiTheme="minorHAnsi" w:hAnsiTheme="minorHAnsi"/>
          <w:color w:val="1F497D" w:themeColor="text2"/>
          <w:lang w:val="el-GR"/>
        </w:rPr>
        <w:t xml:space="preserve"> </w:t>
      </w:r>
      <w:r w:rsidR="00145B5F" w:rsidRPr="00891A91">
        <w:rPr>
          <w:rFonts w:asciiTheme="minorHAnsi" w:hAnsiTheme="minorHAnsi"/>
          <w:color w:val="1F497D" w:themeColor="text2"/>
          <w:lang w:val="el-GR"/>
        </w:rPr>
        <w:t>Βασίλειος Ντουρτόγλου</w:t>
      </w:r>
      <w:r w:rsidRPr="00891A91">
        <w:rPr>
          <w:rFonts w:asciiTheme="minorHAnsi" w:hAnsiTheme="minorHAnsi"/>
          <w:color w:val="1F497D" w:themeColor="text2"/>
          <w:lang w:val="el-GR"/>
        </w:rPr>
        <w:t>. «</w:t>
      </w:r>
      <w:r w:rsidR="00425298" w:rsidRPr="00891A91">
        <w:rPr>
          <w:rFonts w:asciiTheme="minorHAnsi" w:hAnsiTheme="minorHAnsi"/>
          <w:color w:val="1F497D" w:themeColor="text2"/>
          <w:lang w:val="el-GR"/>
        </w:rPr>
        <w:t xml:space="preserve">Εφαρμοσμένη </w:t>
      </w:r>
      <w:r w:rsidR="00145B5F" w:rsidRPr="00891A91">
        <w:rPr>
          <w:rFonts w:asciiTheme="minorHAnsi" w:hAnsiTheme="minorHAnsi"/>
          <w:color w:val="1F497D" w:themeColor="text2"/>
          <w:lang w:val="el-GR"/>
        </w:rPr>
        <w:t xml:space="preserve">Ενζυμολογία </w:t>
      </w:r>
      <w:r w:rsidR="004B53DB" w:rsidRPr="00891A91">
        <w:rPr>
          <w:rFonts w:asciiTheme="minorHAnsi" w:hAnsiTheme="minorHAnsi"/>
          <w:color w:val="1F497D" w:themeColor="text2"/>
          <w:lang w:val="el-GR"/>
        </w:rPr>
        <w:t>(Ε)</w:t>
      </w:r>
      <w:r w:rsidRPr="00891A91">
        <w:rPr>
          <w:rFonts w:asciiTheme="minorHAnsi" w:hAnsiTheme="minorHAnsi"/>
          <w:color w:val="1F497D" w:themeColor="text2"/>
          <w:lang w:val="el-GR"/>
        </w:rPr>
        <w:t xml:space="preserve">. </w:t>
      </w:r>
      <w:r w:rsidR="00145B5F" w:rsidRPr="00891A91">
        <w:rPr>
          <w:rFonts w:asciiTheme="minorHAnsi" w:hAnsiTheme="minorHAnsi"/>
          <w:color w:val="1F497D" w:themeColor="text2"/>
          <w:lang w:val="el-GR"/>
        </w:rPr>
        <w:t xml:space="preserve">Ενότητα </w:t>
      </w:r>
      <w:r w:rsidR="006E5925" w:rsidRPr="00891A91">
        <w:rPr>
          <w:rFonts w:asciiTheme="minorHAnsi" w:hAnsiTheme="minorHAnsi"/>
          <w:color w:val="1F497D" w:themeColor="text2"/>
          <w:lang w:val="el-GR"/>
        </w:rPr>
        <w:t>8</w:t>
      </w:r>
      <w:r w:rsidR="00670635" w:rsidRPr="00891A91">
        <w:rPr>
          <w:rFonts w:asciiTheme="minorHAnsi" w:hAnsiTheme="minorHAnsi"/>
          <w:color w:val="1F497D" w:themeColor="text2"/>
          <w:lang w:val="el-GR"/>
        </w:rPr>
        <w:t>:</w:t>
      </w:r>
      <w:r w:rsidR="00BA7F65" w:rsidRPr="00891A91">
        <w:rPr>
          <w:rFonts w:asciiTheme="minorHAnsi" w:hAnsiTheme="minorHAnsi"/>
          <w:color w:val="1F497D" w:themeColor="text2"/>
          <w:lang w:val="el-GR"/>
        </w:rPr>
        <w:t xml:space="preserve"> </w:t>
      </w:r>
      <w:r w:rsidR="006E5925" w:rsidRPr="00891A91">
        <w:rPr>
          <w:rFonts w:asciiTheme="minorHAnsi" w:hAnsiTheme="minorHAnsi"/>
          <w:color w:val="1F497D" w:themeColor="text2"/>
          <w:lang w:val="el-GR"/>
        </w:rPr>
        <w:t xml:space="preserve">Προσδιορισμός κινητικών παραμέτρων ΚΜ, </w:t>
      </w:r>
      <w:r w:rsidR="00E50126" w:rsidRPr="00891A91">
        <w:rPr>
          <w:rFonts w:asciiTheme="minorHAnsi" w:hAnsiTheme="minorHAnsi"/>
          <w:color w:val="1F497D" w:themeColor="text2"/>
          <w:lang w:val="el-GR"/>
        </w:rPr>
        <w:t>Vmax</w:t>
      </w:r>
      <w:r w:rsidR="006E5925" w:rsidRPr="00891A91">
        <w:rPr>
          <w:rFonts w:asciiTheme="minorHAnsi" w:hAnsiTheme="minorHAnsi"/>
          <w:color w:val="1F497D" w:themeColor="text2"/>
          <w:lang w:val="el-GR"/>
        </w:rPr>
        <w:t xml:space="preserve"> β-γλυκοζιδάσης κατά την υδρόλυση της Π-νιτρο-φαινυλο-γλυκοπυρανόζης</w:t>
      </w:r>
      <w:r w:rsidRPr="00891A91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3" w:history="1">
        <w:r w:rsidR="007B690E" w:rsidRPr="00891A91">
          <w:rPr>
            <w:rStyle w:val="-"/>
            <w:rFonts w:asciiTheme="minorHAnsi" w:hAnsiTheme="minorHAnsi"/>
            <w:lang w:val="el-GR"/>
          </w:rPr>
          <w:t>ο</w:t>
        </w:r>
        <w:r w:rsidR="00670635" w:rsidRPr="00891A91">
          <w:rPr>
            <w:rStyle w:val="-"/>
            <w:rFonts w:asciiTheme="minorHAnsi" w:hAnsiTheme="minorHAnsi"/>
            <w:lang w:val="el-GR"/>
          </w:rPr>
          <w:t>cp.teiath.gr</w:t>
        </w:r>
      </w:hyperlink>
      <w:r w:rsidRPr="00891A91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891A91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891A91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891A91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94F0C" w:rsidRPr="00891A91" w:rsidRDefault="00794F0C" w:rsidP="00794F0C">
      <w:pPr>
        <w:rPr>
          <w:rFonts w:asciiTheme="minorHAnsi" w:hAnsiTheme="minorHAnsi"/>
          <w:lang w:val="el-GR"/>
        </w:rPr>
      </w:pPr>
      <w:r w:rsidRPr="00891A91">
        <w:rPr>
          <w:rFonts w:asciiTheme="minorHAnsi" w:hAnsiTheme="minorHAnsi"/>
          <w:lang w:val="el-GR"/>
        </w:rPr>
        <w:t>Το παρόν υλικό διατίθεται με τους όρους της άδειας χρήσης Creati</w:t>
      </w:r>
      <w:r w:rsidR="007B690E" w:rsidRPr="00891A91">
        <w:rPr>
          <w:rFonts w:asciiTheme="minorHAnsi" w:hAnsiTheme="minorHAnsi"/>
          <w:lang w:val="el-GR"/>
        </w:rPr>
        <w:t>ν</w:t>
      </w:r>
      <w:r w:rsidRPr="00891A91">
        <w:rPr>
          <w:rFonts w:asciiTheme="minorHAnsi" w:hAnsiTheme="minorHAnsi"/>
          <w:lang w:val="el-GR"/>
        </w:rPr>
        <w:t>e C</w:t>
      </w:r>
      <w:r w:rsidR="007B690E" w:rsidRPr="00891A91">
        <w:rPr>
          <w:rFonts w:asciiTheme="minorHAnsi" w:hAnsiTheme="minorHAnsi"/>
          <w:lang w:val="el-GR"/>
        </w:rPr>
        <w:t>ο</w:t>
      </w:r>
      <w:r w:rsidRPr="00891A91">
        <w:rPr>
          <w:rFonts w:asciiTheme="minorHAnsi" w:hAnsiTheme="minorHAnsi"/>
          <w:lang w:val="el-GR"/>
        </w:rPr>
        <w:t>mm</w:t>
      </w:r>
      <w:r w:rsidR="007B690E" w:rsidRPr="00891A91">
        <w:rPr>
          <w:rFonts w:asciiTheme="minorHAnsi" w:hAnsiTheme="minorHAnsi"/>
          <w:lang w:val="el-GR"/>
        </w:rPr>
        <w:t>ο</w:t>
      </w:r>
      <w:r w:rsidRPr="00891A91">
        <w:rPr>
          <w:rFonts w:asciiTheme="minorHAnsi" w:hAnsiTheme="minorHAnsi"/>
          <w:lang w:val="el-GR"/>
        </w:rPr>
        <w:t xml:space="preserve">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891A91" w:rsidRDefault="00794F0C" w:rsidP="00794F0C">
      <w:pPr>
        <w:rPr>
          <w:rFonts w:asciiTheme="minorHAnsi" w:hAnsiTheme="minorHAnsi"/>
          <w:lang w:val="el-GR"/>
        </w:rPr>
      </w:pPr>
      <w:r w:rsidRPr="00891A91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891A91" w:rsidRDefault="00622D8C" w:rsidP="00622D8C">
      <w:pPr>
        <w:jc w:val="center"/>
        <w:rPr>
          <w:rFonts w:asciiTheme="minorHAnsi" w:hAnsiTheme="minorHAnsi"/>
          <w:lang w:val="el-GR"/>
        </w:rPr>
      </w:pPr>
      <w:r w:rsidRPr="00891A91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68DE7094" wp14:editId="3891C65E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891A91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[1] http://creati</w:t>
      </w:r>
      <w:r w:rsidR="007B690E"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ec</w:t>
      </w:r>
      <w:r w:rsidR="007B690E"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mm</w:t>
      </w:r>
      <w:r w:rsidR="007B690E"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ns.</w:t>
      </w:r>
      <w:r w:rsidR="007B690E"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rg/licenses/by-nc-sa/4.0/ </w:t>
      </w:r>
    </w:p>
    <w:p w:rsidR="00794F0C" w:rsidRPr="00891A91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891A91">
        <w:rPr>
          <w:rFonts w:asciiTheme="minorHAnsi" w:hAnsiTheme="minorHAns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891A91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94F0C" w:rsidRPr="00891A91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891A91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891A91" w:rsidRDefault="00794F0C" w:rsidP="00794F0C">
      <w:pPr>
        <w:spacing w:before="120" w:after="0" w:line="240" w:lineRule="auto"/>
        <w:textAlignment w:val="baseline"/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</w:pP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94F0C" w:rsidRPr="00891A91" w:rsidRDefault="00794F0C">
      <w:pPr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</w:pPr>
      <w:r w:rsidRPr="00891A91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891A91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91A91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Pr="00891A91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794F0C" w:rsidRPr="00891A91" w:rsidTr="00021A16">
        <w:tc>
          <w:tcPr>
            <w:tcW w:w="2093" w:type="dxa"/>
          </w:tcPr>
          <w:p w:rsidR="00794F0C" w:rsidRPr="00891A91" w:rsidRDefault="00794F0C" w:rsidP="00622D8C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891A91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94F0C" w:rsidRPr="00891A91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94F0C" w:rsidRPr="00891A91" w:rsidTr="00021A16">
        <w:tc>
          <w:tcPr>
            <w:tcW w:w="2093" w:type="dxa"/>
          </w:tcPr>
          <w:p w:rsidR="00794F0C" w:rsidRPr="00891A91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94F0C" w:rsidRPr="00891A91" w:rsidRDefault="00794F0C" w:rsidP="00794F0C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94F0C" w:rsidRPr="00891A91" w:rsidTr="00021A16">
        <w:tc>
          <w:tcPr>
            <w:tcW w:w="2093" w:type="dxa"/>
          </w:tcPr>
          <w:p w:rsidR="00794F0C" w:rsidRPr="00891A91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94F0C" w:rsidRPr="00891A91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94F0C" w:rsidRPr="00891A91" w:rsidTr="00021A16">
        <w:tc>
          <w:tcPr>
            <w:tcW w:w="2093" w:type="dxa"/>
          </w:tcPr>
          <w:p w:rsidR="00794F0C" w:rsidRPr="00891A91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94F0C" w:rsidRPr="00891A91" w:rsidRDefault="00794F0C" w:rsidP="00794F0C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794F0C" w:rsidRPr="00891A91" w:rsidTr="00021A16">
        <w:tc>
          <w:tcPr>
            <w:tcW w:w="2093" w:type="dxa"/>
          </w:tcPr>
          <w:p w:rsidR="00794F0C" w:rsidRPr="00891A91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94F0C" w:rsidRPr="00891A91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794F0C" w:rsidRPr="00891A91" w:rsidTr="00021A16">
        <w:tc>
          <w:tcPr>
            <w:tcW w:w="2093" w:type="dxa"/>
          </w:tcPr>
          <w:p w:rsidR="00794F0C" w:rsidRPr="00891A91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94F0C" w:rsidRPr="00891A91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794F0C" w:rsidRPr="00891A91" w:rsidTr="00021A16">
        <w:tc>
          <w:tcPr>
            <w:tcW w:w="2093" w:type="dxa"/>
          </w:tcPr>
          <w:p w:rsidR="00794F0C" w:rsidRPr="00891A91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94F0C" w:rsidRPr="00891A91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794F0C" w:rsidRPr="00891A91" w:rsidTr="00021A16">
        <w:tc>
          <w:tcPr>
            <w:tcW w:w="2093" w:type="dxa"/>
          </w:tcPr>
          <w:p w:rsidR="00794F0C" w:rsidRPr="00891A91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διαθέσιμο με άδεια CC0 Public D</w:t>
            </w:r>
            <w:r w:rsidR="007B690E" w:rsidRPr="00891A91">
              <w:rPr>
                <w:rFonts w:asciiTheme="minorHAnsi" w:hAnsiTheme="minorHAnsi"/>
                <w:lang w:val="el-GR"/>
              </w:rPr>
              <w:t>ο</w:t>
            </w:r>
            <w:r w:rsidRPr="00891A91">
              <w:rPr>
                <w:rFonts w:asciiTheme="minorHAnsi" w:hAnsiTheme="minorHAnsi"/>
                <w:lang w:val="el-GR"/>
              </w:rPr>
              <w:t>main</w:t>
            </w:r>
          </w:p>
        </w:tc>
        <w:tc>
          <w:tcPr>
            <w:tcW w:w="6429" w:type="dxa"/>
          </w:tcPr>
          <w:p w:rsidR="00794F0C" w:rsidRPr="00891A91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891A91" w:rsidTr="00021A16">
        <w:tc>
          <w:tcPr>
            <w:tcW w:w="2093" w:type="dxa"/>
          </w:tcPr>
          <w:p w:rsidR="00794F0C" w:rsidRPr="00891A91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94F0C" w:rsidRPr="00891A91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891A91" w:rsidTr="00021A16">
        <w:tc>
          <w:tcPr>
            <w:tcW w:w="2093" w:type="dxa"/>
          </w:tcPr>
          <w:p w:rsidR="00794F0C" w:rsidRPr="00891A91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94F0C" w:rsidRPr="00891A91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891A91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891A91" w:rsidRDefault="00794F0C" w:rsidP="00622D8C">
      <w:pPr>
        <w:rPr>
          <w:rFonts w:asciiTheme="minorHAnsi" w:hAnsiTheme="minorHAnsi"/>
          <w:lang w:val="el-GR"/>
        </w:rPr>
      </w:pPr>
    </w:p>
    <w:p w:rsidR="00021A16" w:rsidRPr="00891A91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891A91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891A91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891A91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891A91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891A91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891A91">
        <w:rPr>
          <w:rFonts w:asciiTheme="minorHAnsi" w:hAnsiTheme="minorHAnsi"/>
          <w:lang w:val="el-GR"/>
        </w:rPr>
        <w:t>Τ</w:t>
      </w:r>
      <w:r w:rsidR="00622D8C" w:rsidRPr="00891A91">
        <w:rPr>
          <w:rFonts w:asciiTheme="minorHAnsi" w:hAnsiTheme="minorHAnsi"/>
          <w:lang w:val="el-GR"/>
        </w:rPr>
        <w:t>ο Σημείωμα Αναφοράς</w:t>
      </w:r>
    </w:p>
    <w:p w:rsidR="00622D8C" w:rsidRPr="00891A91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891A91">
        <w:rPr>
          <w:rFonts w:asciiTheme="minorHAnsi" w:hAnsiTheme="minorHAnsi"/>
          <w:lang w:val="el-GR"/>
        </w:rPr>
        <w:t>Τ</w:t>
      </w:r>
      <w:r w:rsidR="00622D8C" w:rsidRPr="00891A91">
        <w:rPr>
          <w:rFonts w:asciiTheme="minorHAnsi" w:hAnsiTheme="minorHAnsi"/>
          <w:lang w:val="el-GR"/>
        </w:rPr>
        <w:t>ο Σημείωμα Αδειοδότησης</w:t>
      </w:r>
    </w:p>
    <w:p w:rsidR="00622D8C" w:rsidRPr="00891A91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891A91">
        <w:rPr>
          <w:rFonts w:asciiTheme="minorHAnsi" w:hAnsiTheme="minorHAnsi"/>
          <w:lang w:val="el-GR"/>
        </w:rPr>
        <w:t>Τ</w:t>
      </w:r>
      <w:r w:rsidR="00622D8C" w:rsidRPr="00891A91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891A91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891A91">
        <w:rPr>
          <w:rFonts w:asciiTheme="minorHAnsi" w:hAnsiTheme="minorHAnsi"/>
          <w:lang w:val="el-GR"/>
        </w:rPr>
        <w:t>Τ</w:t>
      </w:r>
      <w:r w:rsidR="00622D8C" w:rsidRPr="00891A91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891A91">
        <w:rPr>
          <w:rFonts w:asciiTheme="minorHAnsi" w:hAnsiTheme="minorHAnsi"/>
          <w:lang w:val="el-GR"/>
        </w:rPr>
        <w:t xml:space="preserve"> </w:t>
      </w:r>
      <w:r w:rsidR="00622D8C" w:rsidRPr="00891A91">
        <w:rPr>
          <w:rFonts w:asciiTheme="minorHAnsi" w:hAnsiTheme="minorHAnsi"/>
          <w:lang w:val="el-GR"/>
        </w:rPr>
        <w:t>μαζί με τους συνοδευόμενους υπερσυνδέσμους.</w:t>
      </w:r>
    </w:p>
    <w:p w:rsidR="00021A16" w:rsidRPr="00891A91" w:rsidRDefault="00021A16">
      <w:pPr>
        <w:rPr>
          <w:rFonts w:asciiTheme="minorHAnsi" w:hAnsiTheme="minorHAnsi"/>
          <w:lang w:val="el-GR"/>
        </w:rPr>
      </w:pPr>
    </w:p>
    <w:sectPr w:rsidR="00021A16" w:rsidRPr="00891A91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91" w:rsidRDefault="00104391">
      <w:pPr>
        <w:spacing w:after="0" w:line="240" w:lineRule="auto"/>
      </w:pPr>
      <w:r>
        <w:separator/>
      </w:r>
    </w:p>
  </w:endnote>
  <w:endnote w:type="continuationSeparator" w:id="0">
    <w:p w:rsidR="00104391" w:rsidRDefault="001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04391" w:rsidRDefault="00104391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891A91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91" w:rsidRDefault="00104391">
      <w:pPr>
        <w:spacing w:after="0" w:line="240" w:lineRule="auto"/>
      </w:pPr>
      <w:r>
        <w:separator/>
      </w:r>
    </w:p>
  </w:footnote>
  <w:footnote w:type="continuationSeparator" w:id="0">
    <w:p w:rsidR="00104391" w:rsidRDefault="001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03B7B20"/>
    <w:multiLevelType w:val="hybridMultilevel"/>
    <w:tmpl w:val="8ACE6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6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F73EB6"/>
    <w:multiLevelType w:val="hybridMultilevel"/>
    <w:tmpl w:val="AA24AE20"/>
    <w:lvl w:ilvl="0" w:tplc="62EA38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3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5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2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8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9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2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3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5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7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9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0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24"/>
  </w:num>
  <w:num w:numId="5">
    <w:abstractNumId w:val="22"/>
  </w:num>
  <w:num w:numId="6">
    <w:abstractNumId w:val="35"/>
  </w:num>
  <w:num w:numId="7">
    <w:abstractNumId w:val="30"/>
  </w:num>
  <w:num w:numId="8">
    <w:abstractNumId w:val="9"/>
  </w:num>
  <w:num w:numId="9">
    <w:abstractNumId w:val="3"/>
  </w:num>
  <w:num w:numId="10">
    <w:abstractNumId w:val="15"/>
  </w:num>
  <w:num w:numId="11">
    <w:abstractNumId w:val="29"/>
  </w:num>
  <w:num w:numId="12">
    <w:abstractNumId w:val="4"/>
  </w:num>
  <w:num w:numId="13">
    <w:abstractNumId w:val="2"/>
  </w:num>
  <w:num w:numId="14">
    <w:abstractNumId w:val="7"/>
  </w:num>
  <w:num w:numId="15">
    <w:abstractNumId w:val="23"/>
  </w:num>
  <w:num w:numId="16">
    <w:abstractNumId w:val="17"/>
  </w:num>
  <w:num w:numId="17">
    <w:abstractNumId w:val="11"/>
  </w:num>
  <w:num w:numId="18">
    <w:abstractNumId w:val="37"/>
  </w:num>
  <w:num w:numId="19">
    <w:abstractNumId w:val="13"/>
  </w:num>
  <w:num w:numId="20">
    <w:abstractNumId w:val="33"/>
  </w:num>
  <w:num w:numId="21">
    <w:abstractNumId w:val="25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1"/>
  </w:num>
  <w:num w:numId="24">
    <w:abstractNumId w:val="16"/>
  </w:num>
  <w:num w:numId="25">
    <w:abstractNumId w:val="14"/>
  </w:num>
  <w:num w:numId="26">
    <w:abstractNumId w:val="31"/>
  </w:num>
  <w:num w:numId="27">
    <w:abstractNumId w:val="36"/>
  </w:num>
  <w:num w:numId="28">
    <w:abstractNumId w:val="5"/>
  </w:num>
  <w:num w:numId="29">
    <w:abstractNumId w:val="38"/>
  </w:num>
  <w:num w:numId="30">
    <w:abstractNumId w:val="32"/>
  </w:num>
  <w:num w:numId="31">
    <w:abstractNumId w:val="27"/>
  </w:num>
  <w:num w:numId="32">
    <w:abstractNumId w:val="12"/>
  </w:num>
  <w:num w:numId="33">
    <w:abstractNumId w:val="40"/>
  </w:num>
  <w:num w:numId="34">
    <w:abstractNumId w:val="39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34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6"/>
  </w:num>
  <w:num w:numId="41">
    <w:abstractNumId w:val="19"/>
  </w:num>
  <w:num w:numId="42">
    <w:abstractNumId w:val="10"/>
  </w:num>
  <w:num w:numId="43">
    <w:abstractNumId w:val="1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34A28"/>
    <w:rsid w:val="00046B4D"/>
    <w:rsid w:val="00050723"/>
    <w:rsid w:val="00082C02"/>
    <w:rsid w:val="00091342"/>
    <w:rsid w:val="000B1FEC"/>
    <w:rsid w:val="000E0BD3"/>
    <w:rsid w:val="00104391"/>
    <w:rsid w:val="00110ADD"/>
    <w:rsid w:val="00124510"/>
    <w:rsid w:val="00145B5F"/>
    <w:rsid w:val="001509F1"/>
    <w:rsid w:val="00156ABF"/>
    <w:rsid w:val="0017308B"/>
    <w:rsid w:val="0019501F"/>
    <w:rsid w:val="001D479D"/>
    <w:rsid w:val="00224459"/>
    <w:rsid w:val="002312E0"/>
    <w:rsid w:val="00251B16"/>
    <w:rsid w:val="00251F93"/>
    <w:rsid w:val="002962FE"/>
    <w:rsid w:val="002C12EC"/>
    <w:rsid w:val="002F7568"/>
    <w:rsid w:val="00303E4F"/>
    <w:rsid w:val="00330C19"/>
    <w:rsid w:val="003A5263"/>
    <w:rsid w:val="003E19A4"/>
    <w:rsid w:val="0040090D"/>
    <w:rsid w:val="00404494"/>
    <w:rsid w:val="00412BD3"/>
    <w:rsid w:val="00425298"/>
    <w:rsid w:val="00443DC2"/>
    <w:rsid w:val="00492406"/>
    <w:rsid w:val="004B53DB"/>
    <w:rsid w:val="004B683B"/>
    <w:rsid w:val="004C4F2D"/>
    <w:rsid w:val="004D22C5"/>
    <w:rsid w:val="004F6F1A"/>
    <w:rsid w:val="0051708A"/>
    <w:rsid w:val="00524A80"/>
    <w:rsid w:val="00561F7D"/>
    <w:rsid w:val="00585195"/>
    <w:rsid w:val="0059100E"/>
    <w:rsid w:val="005A4EC8"/>
    <w:rsid w:val="00610FD2"/>
    <w:rsid w:val="00620220"/>
    <w:rsid w:val="00622D8C"/>
    <w:rsid w:val="00623556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E5925"/>
    <w:rsid w:val="006F2B13"/>
    <w:rsid w:val="007325B7"/>
    <w:rsid w:val="00765CFA"/>
    <w:rsid w:val="00771088"/>
    <w:rsid w:val="00780F0E"/>
    <w:rsid w:val="00794F0C"/>
    <w:rsid w:val="00796961"/>
    <w:rsid w:val="00797D0C"/>
    <w:rsid w:val="007A718D"/>
    <w:rsid w:val="007B690E"/>
    <w:rsid w:val="007C14DB"/>
    <w:rsid w:val="00801848"/>
    <w:rsid w:val="00813B7B"/>
    <w:rsid w:val="00831DD5"/>
    <w:rsid w:val="00877473"/>
    <w:rsid w:val="00890B02"/>
    <w:rsid w:val="00891A91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A7F65"/>
    <w:rsid w:val="00BD3346"/>
    <w:rsid w:val="00C326BF"/>
    <w:rsid w:val="00C34768"/>
    <w:rsid w:val="00C457C1"/>
    <w:rsid w:val="00C6472A"/>
    <w:rsid w:val="00C71C68"/>
    <w:rsid w:val="00C7453C"/>
    <w:rsid w:val="00C75A5C"/>
    <w:rsid w:val="00C77E34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191D"/>
    <w:rsid w:val="00D96A5B"/>
    <w:rsid w:val="00E01BC1"/>
    <w:rsid w:val="00E02D3B"/>
    <w:rsid w:val="00E10403"/>
    <w:rsid w:val="00E50126"/>
    <w:rsid w:val="00E6417D"/>
    <w:rsid w:val="00E828B3"/>
    <w:rsid w:val="00EC5992"/>
    <w:rsid w:val="00EE047E"/>
    <w:rsid w:val="00EE172C"/>
    <w:rsid w:val="00EE4448"/>
    <w:rsid w:val="00EF3AFC"/>
    <w:rsid w:val="00F20A0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104391"/>
    <w:pPr>
      <w:numPr>
        <w:numId w:val="3"/>
      </w:num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4391"/>
    <w:rPr>
      <w:rFonts w:ascii="Times New Roman" w:eastAsiaTheme="majorEastAsia" w:hAnsi="Times New Roman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104391"/>
    <w:pPr>
      <w:numPr>
        <w:numId w:val="3"/>
      </w:num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04391"/>
    <w:rPr>
      <w:rFonts w:ascii="Times New Roman" w:eastAsiaTheme="majorEastAsia" w:hAnsi="Times New Roman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cp.teiath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109D-AEBF-4598-A2E0-852F016B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1464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11</cp:revision>
  <dcterms:created xsi:type="dcterms:W3CDTF">2015-02-13T11:22:00Z</dcterms:created>
  <dcterms:modified xsi:type="dcterms:W3CDTF">2015-07-21T08:05:00Z</dcterms:modified>
</cp:coreProperties>
</file>