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71718B" w:rsidRDefault="00C71C68" w:rsidP="00C71C68">
      <w:pPr>
        <w:rPr>
          <w:rFonts w:asciiTheme="minorHAnsi" w:hAnsiTheme="minorHAnsi" w:cs="Arial"/>
        </w:rPr>
      </w:pPr>
      <w:r w:rsidRPr="0071718B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5D51678E" wp14:editId="16FEA54E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71718B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42185855" wp14:editId="3B019B2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9E" w:rsidRPr="00622D8C" w:rsidRDefault="00CF259E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CF259E" w:rsidRPr="00C75A5C" w:rsidRDefault="00CF259E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CF259E" w:rsidRPr="00622D8C" w:rsidRDefault="00CF259E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CF259E" w:rsidRPr="00C75A5C" w:rsidRDefault="00CF259E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718B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47AA250C" wp14:editId="655C1D31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71718B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71718B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71718B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71718B">
        <w:rPr>
          <w:rFonts w:asciiTheme="minorHAnsi" w:hAnsiTheme="minorHAnsi" w:cs="Arial"/>
          <w:lang w:val="el-GR"/>
        </w:rPr>
        <w:t xml:space="preserve">Εφαρμοσμένη </w:t>
      </w:r>
      <w:r w:rsidR="00145B5F" w:rsidRPr="0071718B">
        <w:rPr>
          <w:rFonts w:asciiTheme="minorHAnsi" w:hAnsiTheme="minorHAnsi" w:cs="Arial"/>
          <w:lang w:val="el-GR"/>
        </w:rPr>
        <w:t xml:space="preserve">Ενζυμολογία </w:t>
      </w:r>
      <w:r w:rsidR="00A12690" w:rsidRPr="0071718B">
        <w:rPr>
          <w:rFonts w:asciiTheme="minorHAnsi" w:hAnsiTheme="minorHAnsi" w:cs="Arial"/>
          <w:lang w:val="el-GR"/>
        </w:rPr>
        <w:t>(Ε)</w:t>
      </w:r>
    </w:p>
    <w:p w:rsidR="00303E4F" w:rsidRPr="0071718B" w:rsidRDefault="00B3399D" w:rsidP="00145B5F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C689E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72A98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β-γλυκοζιδάση - προσδιορισμός </w:t>
      </w:r>
      <w:r w:rsidR="00CF259E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>Ν</w:t>
      </w:r>
      <w:r w:rsidR="00972A98" w:rsidRPr="0071718B">
        <w:rPr>
          <w:rFonts w:asciiTheme="minorHAnsi" w:hAnsiTheme="minorHAnsi" w:cs="Arial"/>
          <w:b/>
          <w:bCs/>
          <w:sz w:val="24"/>
          <w:szCs w:val="24"/>
          <w:vertAlign w:val="subscript"/>
          <w:lang w:val="el-GR"/>
        </w:rPr>
        <w:t>max</w:t>
      </w:r>
      <w:r w:rsidR="00972A98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>, K</w:t>
      </w:r>
      <w:r w:rsidR="00972A98" w:rsidRPr="0071718B">
        <w:rPr>
          <w:rFonts w:asciiTheme="minorHAnsi" w:hAnsiTheme="minorHAnsi" w:cs="Arial"/>
          <w:b/>
          <w:bCs/>
          <w:sz w:val="24"/>
          <w:szCs w:val="24"/>
          <w:vertAlign w:val="subscript"/>
          <w:lang w:val="el-GR"/>
        </w:rPr>
        <w:t>M</w:t>
      </w:r>
      <w:r w:rsidR="00972A98" w:rsidRPr="0071718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υπό την επίδραση αναστολέα</w:t>
      </w:r>
    </w:p>
    <w:p w:rsidR="00145B5F" w:rsidRPr="0071718B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71718B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71718B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71718B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71718B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71718B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71718B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71718B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71718B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71718B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71718B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71718B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71718B" w:rsidTr="009D1D2E">
        <w:trPr>
          <w:trHeight w:val="2124"/>
        </w:trPr>
        <w:tc>
          <w:tcPr>
            <w:tcW w:w="3369" w:type="dxa"/>
          </w:tcPr>
          <w:p w:rsidR="002C12EC" w:rsidRPr="0071718B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71718B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19D8C6DB" wp14:editId="2C51822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71718B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71718B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71718B">
              <w:rPr>
                <w:rFonts w:asciiTheme="minorHAnsi" w:hAnsiTheme="minorHAnsi" w:cs="Arial"/>
                <w:sz w:val="20"/>
              </w:rPr>
              <w:t>Creati</w:t>
            </w:r>
            <w:r w:rsidR="00CF259E" w:rsidRPr="0071718B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71718B">
              <w:rPr>
                <w:rFonts w:asciiTheme="minorHAnsi" w:hAnsiTheme="minorHAnsi" w:cs="Arial"/>
                <w:sz w:val="20"/>
              </w:rPr>
              <w:t>e</w:t>
            </w:r>
            <w:r w:rsidRPr="0071718B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71718B">
              <w:rPr>
                <w:rFonts w:asciiTheme="minorHAnsi" w:hAnsiTheme="minorHAnsi" w:cs="Arial"/>
                <w:sz w:val="20"/>
              </w:rPr>
              <w:t>C</w:t>
            </w:r>
            <w:r w:rsidR="00CF259E" w:rsidRPr="0071718B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71718B">
              <w:rPr>
                <w:rFonts w:asciiTheme="minorHAnsi" w:hAnsiTheme="minorHAnsi" w:cs="Arial"/>
                <w:sz w:val="20"/>
              </w:rPr>
              <w:t>mm</w:t>
            </w:r>
            <w:r w:rsidR="00CF259E" w:rsidRPr="0071718B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71718B">
              <w:rPr>
                <w:rFonts w:asciiTheme="minorHAnsi" w:hAnsiTheme="minorHAnsi" w:cs="Arial"/>
                <w:sz w:val="20"/>
              </w:rPr>
              <w:t>ns</w:t>
            </w:r>
            <w:r w:rsidRPr="0071718B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71718B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71718B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DFB97D1" wp14:editId="47FC11DB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71718B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71718B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C77E34" w:rsidRPr="0071718B" w:rsidRDefault="00C77E34">
      <w:pPr>
        <w:rPr>
          <w:rFonts w:asciiTheme="minorHAnsi" w:hAnsiTheme="minorHAnsi" w:cs="Arial"/>
          <w:lang w:val="el-GR"/>
        </w:rPr>
      </w:pPr>
    </w:p>
    <w:p w:rsidR="00C77E34" w:rsidRPr="0071718B" w:rsidRDefault="00C77E34">
      <w:pPr>
        <w:rPr>
          <w:rFonts w:asciiTheme="minorHAnsi" w:hAnsiTheme="minorHAnsi" w:cs="Arial"/>
          <w:lang w:val="el-GR"/>
        </w:rPr>
      </w:pPr>
      <w:r w:rsidRPr="0071718B">
        <w:rPr>
          <w:rFonts w:asciiTheme="minorHAnsi" w:hAnsiTheme="minorHAnsi" w:cs="Arial"/>
          <w:lang w:val="el-GR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-147614647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10914" w:rsidRPr="0071718B" w:rsidRDefault="00C10914">
          <w:pPr>
            <w:pStyle w:val="a5"/>
            <w:rPr>
              <w:rFonts w:asciiTheme="minorHAnsi" w:hAnsiTheme="minorHAnsi"/>
            </w:rPr>
          </w:pPr>
          <w:r w:rsidRPr="0071718B">
            <w:rPr>
              <w:rFonts w:asciiTheme="minorHAnsi" w:hAnsiTheme="minorHAnsi"/>
              <w:lang w:val="el-GR"/>
            </w:rPr>
            <w:t>Περιεχόμενα</w:t>
          </w:r>
        </w:p>
        <w:p w:rsidR="00C10914" w:rsidRPr="0071718B" w:rsidRDefault="00C10914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71718B">
            <w:rPr>
              <w:rFonts w:asciiTheme="minorHAnsi" w:hAnsiTheme="minorHAnsi"/>
            </w:rPr>
            <w:fldChar w:fldCharType="begin"/>
          </w:r>
          <w:r w:rsidRPr="0071718B">
            <w:rPr>
              <w:rFonts w:asciiTheme="minorHAnsi" w:hAnsiTheme="minorHAnsi"/>
            </w:rPr>
            <w:instrText xml:space="preserve"> TOC \o "1-3" \h \z \u </w:instrText>
          </w:r>
          <w:r w:rsidRPr="0071718B">
            <w:rPr>
              <w:rFonts w:asciiTheme="minorHAnsi" w:hAnsiTheme="minorHAnsi"/>
            </w:rPr>
            <w:fldChar w:fldCharType="separate"/>
          </w:r>
          <w:hyperlink w:anchor="_Toc411600000" w:history="1">
            <w:r w:rsidRPr="0071718B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Pr="0071718B">
              <w:rPr>
                <w:rFonts w:asciiTheme="minorHAnsi" w:hAnsiTheme="minorHAnsi"/>
                <w:noProof/>
                <w:webHidden/>
              </w:rPr>
              <w:tab/>
            </w:r>
            <w:r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71718B">
              <w:rPr>
                <w:rFonts w:asciiTheme="minorHAnsi" w:hAnsiTheme="minorHAnsi"/>
                <w:noProof/>
                <w:webHidden/>
              </w:rPr>
              <w:instrText xml:space="preserve"> PAGEREF _Toc411600000 \h </w:instrText>
            </w:r>
            <w:r w:rsidRPr="0071718B">
              <w:rPr>
                <w:rFonts w:asciiTheme="minorHAnsi" w:hAnsiTheme="minorHAnsi"/>
                <w:noProof/>
                <w:webHidden/>
              </w:rPr>
            </w:r>
            <w:r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71718B">
              <w:rPr>
                <w:rFonts w:asciiTheme="minorHAnsi" w:hAnsiTheme="minorHAnsi"/>
                <w:noProof/>
                <w:webHidden/>
              </w:rPr>
              <w:t>2</w:t>
            </w:r>
            <w:r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1" w:history="1">
            <w:r w:rsidR="00C10914" w:rsidRPr="0071718B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_Toc411600001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2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2" w:history="1">
            <w:r w:rsidR="00C10914" w:rsidRPr="0071718B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_Toc411600002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2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3" w:history="1">
            <w:r w:rsidR="00C10914" w:rsidRPr="0071718B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_Toc411600003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3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4" w:history="1">
            <w:r w:rsidR="00C10914" w:rsidRPr="0071718B">
              <w:rPr>
                <w:rStyle w:val="-"/>
                <w:rFonts w:asciiTheme="minorHAnsi" w:hAnsiTheme="minorHAnsi"/>
                <w:noProof/>
                <w:lang w:val="el-GR"/>
              </w:rPr>
              <w:t>Αντίδραση χωρίς</w:t>
            </w:r>
            <w:r w:rsidR="00C10914" w:rsidRPr="0071718B">
              <w:rPr>
                <w:rStyle w:val="-"/>
                <w:rFonts w:asciiTheme="minorHAnsi" w:hAnsiTheme="minorHAnsi"/>
                <w:noProof/>
              </w:rPr>
              <w:t xml:space="preserve"> </w:t>
            </w:r>
            <w:r w:rsidR="00C10914" w:rsidRPr="0071718B">
              <w:rPr>
                <w:rStyle w:val="-"/>
                <w:rFonts w:asciiTheme="minorHAnsi" w:hAnsiTheme="minorHAnsi"/>
                <w:noProof/>
                <w:lang w:val="el-GR"/>
              </w:rPr>
              <w:t>αναστολέα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_Toc411600004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3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5" w:history="1">
            <w:r w:rsidR="00C10914" w:rsidRPr="0071718B">
              <w:rPr>
                <w:rStyle w:val="-"/>
                <w:rFonts w:asciiTheme="minorHAnsi" w:hAnsiTheme="minorHAnsi"/>
                <w:noProof/>
                <w:lang w:val="el-GR"/>
              </w:rPr>
              <w:t>Αντίδραση υπό την επίδραση αναστολέα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_Toc411600005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4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5E557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600006" w:history="1">
            <w:r w:rsidR="00C10914" w:rsidRPr="0071718B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Βιβλιογραφία: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ab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instrText xml:space="preserve"> PAGEREF _Toc411600006 \h </w:instrText>
            </w:r>
            <w:r w:rsidR="00C10914" w:rsidRPr="0071718B">
              <w:rPr>
                <w:rFonts w:asciiTheme="minorHAnsi" w:hAnsiTheme="minorHAnsi"/>
                <w:noProof/>
                <w:webHidden/>
              </w:rPr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t>8</w:t>
            </w:r>
            <w:r w:rsidR="00C10914" w:rsidRPr="0071718B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10914" w:rsidRPr="0071718B" w:rsidRDefault="00C10914">
          <w:pPr>
            <w:rPr>
              <w:rFonts w:asciiTheme="minorHAnsi" w:hAnsiTheme="minorHAnsi"/>
            </w:rPr>
          </w:pPr>
          <w:r w:rsidRPr="0071718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D5EF5" w:rsidRPr="0071718B" w:rsidRDefault="00DD5EF5" w:rsidP="00A64996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eastAsia="el-GR" w:bidi="ar-SA"/>
        </w:rPr>
      </w:pPr>
      <w:bookmarkStart w:id="0" w:name="_Toc411600000"/>
      <w:r w:rsidRPr="0071718B">
        <w:rPr>
          <w:rFonts w:asciiTheme="minorHAnsi" w:eastAsia="Times New Roman" w:hAnsiTheme="minorHAnsi"/>
          <w:lang w:val="el-GR" w:eastAsia="el-GR" w:bidi="ar-SA"/>
        </w:rPr>
        <w:t>Περιγραφή</w:t>
      </w:r>
      <w:r w:rsidRPr="0071718B">
        <w:rPr>
          <w:rFonts w:asciiTheme="minorHAnsi" w:eastAsia="Times New Roman" w:hAnsiTheme="minorHAnsi"/>
          <w:lang w:eastAsia="el-GR" w:bidi="ar-SA"/>
        </w:rPr>
        <w:t>:</w:t>
      </w:r>
      <w:bookmarkEnd w:id="0"/>
    </w:p>
    <w:p w:rsidR="00DD5EF5" w:rsidRPr="0071718B" w:rsidRDefault="00DD5EF5" w:rsidP="00A64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right="-193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Μέτρηση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παραμέτρω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της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ζιδάσης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sidase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)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κατά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υδρόλυση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nitr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phen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-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pyr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side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), 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παρουσία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και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απουσία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αναστολέα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.</w:t>
      </w:r>
      <w:r w:rsidRPr="0071718B">
        <w:rPr>
          <w:rFonts w:asciiTheme="minorHAnsi" w:eastAsia="Times New Roman" w:hAnsiTheme="minorHAnsi" w:cs="Times New Roman"/>
          <w:b/>
          <w:bCs/>
          <w:sz w:val="20"/>
          <w:szCs w:val="24"/>
          <w:lang w:eastAsia="el-GR" w:bidi="ar-SA"/>
        </w:rPr>
        <w:t xml:space="preserve"> 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</w:pPr>
    </w:p>
    <w:p w:rsidR="00DD5EF5" w:rsidRPr="0071718B" w:rsidRDefault="00DD5EF5" w:rsidP="00A64996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600001"/>
      <w:r w:rsidRPr="0071718B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DD5EF5" w:rsidRPr="0071718B" w:rsidRDefault="00DD5EF5" w:rsidP="00DD5E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κατανοήσουν οι σπουδαστές την αναστολή της ενζυμικής δραστικότητας από ειδικά μόρια, όπως επίσης και τον τρόπο δράσης των αναστολέων στις διαφορετικού τύπου ενζυμικές αναστολές.</w:t>
      </w:r>
    </w:p>
    <w:p w:rsidR="00DD5EF5" w:rsidRPr="0071718B" w:rsidRDefault="00DD5EF5" w:rsidP="00DD5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DD5EF5" w:rsidRPr="0071718B" w:rsidRDefault="00DD5EF5" w:rsidP="00A64996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600002"/>
      <w:r w:rsidRPr="0071718B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μπορούν οι φοιτητές να υπολογίσουν το είδος της ενζυμικής αναστολής κατά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 παρουσία λακτόζης, από τη μέτρηση τω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αντίδρασης.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A64996" w:rsidRPr="0071718B" w:rsidRDefault="00A64996">
      <w:pPr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r w:rsidRPr="0071718B"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DD5EF5" w:rsidRPr="0071718B" w:rsidRDefault="00DD5EF5" w:rsidP="00A64996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3" w:name="_Toc411600003"/>
      <w:r w:rsidRPr="0071718B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3"/>
    </w:p>
    <w:p w:rsidR="00A64996" w:rsidRPr="0071718B" w:rsidRDefault="00A64996" w:rsidP="00A64996">
      <w:pPr>
        <w:rPr>
          <w:rFonts w:asciiTheme="minorHAnsi" w:hAnsiTheme="minorHAnsi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Μια ουσία η οποία με την παρουσία της ελαττώνει την ταχύτητα μιάς ενζυμικής αντίδρασης είναι ένας αναστολέας ( Ι ) της αντίδρασης αυτής. Η ενζυμική αναστολή μπορεί να είναι είτε αντιστρεπτή είτε μη αντιστρεπτή.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 μη αντιστρεπτή αναστολή ο αναστολέας ενώνεται με το ένζυμο πολύ ισχυρά και η απόσπαση του από αυτό είναι πολύ αργή.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αντιστρεπτή αναστολή  σε αντίθεση με την προηγούμενη, χαρακτηρίζεται από ένα ταχύ διαχωρισμό του συμπλόκου ενζύμου-αναστολέα. Διακρίνουμε τρείς τύπους αντιστρεπτής αναστολής: α) τη συναγωνιστική αναστολή β) τη μη συναγωνιστική αναστολή και γ) την ασυναγώνιστη αναστολή.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συναγωνιστική και η μη συναγωνιστική αναστολή είναι κινητικά διακριτές..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 άσκηση αυτή 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ρίζουμε τις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β-γλυκ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ζιδάση, στην υδρόλυση της 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όζης, παρουσία και απουσία αναστολέα (λακτόζη). Συγκρίνουμε δε τις τιμές τω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στις δύο περιπτώσεις και συμπεραίνουμε το είδος της αναστολής.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μέθοδος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 των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στηρίζεται στη δημι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υργία της 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όλης η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απ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φά στα 440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A64996" w:rsidP="00A64996">
      <w:pPr>
        <w:pStyle w:val="1"/>
        <w:numPr>
          <w:ilvl w:val="0"/>
          <w:numId w:val="0"/>
        </w:numPr>
        <w:ind w:left="360" w:hanging="360"/>
        <w:rPr>
          <w:rFonts w:asciiTheme="minorHAnsi" w:hAnsiTheme="minorHAnsi"/>
          <w:lang w:val="el-GR"/>
        </w:rPr>
      </w:pPr>
      <w:bookmarkStart w:id="4" w:name="_Toc411600004"/>
      <w:r w:rsidRPr="0071718B">
        <w:rPr>
          <w:rFonts w:asciiTheme="minorHAnsi" w:hAnsiTheme="minorHAnsi"/>
          <w:lang w:val="el-GR"/>
        </w:rPr>
        <w:t>Αντίδραση χωρίς αναστολέα</w:t>
      </w:r>
      <w:bookmarkEnd w:id="4"/>
    </w:p>
    <w:p w:rsidR="00A64996" w:rsidRPr="0071718B" w:rsidRDefault="00A64996" w:rsidP="00A64996">
      <w:pPr>
        <w:rPr>
          <w:rFonts w:asciiTheme="minorHAnsi" w:hAnsiTheme="minorHAnsi"/>
          <w:lang w:val="el-GR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3 πειράματα 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B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Γ) χρησιμ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ιώ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πάντα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ίδια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(β-γλυκ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ζιδάση). Σε κάθε πείραμα αλλάζει η συγκέντρωση του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στρώματος (π-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όζη, σε τρείς διαφορετικές συγκεντρώσεις).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κάθε πείραμα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αμιγ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ύεται η ίδια ποσότητα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με 4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και 1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απεσταγμέ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Μετράμε σε φασματ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της παραγόμε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όλης. Από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μετρία της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τίδρασης παρατηρ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ύμε ότι τα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παραγόμε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όσα και τα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υδρ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λύθηκα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Για κάθε συγκέντρωση υποστρώματος (Α, Β, Γ) γί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μετρήσεις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 10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για χρ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ικό διάστημα 120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Λαμβά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12 τιμές απ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ρρόφησης σε κάθε συγκέντρωση. Ακ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ύθως χαράσσ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διάγραμμα Α=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f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και από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κλίση της εφαπτόμε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στη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καμπύλη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σχηματίστηκε βρίσκ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διάγραμμα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 τρείς αρχικές ταχύτητες,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1,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2,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 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Με βάση τις τιμές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τις συγκε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τρώσεις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χαράσσ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διάγραμμα 1/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f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(1/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DD5EF5" w:rsidRPr="0071718B" w:rsidRDefault="00A64996" w:rsidP="00A64996">
      <w:pPr>
        <w:pStyle w:val="1"/>
        <w:numPr>
          <w:ilvl w:val="0"/>
          <w:numId w:val="0"/>
        </w:numPr>
        <w:rPr>
          <w:rFonts w:asciiTheme="minorHAnsi" w:hAnsiTheme="minorHAnsi"/>
          <w:lang w:val="el-GR"/>
        </w:rPr>
      </w:pPr>
      <w:bookmarkStart w:id="5" w:name="_Toc411600005"/>
      <w:r w:rsidRPr="0071718B">
        <w:rPr>
          <w:rFonts w:asciiTheme="minorHAnsi" w:hAnsiTheme="minorHAnsi"/>
          <w:lang w:val="el-GR"/>
        </w:rPr>
        <w:t>Αντίδραση υπό την επίδραση αναστολέα</w:t>
      </w:r>
      <w:bookmarkEnd w:id="5"/>
    </w:p>
    <w:p w:rsidR="00A64996" w:rsidRPr="0071718B" w:rsidRDefault="00A64996" w:rsidP="00A64996">
      <w:pPr>
        <w:rPr>
          <w:rFonts w:asciiTheme="minorHAnsi" w:hAnsiTheme="minorHAnsi"/>
          <w:lang w:val="el-GR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Επαναλαμβάνουμε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π-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πυρα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όζης αλλά αυτή τη φορά υπό την επίδραση ενός αναστολέα (λακτόζη).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3 πειράματα 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',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B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', Γ'), χρησιμ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ιώ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πάντα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ίδια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αλλά διαφ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ρετικά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στρώματα (τρείς διαφορετικές συγκεντρώσεις, ίδιες με προηγούμενα).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Σε κάθε πείραμα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αμιγ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ύεται μία ποσότητα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με ποσότητα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και 1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διαλύματος αναστολέα. Οι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αυτές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ίδιες και στα τρία πειράματα.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Μετράμε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της παραγόμε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ιτρ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όλης. Για κάθε συγκέντρωση υποστρώματος (Α', Β', Γ') γί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μετρήσεις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 10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για χρ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ικό διάστημα 120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Ακ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ύθως χαράσσ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διάγραμμα Α=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f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και υπολογίζουμε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'.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διάγραμμα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 τρείς νέες αρχικές ταχύτητες,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'1,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'2, και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'3. Χαράσσ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διάγραμμα 1/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' =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f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(1/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 συγκρίνοντας τις τιμές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κατά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χωρίς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λέα και τις τιμές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max</w:t>
      </w:r>
      <w:proofErr w:type="gramStart"/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proofErr w:type="gramEnd"/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κατά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με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λέα,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κύπτει ότι η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λή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μη συ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αγω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ιστική.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A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. ΑΝΤ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I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ΔΡΑΣΗ ΧΩΡ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I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Σ ΑΝΑΣΤΟΛΕΑ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1. Συγκέ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0.001 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 xml:space="preserve">0.50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αμιγ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ται με 4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και 1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δισαπεσταγμέ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0.02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0.025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0.045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0.047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0.055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0.065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0.075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0.085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0.095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0.11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0.125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0.13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2) 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Συγκέντρωση υποστρώματος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0.002 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αμιγ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ίδιες με τις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0.04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0.055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0.07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0.09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0.12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0.13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0.135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0.155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0.17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0.19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0.20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0.22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0.24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3) 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Συγκέντρωση υποστρώματος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0.004 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0.07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0.13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0.18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0.215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0.27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0.31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0.38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Από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διάγραμμα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εξής αρχικές ταχύτητες: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1 = 2</w:t>
      </w:r>
      <w:proofErr w:type="gramStart"/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,86</w:t>
      </w:r>
      <w:proofErr w:type="gramEnd"/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2 = 6</w:t>
      </w:r>
      <w:proofErr w:type="gramStart"/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,30</w:t>
      </w:r>
      <w:proofErr w:type="gramEnd"/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 = 12,37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B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. 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ANTI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ΔΡΑΣΗ ΥΠΟ ΤΗΝ ΕΠ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I</w:t>
      </w: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ΔΡΑΣΗ ΑΝΑΣΤΟΛΕΑ (ΛΑΚΤΟΖΗ)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1) Συγκέ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0.001Μ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0.050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αμιγ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ται με 4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και 1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 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0.1Μ.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0.03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0.07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0.085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0.11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0.13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0.145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0.15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2) Συγκέ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υπ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0.002 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ς,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ίδιες.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0.04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0.05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0.07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0.12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0.14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0.16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0.18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0.28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0.30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3) </w:t>
      </w:r>
      <w:r w:rsidR="00A64996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Συγκέντρωση υποστρώματος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[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= 0.004 Μ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υπ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ς, 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ίδιες.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Μετρήσεις: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64"/>
        <w:gridCol w:w="2052"/>
        <w:gridCol w:w="2052"/>
        <w:gridCol w:w="2052"/>
      </w:tblGrid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t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t (sec)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 xml:space="preserve">    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A</w:t>
            </w:r>
          </w:p>
        </w:tc>
      </w:tr>
      <w:tr w:rsidR="00DD5EF5" w:rsidRPr="0071718B" w:rsidTr="00CF259E"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20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30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40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50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0.08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0.15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70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80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 90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100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110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 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0.22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0.24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0.26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0.28</w:t>
            </w:r>
          </w:p>
          <w:p w:rsidR="00DD5EF5" w:rsidRPr="0071718B" w:rsidRDefault="00DD5EF5" w:rsidP="00DD5EF5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  0.3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</w:t>
            </w:r>
          </w:p>
        </w:tc>
      </w:tr>
    </w:tbl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διάγραμμα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εξής αρχικές ταχύτητες: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1 = 2.81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2 = 5.9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 = 9.7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10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-3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διάγραμμα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κύπτει ότι: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α) Κατά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χωρίς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 έχ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υμε: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max = 1,6 M/sec,  Km = 0,05 M/L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β) Κατά τη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με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λέα:</w:t>
      </w:r>
    </w:p>
    <w:p w:rsidR="00DD5EF5" w:rsidRPr="0071718B" w:rsidRDefault="00CF259E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max = 0,8 M/sec,  Km = 0,025 M/L</w:t>
      </w:r>
    </w:p>
    <w:p w:rsidR="00DD5EF5" w:rsidRPr="0071718B" w:rsidRDefault="00A64996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Από 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 επίσης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κύπτει ότι η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λή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μη συ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αγω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DD5EF5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ιστική.</w:t>
      </w: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Ερωτήσεις:</w:t>
      </w:r>
    </w:p>
    <w:p w:rsidR="00DD5EF5" w:rsidRPr="0071718B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1) Η κινητική ενός ενζύμου μετράται ως μία συνάρτηση της συγκέντρωσης του υποστρώματος παρουσία και απουσία 2 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-3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αναστολέα (Ι).</w:t>
      </w:r>
    </w:p>
    <w:p w:rsidR="00DD5EF5" w:rsidRPr="0071718B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α) Ποιες είναι οι τιμές των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fr-FR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απουσία αναστολέα και παρουσία αναστολέα ;</w:t>
      </w:r>
    </w:p>
    <w:p w:rsidR="00DD5EF5" w:rsidRPr="0071718B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β) Τι τύπος αναστολής είναι αυτός</w:t>
      </w:r>
    </w:p>
    <w:p w:rsidR="005E5576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 xml:space="preserve">γ) Ποια είναι η σταθερά διάστασης 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Ki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συμπλόκου ενζύμου-αναστολέα</w:t>
      </w:r>
    </w:p>
    <w:p w:rsidR="005E5576" w:rsidRDefault="005E5576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p w:rsidR="00DD5EF5" w:rsidRPr="0071718B" w:rsidRDefault="00DD5EF5" w:rsidP="00DD5EF5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bookmarkStart w:id="6" w:name="_GoBack"/>
      <w:bookmarkEnd w:id="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 xml:space="preserve">Χωρίς αναστολέα              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Με αναστολέα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[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S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 xml:space="preserve">] 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</w:t>
            </w:r>
            <w:r w:rsidR="00CF259E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ο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les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/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lt</w:t>
            </w:r>
          </w:p>
        </w:tc>
        <w:tc>
          <w:tcPr>
            <w:tcW w:w="2841" w:type="dxa"/>
          </w:tcPr>
          <w:p w:rsidR="00DD5EF5" w:rsidRPr="0071718B" w:rsidRDefault="00CF259E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Ν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vertAlign w:val="subscript"/>
                <w:lang w:eastAsia="el-GR" w:bidi="ar-SA"/>
              </w:rPr>
              <w:t xml:space="preserve">0  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ο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les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/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min</w:t>
            </w:r>
          </w:p>
        </w:tc>
        <w:tc>
          <w:tcPr>
            <w:tcW w:w="2841" w:type="dxa"/>
          </w:tcPr>
          <w:p w:rsidR="00DD5EF5" w:rsidRPr="0071718B" w:rsidRDefault="00CF259E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Ν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vertAlign w:val="subscript"/>
                <w:lang w:eastAsia="el-GR" w:bidi="ar-SA"/>
              </w:rPr>
              <w:t xml:space="preserve">0  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</w:t>
            </w: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ο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les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/</w:t>
            </w:r>
            <w:r w:rsidR="00DD5EF5"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  <w:t>min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hAnsiTheme="minorHAnsi"/>
                <w:position w:val="-10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18.35pt" o:ole="">
                  <v:imagedata r:id="rId13" o:title=""/>
                </v:shape>
                <o:OLEObject Type="Embed" ProgID="Equation.3" ShapeID="_x0000_i1025" DrawAspect="Content" ObjectID="_1498982521" r:id="rId14"/>
              </w:objec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10,4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4,1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hAnsiTheme="minorHAnsi"/>
                <w:position w:val="-10"/>
              </w:rPr>
              <w:object w:dxaOrig="920" w:dyaOrig="360">
                <v:shape id="_x0000_i1026" type="#_x0000_t75" style="width:46.2pt;height:18.35pt" o:ole="">
                  <v:imagedata r:id="rId15" o:title=""/>
                </v:shape>
                <o:OLEObject Type="Embed" ProgID="Equation.3" ShapeID="_x0000_i1026" DrawAspect="Content" ObjectID="_1498982522" r:id="rId16"/>
              </w:objec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14,5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6,4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hAnsiTheme="minorHAnsi"/>
                <w:position w:val="-10"/>
              </w:rPr>
              <w:object w:dxaOrig="880" w:dyaOrig="360">
                <v:shape id="_x0000_i1027" type="#_x0000_t75" style="width:44.15pt;height:18.35pt" o:ole="">
                  <v:imagedata r:id="rId17" o:title=""/>
                </v:shape>
                <o:OLEObject Type="Embed" ProgID="Equation.3" ShapeID="_x0000_i1027" DrawAspect="Content" ObjectID="_1498982523" r:id="rId18"/>
              </w:objec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22,5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11,3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hAnsiTheme="minorHAnsi"/>
                <w:position w:val="-10"/>
              </w:rPr>
              <w:object w:dxaOrig="920" w:dyaOrig="360">
                <v:shape id="_x0000_i1028" type="#_x0000_t75" style="width:46.2pt;height:18.35pt" o:ole="">
                  <v:imagedata r:id="rId19" o:title=""/>
                </v:shape>
                <o:OLEObject Type="Embed" ProgID="Equation.3" ShapeID="_x0000_i1028" DrawAspect="Content" ObjectID="_1498982524" r:id="rId20"/>
              </w:objec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33,8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22,6</w:t>
            </w:r>
          </w:p>
        </w:tc>
      </w:tr>
      <w:tr w:rsidR="00DD5EF5" w:rsidRPr="0071718B" w:rsidTr="00DD5EF5">
        <w:tc>
          <w:tcPr>
            <w:tcW w:w="2840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hAnsiTheme="minorHAnsi"/>
                <w:position w:val="-10"/>
              </w:rPr>
              <w:object w:dxaOrig="920" w:dyaOrig="360">
                <v:shape id="_x0000_i1029" type="#_x0000_t75" style="width:46.2pt;height:18.35pt" o:ole="">
                  <v:imagedata r:id="rId21" o:title=""/>
                </v:shape>
                <o:OLEObject Type="Embed" ProgID="Equation.3" ShapeID="_x0000_i1029" DrawAspect="Content" ObjectID="_1498982525" r:id="rId22"/>
              </w:objec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40,5</w:t>
            </w:r>
          </w:p>
        </w:tc>
        <w:tc>
          <w:tcPr>
            <w:tcW w:w="2841" w:type="dxa"/>
          </w:tcPr>
          <w:p w:rsidR="00DD5EF5" w:rsidRPr="0071718B" w:rsidRDefault="00DD5EF5" w:rsidP="00DD5EF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71718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33,8</w:t>
            </w:r>
          </w:p>
        </w:tc>
      </w:tr>
    </w:tbl>
    <w:p w:rsidR="00DD5EF5" w:rsidRPr="0071718B" w:rsidRDefault="00DD5EF5" w:rsidP="00DD5EF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</w:pPr>
    </w:p>
    <w:p w:rsidR="00DD5EF5" w:rsidRPr="0071718B" w:rsidRDefault="00DD5EF5" w:rsidP="00DD5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2) Δί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ετε Κ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max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ενζυμικής αντίδρασης τα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εί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0,001Μ και 100 μ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ότα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υπάρχει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λέας και 0,01Μ και 75 μ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ότα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υπάρχει 0,005Μ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λέα. Να πρ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ριστεί 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τύπ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α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αστ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λής και τ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Ki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DD5EF5" w:rsidRPr="0071718B" w:rsidRDefault="00DD5EF5" w:rsidP="00DD5EF5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DD5EF5" w:rsidRPr="0071718B" w:rsidRDefault="00DD5EF5" w:rsidP="004C68DA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600006"/>
      <w:r w:rsidRPr="0071718B">
        <w:rPr>
          <w:rFonts w:asciiTheme="minorHAnsi" w:eastAsia="Times New Roman" w:hAnsiTheme="minorHAnsi"/>
          <w:lang w:val="el-GR" w:eastAsia="el-GR" w:bidi="ar-SA"/>
        </w:rPr>
        <w:t>Βιβλιογραφία:</w:t>
      </w:r>
      <w:bookmarkEnd w:id="7"/>
    </w:p>
    <w:p w:rsidR="00DD5EF5" w:rsidRPr="0071718B" w:rsidRDefault="00DD5EF5" w:rsidP="00DD5EF5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71718B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Εκδοση, Εκδόσεις Γιαχούδη- Γιαπούλη, Θεσσαλονίκη 1989</w:t>
      </w:r>
      <w:r w:rsidR="008D6F87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Τ. Α. Γιουψάνη, Δ.Α. Κυριακίδη, «Ενζυμολογία » Εκδόσεις Ζήτη, Θεσσαλονίκη 2001</w:t>
      </w:r>
      <w:r w:rsidR="008D6F87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 w:rsidP="00DD5EF5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Αντώνη Τρακατέλλη, «Βιοχημεία, Ενζυμα –Τεύχος Β1 ».</w:t>
      </w:r>
    </w:p>
    <w:p w:rsidR="00DD5EF5" w:rsidRPr="0071718B" w:rsidRDefault="00DD5EF5" w:rsidP="00DD5EF5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Alan Fersht, “Enzyme Structure and Mecanism”, 2nd Editi</w:t>
      </w:r>
      <w:r w:rsidR="00CF259E"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n,</w:t>
      </w:r>
      <w:r w:rsid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W.H. Freeman.</w:t>
      </w:r>
    </w:p>
    <w:p w:rsidR="00DD5EF5" w:rsidRPr="0071718B" w:rsidRDefault="00DD5EF5" w:rsidP="00DD5EF5">
      <w:pPr>
        <w:pStyle w:val="a4"/>
        <w:numPr>
          <w:ilvl w:val="0"/>
          <w:numId w:val="4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Lubert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71718B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Stryer</w:t>
      </w:r>
      <w:r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« Βιοχημεία », Τόμος Ι, Πανεπιστημιακές Εκδόσεις Κρήτης, Ηράκλειο 1997</w:t>
      </w:r>
      <w:r w:rsidR="008D6F87" w:rsidRPr="0071718B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DD5EF5" w:rsidRPr="0071718B" w:rsidRDefault="00DD5EF5">
      <w:pPr>
        <w:rPr>
          <w:rFonts w:asciiTheme="minorHAnsi" w:hAnsiTheme="minorHAnsi" w:cs="Arial"/>
          <w:lang w:val="el-GR"/>
        </w:rPr>
      </w:pPr>
      <w:r w:rsidRPr="0071718B">
        <w:rPr>
          <w:rFonts w:asciiTheme="minorHAnsi" w:hAnsiTheme="minorHAnsi" w:cs="Arial"/>
          <w:lang w:val="el-GR"/>
        </w:rPr>
        <w:br w:type="page"/>
      </w:r>
    </w:p>
    <w:p w:rsidR="003A5263" w:rsidRPr="0071718B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71718B" w:rsidTr="00EC5992">
        <w:trPr>
          <w:trHeight w:val="1516"/>
        </w:trPr>
        <w:tc>
          <w:tcPr>
            <w:tcW w:w="8612" w:type="dxa"/>
          </w:tcPr>
          <w:p w:rsidR="003A5263" w:rsidRPr="0071718B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71718B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71718B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71718B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71718B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71718B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71718B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7171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7171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71718B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71718B" w:rsidTr="00EC5992">
        <w:trPr>
          <w:trHeight w:val="2592"/>
        </w:trPr>
        <w:tc>
          <w:tcPr>
            <w:tcW w:w="8612" w:type="dxa"/>
          </w:tcPr>
          <w:p w:rsidR="00EC5992" w:rsidRPr="0071718B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71718B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71718B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71718B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71718B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71718B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71718B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71718B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71718B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71718B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71718B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71718B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71718B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71718B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C45CBBC" wp14:editId="0CA5C896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71718B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71718B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71718B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71718B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71718B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71718B">
        <w:rPr>
          <w:rFonts w:asciiTheme="minorHAnsi" w:hAnsiTheme="minorHAnsi"/>
        </w:rPr>
        <w:t>C</w:t>
      </w:r>
      <w:r w:rsidR="00CF259E" w:rsidRPr="0071718B">
        <w:rPr>
          <w:rFonts w:asciiTheme="minorHAnsi" w:hAnsiTheme="minorHAnsi"/>
          <w:lang w:val="el-GR"/>
        </w:rPr>
        <w:t>ο</w:t>
      </w:r>
      <w:r w:rsidRPr="0071718B">
        <w:rPr>
          <w:rFonts w:asciiTheme="minorHAnsi" w:hAnsiTheme="minorHAnsi"/>
        </w:rPr>
        <w:t>pyright</w:t>
      </w:r>
      <w:r w:rsidRPr="0071718B">
        <w:rPr>
          <w:rFonts w:asciiTheme="minorHAnsi" w:hAnsiTheme="minorHAnsi"/>
          <w:lang w:val="el-GR"/>
        </w:rPr>
        <w:t xml:space="preserve"> </w:t>
      </w:r>
      <w:r w:rsidR="00670635" w:rsidRPr="0071718B">
        <w:rPr>
          <w:rFonts w:asciiTheme="minorHAnsi" w:hAnsiTheme="minorHAnsi"/>
          <w:lang w:val="el-GR"/>
        </w:rPr>
        <w:t>ΤΕΙ Αθήνας</w:t>
      </w:r>
      <w:r w:rsidRPr="0071718B">
        <w:rPr>
          <w:rFonts w:asciiTheme="minorHAnsi" w:hAnsiTheme="minorHAnsi"/>
          <w:lang w:val="el-GR"/>
        </w:rPr>
        <w:t xml:space="preserve">, </w:t>
      </w:r>
      <w:r w:rsidR="00145B5F" w:rsidRPr="0071718B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71718B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71718B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71718B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71718B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71718B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71718B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A12690" w:rsidRPr="0071718B">
        <w:rPr>
          <w:rFonts w:asciiTheme="minorHAnsi" w:hAnsiTheme="minorHAnsi"/>
          <w:color w:val="1F497D" w:themeColor="text2"/>
          <w:lang w:val="el-GR"/>
        </w:rPr>
        <w:t>(Ε)</w:t>
      </w:r>
      <w:r w:rsidRPr="0071718B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71718B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972A98" w:rsidRPr="0071718B">
        <w:rPr>
          <w:rFonts w:asciiTheme="minorHAnsi" w:hAnsiTheme="minorHAnsi"/>
          <w:color w:val="1F497D" w:themeColor="text2"/>
          <w:lang w:val="el-GR"/>
        </w:rPr>
        <w:t>9</w:t>
      </w:r>
      <w:r w:rsidR="00670635" w:rsidRPr="0071718B">
        <w:rPr>
          <w:rFonts w:asciiTheme="minorHAnsi" w:hAnsiTheme="minorHAnsi"/>
          <w:color w:val="1F497D" w:themeColor="text2"/>
          <w:lang w:val="el-GR"/>
        </w:rPr>
        <w:t>:</w:t>
      </w:r>
      <w:r w:rsidR="00BA7F65" w:rsidRPr="0071718B">
        <w:rPr>
          <w:rFonts w:asciiTheme="minorHAnsi" w:hAnsiTheme="minorHAnsi"/>
          <w:color w:val="1F497D" w:themeColor="text2"/>
          <w:lang w:val="el-GR"/>
        </w:rPr>
        <w:t xml:space="preserve"> </w:t>
      </w:r>
      <w:r w:rsidR="00972A98" w:rsidRPr="0071718B">
        <w:rPr>
          <w:rFonts w:asciiTheme="minorHAnsi" w:hAnsiTheme="minorHAnsi"/>
          <w:color w:val="1F497D" w:themeColor="text2"/>
          <w:lang w:val="el-GR"/>
        </w:rPr>
        <w:t xml:space="preserve">β-γλυκοζιδάση - προσδιορισμός </w:t>
      </w:r>
      <w:r w:rsidR="00CF259E" w:rsidRPr="0071718B">
        <w:rPr>
          <w:rFonts w:asciiTheme="minorHAnsi" w:hAnsiTheme="minorHAnsi"/>
          <w:color w:val="1F497D" w:themeColor="text2"/>
          <w:lang w:val="el-GR"/>
        </w:rPr>
        <w:t>Ν</w:t>
      </w:r>
      <w:r w:rsidR="00972A98" w:rsidRPr="0071718B">
        <w:rPr>
          <w:rFonts w:asciiTheme="minorHAnsi" w:hAnsiTheme="minorHAnsi"/>
          <w:color w:val="1F497D" w:themeColor="text2"/>
          <w:lang w:val="el-GR"/>
        </w:rPr>
        <w:t>max, KM υπό την επίδραση αναστολέα</w:t>
      </w:r>
      <w:r w:rsidRPr="0071718B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23" w:history="1">
        <w:r w:rsidR="00CF259E" w:rsidRPr="0071718B">
          <w:rPr>
            <w:rStyle w:val="-"/>
            <w:rFonts w:asciiTheme="minorHAnsi" w:hAnsiTheme="minorHAnsi"/>
            <w:lang w:val="el-GR"/>
          </w:rPr>
          <w:t>ο</w:t>
        </w:r>
        <w:r w:rsidR="00670635" w:rsidRPr="0071718B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71718B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71718B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71718B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71718B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71718B" w:rsidRDefault="00794F0C" w:rsidP="00794F0C">
      <w:p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CF259E" w:rsidRPr="0071718B">
        <w:rPr>
          <w:rFonts w:asciiTheme="minorHAnsi" w:hAnsiTheme="minorHAnsi"/>
          <w:lang w:val="el-GR"/>
        </w:rPr>
        <w:t>ν</w:t>
      </w:r>
      <w:r w:rsidRPr="0071718B">
        <w:rPr>
          <w:rFonts w:asciiTheme="minorHAnsi" w:hAnsiTheme="minorHAnsi"/>
          <w:lang w:val="el-GR"/>
        </w:rPr>
        <w:t>e C</w:t>
      </w:r>
      <w:r w:rsidR="00CF259E" w:rsidRPr="0071718B">
        <w:rPr>
          <w:rFonts w:asciiTheme="minorHAnsi" w:hAnsiTheme="minorHAnsi"/>
          <w:lang w:val="el-GR"/>
        </w:rPr>
        <w:t>ο</w:t>
      </w:r>
      <w:r w:rsidRPr="0071718B">
        <w:rPr>
          <w:rFonts w:asciiTheme="minorHAnsi" w:hAnsiTheme="minorHAnsi"/>
          <w:lang w:val="el-GR"/>
        </w:rPr>
        <w:t>mm</w:t>
      </w:r>
      <w:r w:rsidR="00CF259E" w:rsidRPr="0071718B">
        <w:rPr>
          <w:rFonts w:asciiTheme="minorHAnsi" w:hAnsiTheme="minorHAnsi"/>
          <w:lang w:val="el-GR"/>
        </w:rPr>
        <w:t>ο</w:t>
      </w:r>
      <w:r w:rsidRPr="0071718B">
        <w:rPr>
          <w:rFonts w:asciiTheme="minorHAnsi" w:hAnsiTheme="minorHAnsi"/>
          <w:lang w:val="el-GR"/>
        </w:rPr>
        <w:t xml:space="preserve">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1718B" w:rsidRDefault="00794F0C" w:rsidP="00794F0C">
      <w:p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71718B" w:rsidRDefault="00622D8C" w:rsidP="00622D8C">
      <w:pPr>
        <w:jc w:val="center"/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4F0CDB70" wp14:editId="3B4B3353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1718B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CF259E"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CF259E"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CF259E"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CF259E"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71718B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1718B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1718B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71718B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1718B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71718B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71718B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71718B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1718B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1718B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71718B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71718B" w:rsidTr="00021A16">
        <w:tc>
          <w:tcPr>
            <w:tcW w:w="2093" w:type="dxa"/>
          </w:tcPr>
          <w:p w:rsidR="00794F0C" w:rsidRPr="0071718B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71718B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71718B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71718B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71718B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71718B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71718B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CF259E" w:rsidRPr="0071718B">
              <w:rPr>
                <w:rFonts w:asciiTheme="minorHAnsi" w:hAnsiTheme="minorHAnsi"/>
                <w:lang w:val="el-GR"/>
              </w:rPr>
              <w:t>ο</w:t>
            </w:r>
            <w:r w:rsidRPr="0071718B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71718B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71718B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71718B" w:rsidTr="00021A16">
        <w:tc>
          <w:tcPr>
            <w:tcW w:w="2093" w:type="dxa"/>
          </w:tcPr>
          <w:p w:rsidR="00794F0C" w:rsidRPr="0071718B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71718B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71718B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1718B" w:rsidRDefault="00794F0C" w:rsidP="00622D8C">
      <w:pPr>
        <w:rPr>
          <w:rFonts w:asciiTheme="minorHAnsi" w:hAnsiTheme="minorHAnsi"/>
          <w:lang w:val="el-GR"/>
        </w:rPr>
      </w:pPr>
    </w:p>
    <w:p w:rsidR="00021A16" w:rsidRPr="0071718B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71718B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71718B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71718B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71718B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Τ</w:t>
      </w:r>
      <w:r w:rsidR="00622D8C" w:rsidRPr="0071718B">
        <w:rPr>
          <w:rFonts w:asciiTheme="minorHAnsi" w:hAnsiTheme="minorHAnsi"/>
          <w:lang w:val="el-GR"/>
        </w:rPr>
        <w:t>ο Σημείωμα Αναφοράς</w:t>
      </w:r>
    </w:p>
    <w:p w:rsidR="00622D8C" w:rsidRPr="0071718B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Τ</w:t>
      </w:r>
      <w:r w:rsidR="00622D8C" w:rsidRPr="0071718B">
        <w:rPr>
          <w:rFonts w:asciiTheme="minorHAnsi" w:hAnsiTheme="minorHAnsi"/>
          <w:lang w:val="el-GR"/>
        </w:rPr>
        <w:t>ο Σημείωμα Αδειοδότησης</w:t>
      </w:r>
    </w:p>
    <w:p w:rsidR="00622D8C" w:rsidRPr="0071718B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Τ</w:t>
      </w:r>
      <w:r w:rsidR="00622D8C" w:rsidRPr="0071718B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71718B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1718B">
        <w:rPr>
          <w:rFonts w:asciiTheme="minorHAnsi" w:hAnsiTheme="minorHAnsi"/>
          <w:lang w:val="el-GR"/>
        </w:rPr>
        <w:t>Τ</w:t>
      </w:r>
      <w:r w:rsidR="00622D8C" w:rsidRPr="0071718B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71718B">
        <w:rPr>
          <w:rFonts w:asciiTheme="minorHAnsi" w:hAnsiTheme="minorHAnsi"/>
          <w:lang w:val="el-GR"/>
        </w:rPr>
        <w:t xml:space="preserve"> </w:t>
      </w:r>
      <w:r w:rsidR="00622D8C" w:rsidRPr="0071718B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71718B" w:rsidRDefault="00021A16">
      <w:pPr>
        <w:rPr>
          <w:rFonts w:asciiTheme="minorHAnsi" w:hAnsiTheme="minorHAnsi"/>
          <w:lang w:val="el-GR"/>
        </w:rPr>
      </w:pPr>
    </w:p>
    <w:sectPr w:rsidR="00021A16" w:rsidRPr="0071718B" w:rsidSect="00E10403">
      <w:footerReference w:type="default" r:id="rId2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9E" w:rsidRDefault="00CF259E">
      <w:pPr>
        <w:spacing w:after="0" w:line="240" w:lineRule="auto"/>
      </w:pPr>
      <w:r>
        <w:separator/>
      </w:r>
    </w:p>
  </w:endnote>
  <w:endnote w:type="continuationSeparator" w:id="0">
    <w:p w:rsidR="00CF259E" w:rsidRDefault="00CF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F259E" w:rsidRDefault="00CF259E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5E5576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9E" w:rsidRDefault="00CF259E">
      <w:pPr>
        <w:spacing w:after="0" w:line="240" w:lineRule="auto"/>
      </w:pPr>
      <w:r>
        <w:separator/>
      </w:r>
    </w:p>
  </w:footnote>
  <w:footnote w:type="continuationSeparator" w:id="0">
    <w:p w:rsidR="00CF259E" w:rsidRDefault="00CF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321B0"/>
    <w:multiLevelType w:val="hybridMultilevel"/>
    <w:tmpl w:val="7A34C390"/>
    <w:lvl w:ilvl="0" w:tplc="11C0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94AA1"/>
    <w:multiLevelType w:val="hybridMultilevel"/>
    <w:tmpl w:val="D3BC6CB0"/>
    <w:lvl w:ilvl="0" w:tplc="9F20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5B3241"/>
    <w:multiLevelType w:val="hybridMultilevel"/>
    <w:tmpl w:val="663467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9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82A8C"/>
    <w:multiLevelType w:val="hybridMultilevel"/>
    <w:tmpl w:val="C00E4F66"/>
    <w:lvl w:ilvl="0" w:tplc="3E129048">
      <w:start w:val="10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2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4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5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7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9">
    <w:nsid w:val="75FB6874"/>
    <w:multiLevelType w:val="hybridMultilevel"/>
    <w:tmpl w:val="A55E7F04"/>
    <w:lvl w:ilvl="0" w:tplc="62EA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2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3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22"/>
  </w:num>
  <w:num w:numId="6">
    <w:abstractNumId w:val="37"/>
  </w:num>
  <w:num w:numId="7">
    <w:abstractNumId w:val="32"/>
  </w:num>
  <w:num w:numId="8">
    <w:abstractNumId w:val="8"/>
  </w:num>
  <w:num w:numId="9">
    <w:abstractNumId w:val="2"/>
  </w:num>
  <w:num w:numId="10">
    <w:abstractNumId w:val="14"/>
  </w:num>
  <w:num w:numId="11">
    <w:abstractNumId w:val="30"/>
  </w:num>
  <w:num w:numId="12">
    <w:abstractNumId w:val="3"/>
  </w:num>
  <w:num w:numId="13">
    <w:abstractNumId w:val="1"/>
  </w:num>
  <w:num w:numId="14">
    <w:abstractNumId w:val="7"/>
  </w:num>
  <w:num w:numId="15">
    <w:abstractNumId w:val="24"/>
  </w:num>
  <w:num w:numId="16">
    <w:abstractNumId w:val="16"/>
  </w:num>
  <w:num w:numId="17">
    <w:abstractNumId w:val="10"/>
  </w:num>
  <w:num w:numId="18">
    <w:abstractNumId w:val="40"/>
  </w:num>
  <w:num w:numId="19">
    <w:abstractNumId w:val="12"/>
  </w:num>
  <w:num w:numId="20">
    <w:abstractNumId w:val="35"/>
  </w:num>
  <w:num w:numId="21">
    <w:abstractNumId w:val="26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15"/>
  </w:num>
  <w:num w:numId="25">
    <w:abstractNumId w:val="13"/>
  </w:num>
  <w:num w:numId="26">
    <w:abstractNumId w:val="33"/>
  </w:num>
  <w:num w:numId="27">
    <w:abstractNumId w:val="38"/>
  </w:num>
  <w:num w:numId="28">
    <w:abstractNumId w:val="5"/>
  </w:num>
  <w:num w:numId="29">
    <w:abstractNumId w:val="41"/>
  </w:num>
  <w:num w:numId="30">
    <w:abstractNumId w:val="34"/>
  </w:num>
  <w:num w:numId="31">
    <w:abstractNumId w:val="28"/>
  </w:num>
  <w:num w:numId="32">
    <w:abstractNumId w:val="11"/>
  </w:num>
  <w:num w:numId="33">
    <w:abstractNumId w:val="43"/>
  </w:num>
  <w:num w:numId="34">
    <w:abstractNumId w:val="4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19"/>
  </w:num>
  <w:num w:numId="42">
    <w:abstractNumId w:val="9"/>
  </w:num>
  <w:num w:numId="43">
    <w:abstractNumId w:val="17"/>
  </w:num>
  <w:num w:numId="44">
    <w:abstractNumId w:val="31"/>
  </w:num>
  <w:num w:numId="45">
    <w:abstractNumId w:val="4"/>
  </w:num>
  <w:num w:numId="46">
    <w:abstractNumId w:val="2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45B5F"/>
    <w:rsid w:val="001509F1"/>
    <w:rsid w:val="00156ABF"/>
    <w:rsid w:val="0017308B"/>
    <w:rsid w:val="0019501F"/>
    <w:rsid w:val="001D479D"/>
    <w:rsid w:val="00224459"/>
    <w:rsid w:val="002312E0"/>
    <w:rsid w:val="00251B16"/>
    <w:rsid w:val="00251F93"/>
    <w:rsid w:val="002962FE"/>
    <w:rsid w:val="002C12EC"/>
    <w:rsid w:val="00303E4F"/>
    <w:rsid w:val="00330C19"/>
    <w:rsid w:val="003A5263"/>
    <w:rsid w:val="003C689E"/>
    <w:rsid w:val="003E19A4"/>
    <w:rsid w:val="0040090D"/>
    <w:rsid w:val="00404494"/>
    <w:rsid w:val="00412BD3"/>
    <w:rsid w:val="00425298"/>
    <w:rsid w:val="00443DC2"/>
    <w:rsid w:val="00492406"/>
    <w:rsid w:val="004B683B"/>
    <w:rsid w:val="004C68DA"/>
    <w:rsid w:val="004D22C5"/>
    <w:rsid w:val="004F6F1A"/>
    <w:rsid w:val="0051708A"/>
    <w:rsid w:val="00524A80"/>
    <w:rsid w:val="00561F7D"/>
    <w:rsid w:val="00585195"/>
    <w:rsid w:val="0059100E"/>
    <w:rsid w:val="005A4EC8"/>
    <w:rsid w:val="005E5576"/>
    <w:rsid w:val="00610FD2"/>
    <w:rsid w:val="00620220"/>
    <w:rsid w:val="00622D8C"/>
    <w:rsid w:val="00623556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1718B"/>
    <w:rsid w:val="007325B7"/>
    <w:rsid w:val="00765CFA"/>
    <w:rsid w:val="00771088"/>
    <w:rsid w:val="00794F0C"/>
    <w:rsid w:val="00796961"/>
    <w:rsid w:val="00797D0C"/>
    <w:rsid w:val="007A718D"/>
    <w:rsid w:val="007C14DB"/>
    <w:rsid w:val="00801848"/>
    <w:rsid w:val="00813B7B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D6F87"/>
    <w:rsid w:val="008E11E4"/>
    <w:rsid w:val="00910930"/>
    <w:rsid w:val="009146EA"/>
    <w:rsid w:val="00924347"/>
    <w:rsid w:val="00952845"/>
    <w:rsid w:val="00972A98"/>
    <w:rsid w:val="00976633"/>
    <w:rsid w:val="00983C0D"/>
    <w:rsid w:val="009A5D62"/>
    <w:rsid w:val="009D1D2E"/>
    <w:rsid w:val="009D2669"/>
    <w:rsid w:val="00A07F4D"/>
    <w:rsid w:val="00A123F0"/>
    <w:rsid w:val="00A12690"/>
    <w:rsid w:val="00A26A14"/>
    <w:rsid w:val="00A36113"/>
    <w:rsid w:val="00A64996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A7F65"/>
    <w:rsid w:val="00BD3346"/>
    <w:rsid w:val="00C10914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F0F38"/>
    <w:rsid w:val="00CF259E"/>
    <w:rsid w:val="00D01161"/>
    <w:rsid w:val="00D060B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D5EF5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qFormat/>
    <w:rsid w:val="00A64996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4996"/>
    <w:pPr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4996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A64996"/>
    <w:rPr>
      <w:rFonts w:ascii="Times New Roman" w:eastAsiaTheme="majorEastAsia" w:hAnsi="Times New Roman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">
    <w:name w:val="Χωρίς λίστα1"/>
    <w:next w:val="a2"/>
    <w:uiPriority w:val="99"/>
    <w:semiHidden/>
    <w:unhideWhenUsed/>
    <w:rsid w:val="00DD5EF5"/>
  </w:style>
  <w:style w:type="paragraph" w:styleId="af0">
    <w:name w:val="Body Text"/>
    <w:basedOn w:val="a"/>
    <w:link w:val="Char4"/>
    <w:semiHidden/>
    <w:rsid w:val="00DD5EF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Char4">
    <w:name w:val="Σώμα κειμένου Char"/>
    <w:basedOn w:val="a0"/>
    <w:link w:val="af0"/>
    <w:semiHidden/>
    <w:rsid w:val="00DD5EF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1">
    <w:name w:val="Body Text 2"/>
    <w:basedOn w:val="a"/>
    <w:link w:val="2Char0"/>
    <w:semiHidden/>
    <w:rsid w:val="00DD5EF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2Char0">
    <w:name w:val="Σώμα κείμενου 2 Char"/>
    <w:basedOn w:val="a0"/>
    <w:link w:val="21"/>
    <w:semiHidden/>
    <w:rsid w:val="00DD5EF5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qFormat/>
    <w:rsid w:val="00A64996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4996"/>
    <w:pPr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4996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A64996"/>
    <w:rPr>
      <w:rFonts w:ascii="Times New Roman" w:eastAsiaTheme="majorEastAsia" w:hAnsi="Times New Roman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">
    <w:name w:val="Χωρίς λίστα1"/>
    <w:next w:val="a2"/>
    <w:uiPriority w:val="99"/>
    <w:semiHidden/>
    <w:unhideWhenUsed/>
    <w:rsid w:val="00DD5EF5"/>
  </w:style>
  <w:style w:type="paragraph" w:styleId="af0">
    <w:name w:val="Body Text"/>
    <w:basedOn w:val="a"/>
    <w:link w:val="Char4"/>
    <w:semiHidden/>
    <w:rsid w:val="00DD5EF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Char4">
    <w:name w:val="Σώμα κειμένου Char"/>
    <w:basedOn w:val="a0"/>
    <w:link w:val="af0"/>
    <w:semiHidden/>
    <w:rsid w:val="00DD5EF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1">
    <w:name w:val="Body Text 2"/>
    <w:basedOn w:val="a"/>
    <w:link w:val="2Char0"/>
    <w:semiHidden/>
    <w:rsid w:val="00DD5EF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2Char0">
    <w:name w:val="Σώμα κείμενου 2 Char"/>
    <w:basedOn w:val="a0"/>
    <w:link w:val="21"/>
    <w:semiHidden/>
    <w:rsid w:val="00DD5EF5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hyperlink" Target="%5b1%5d%20http: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ile:///C:\Users\pantelis\Downloads\%5b1%5d%20http:\creativecommons.org\licenses\by-nc-sa\4.0\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s://ocp.teiath.g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6522-BF66-47B9-A662-41E4EE5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1985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11</cp:revision>
  <dcterms:created xsi:type="dcterms:W3CDTF">2015-02-13T11:38:00Z</dcterms:created>
  <dcterms:modified xsi:type="dcterms:W3CDTF">2015-07-21T08:15:00Z</dcterms:modified>
</cp:coreProperties>
</file>