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1C68" w:rsidRPr="00622D8C" w:rsidRDefault="00C71C68" w:rsidP="00C71C68">
      <w:pPr>
        <w:rPr>
          <w:rFonts w:asciiTheme="minorHAnsi" w:hAnsiTheme="minorHAnsi" w:cs="Arial"/>
        </w:rPr>
      </w:pPr>
      <w:r w:rsidRPr="00622D8C">
        <w:rPr>
          <w:rFonts w:asciiTheme="minorHAnsi" w:hAnsiTheme="minorHAnsi" w:cs="Arial"/>
          <w:noProof/>
          <w:lang w:val="el-GR" w:eastAsia="el-GR" w:bidi="ar-SA"/>
        </w:rPr>
        <w:drawing>
          <wp:inline distT="0" distB="0" distL="0" distR="0" wp14:anchorId="0116835E" wp14:editId="57BA6605">
            <wp:extent cx="636905" cy="646430"/>
            <wp:effectExtent l="0" t="0" r="0" b="1270"/>
            <wp:docPr id="1027" name="Picture 3" descr="Λογότυπο Τεχνολογικού Ιδρύματος Αθήνα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 name="Picture 3" descr="Λογότυπο Τεχνολογικού Ιδρύματος Αθήνας"/>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36905" cy="646430"/>
                    </a:xfrm>
                    <a:prstGeom prst="rect">
                      <a:avLst/>
                    </a:prstGeom>
                    <a:noFill/>
                    <a:extLst/>
                  </pic:spPr>
                </pic:pic>
              </a:graphicData>
            </a:graphic>
          </wp:inline>
        </w:drawing>
      </w:r>
      <w:r w:rsidR="00797D0C" w:rsidRPr="00622D8C">
        <w:rPr>
          <w:rFonts w:asciiTheme="minorHAnsi" w:hAnsiTheme="minorHAnsi" w:cs="Arial"/>
          <w:noProof/>
          <w:lang w:val="el-GR" w:eastAsia="el-GR" w:bidi="ar-SA"/>
        </w:rPr>
        <mc:AlternateContent>
          <mc:Choice Requires="wps">
            <w:drawing>
              <wp:inline distT="0" distB="0" distL="0" distR="0" wp14:anchorId="24E8A27D" wp14:editId="0BAE5E18">
                <wp:extent cx="3838575" cy="714375"/>
                <wp:effectExtent l="0" t="0" r="9525" b="9525"/>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38575" cy="714375"/>
                        </a:xfrm>
                        <a:prstGeom prst="rect">
                          <a:avLst/>
                        </a:prstGeom>
                        <a:solidFill>
                          <a:srgbClr val="FFFFFF"/>
                        </a:solidFill>
                        <a:ln w="9525">
                          <a:noFill/>
                          <a:miter lim="800000"/>
                          <a:headEnd/>
                          <a:tailEnd/>
                        </a:ln>
                      </wps:spPr>
                      <wps:txbx>
                        <w:txbxContent>
                          <w:p w:rsidR="00034A28" w:rsidRPr="00622D8C" w:rsidRDefault="00034A28" w:rsidP="00C71C68">
                            <w:pPr>
                              <w:spacing w:after="0"/>
                              <w:jc w:val="center"/>
                              <w:rPr>
                                <w:rFonts w:asciiTheme="minorHAnsi" w:hAnsiTheme="minorHAnsi" w:cs="Arial"/>
                                <w:b/>
                                <w:sz w:val="32"/>
                                <w:szCs w:val="32"/>
                                <w:lang w:val="el-GR"/>
                              </w:rPr>
                            </w:pPr>
                            <w:r w:rsidRPr="00622D8C">
                              <w:rPr>
                                <w:rFonts w:asciiTheme="minorHAnsi" w:hAnsiTheme="minorHAnsi" w:cs="Arial"/>
                                <w:b/>
                                <w:sz w:val="32"/>
                                <w:szCs w:val="32"/>
                                <w:lang w:val="el-GR"/>
                              </w:rPr>
                              <w:t>Ανοικτά Ακαδημαϊκά Μαθήματα</w:t>
                            </w:r>
                          </w:p>
                          <w:p w:rsidR="00034A28" w:rsidRPr="00C75A5C" w:rsidRDefault="00034A28" w:rsidP="00C71C68">
                            <w:pPr>
                              <w:spacing w:before="240" w:after="0"/>
                              <w:jc w:val="center"/>
                              <w:rPr>
                                <w:rFonts w:asciiTheme="minorHAnsi" w:hAnsiTheme="minorHAnsi"/>
                                <w:sz w:val="24"/>
                                <w:lang w:val="el-GR"/>
                              </w:rPr>
                            </w:pPr>
                            <w:r w:rsidRPr="00C75A5C">
                              <w:rPr>
                                <w:rFonts w:asciiTheme="minorHAnsi" w:hAnsiTheme="minorHAnsi" w:cs="Arial"/>
                                <w:b/>
                                <w:sz w:val="24"/>
                                <w:lang w:val="el-GR"/>
                              </w:rPr>
                              <w:t>Τεχνολογικό Εκπαιδευτικό Ίδρυμα Αθήνας</w:t>
                            </w:r>
                          </w:p>
                        </w:txbxContent>
                      </wps:txbx>
                      <wps:bodyPr rot="0" vert="horz" wrap="square" lIns="91440" tIns="45720" rIns="91440" bIns="45720" anchor="t" anchorCtr="0">
                        <a:noAutofit/>
                      </wps:bodyPr>
                    </wps:wsp>
                  </a:graphicData>
                </a:graphic>
              </wp:inline>
            </w:drawing>
          </mc:Choice>
          <mc:Fallback>
            <w:pict>
              <v:shapetype id="_x0000_t202" coordsize="21600,21600" o:spt="202" path="m,l,21600r21600,l21600,xe">
                <v:stroke joinstyle="miter"/>
                <v:path gradientshapeok="t" o:connecttype="rect"/>
              </v:shapetype>
              <v:shape id="Text Box 2" o:spid="_x0000_s1026" type="#_x0000_t202" style="width:302.25pt;height:56.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" stroked="f">
                <v:textbox>
                  <w:txbxContent>
                    <w:p w:rsidR="00034A28" w:rsidRPr="00622D8C" w:rsidRDefault="00034A28" w:rsidP="00C71C68">
                      <w:pPr>
                        <w:spacing w:after="0"/>
                        <w:jc w:val="center"/>
                        <w:rPr>
                          <w:rFonts w:asciiTheme="minorHAnsi" w:hAnsiTheme="minorHAnsi" w:cs="Arial"/>
                          <w:b/>
                          <w:sz w:val="32"/>
                          <w:szCs w:val="32"/>
                          <w:lang w:val="el-GR"/>
                        </w:rPr>
                      </w:pPr>
                      <w:r w:rsidRPr="00622D8C">
                        <w:rPr>
                          <w:rFonts w:asciiTheme="minorHAnsi" w:hAnsiTheme="minorHAnsi" w:cs="Arial"/>
                          <w:b/>
                          <w:sz w:val="32"/>
                          <w:szCs w:val="32"/>
                          <w:lang w:val="el-GR"/>
                        </w:rPr>
                        <w:t>Ανοικτά Ακαδημαϊκά Μαθήματα</w:t>
                      </w:r>
                    </w:p>
                    <w:p w:rsidR="00034A28" w:rsidRPr="00C75A5C" w:rsidRDefault="00034A28" w:rsidP="00C71C68">
                      <w:pPr>
                        <w:spacing w:before="240" w:after="0"/>
                        <w:jc w:val="center"/>
                        <w:rPr>
                          <w:rFonts w:asciiTheme="minorHAnsi" w:hAnsiTheme="minorHAnsi"/>
                          <w:sz w:val="24"/>
                          <w:lang w:val="el-GR"/>
                        </w:rPr>
                      </w:pPr>
                      <w:r w:rsidRPr="00C75A5C">
                        <w:rPr>
                          <w:rFonts w:asciiTheme="minorHAnsi" w:hAnsiTheme="minorHAnsi" w:cs="Arial"/>
                          <w:b/>
                          <w:sz w:val="24"/>
                          <w:lang w:val="el-GR"/>
                        </w:rPr>
                        <w:t>Τεχνολογικό Εκπαιδευτικό Ίδρυμα Αθήνας</w:t>
                      </w:r>
                    </w:p>
                  </w:txbxContent>
                </v:textbox>
                <w10:anchorlock/>
              </v:shape>
            </w:pict>
          </mc:Fallback>
        </mc:AlternateContent>
      </w:r>
      <w:r w:rsidRPr="00622D8C">
        <w:rPr>
          <w:rFonts w:asciiTheme="minorHAnsi" w:hAnsiTheme="minorHAnsi" w:cs="Arial"/>
          <w:noProof/>
          <w:lang w:val="el-GR" w:eastAsia="el-GR" w:bidi="ar-SA"/>
        </w:rPr>
        <w:drawing>
          <wp:inline distT="0" distB="0" distL="0" distR="0" wp14:anchorId="3B5C798A" wp14:editId="65AF6D29">
            <wp:extent cx="776176" cy="653055"/>
            <wp:effectExtent l="0" t="0" r="5080" b="0"/>
            <wp:docPr id="3" name="Picture 5" descr="Λογότυπο έργου Ανοικτών Ακαδημαϊκών Μαθημάτω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descr="Λογότυπο έργου Ανοικτών Ακαδημαϊκών Μαθημάτων"/>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77875" cy="654484"/>
                    </a:xfrm>
                    <a:prstGeom prst="rect">
                      <a:avLst/>
                    </a:prstGeom>
                  </pic:spPr>
                </pic:pic>
              </a:graphicData>
            </a:graphic>
          </wp:inline>
        </w:drawing>
      </w:r>
    </w:p>
    <w:p w:rsidR="00C71C68" w:rsidRPr="00622D8C" w:rsidRDefault="00C71C68" w:rsidP="00C71C68">
      <w:pPr>
        <w:rPr>
          <w:rFonts w:asciiTheme="minorHAnsi" w:hAnsiTheme="minorHAnsi" w:cs="Arial"/>
          <w:lang w:val="el-GR"/>
        </w:rPr>
      </w:pPr>
    </w:p>
    <w:p w:rsidR="00B3399D" w:rsidRPr="00622D8C" w:rsidRDefault="00B3399D" w:rsidP="00B3399D">
      <w:pPr>
        <w:pBdr>
          <w:top w:val="single" w:sz="24" w:space="1" w:color="auto"/>
        </w:pBdr>
        <w:rPr>
          <w:rFonts w:asciiTheme="minorHAnsi" w:hAnsiTheme="minorHAnsi" w:cs="Arial"/>
          <w:lang w:val="el-GR"/>
        </w:rPr>
      </w:pPr>
    </w:p>
    <w:p w:rsidR="00A8327F" w:rsidRPr="00A8327F" w:rsidRDefault="00A8327F" w:rsidP="00A8327F">
      <w:pPr>
        <w:rPr>
          <w:rFonts w:asciiTheme="minorHAnsi" w:eastAsiaTheme="majorEastAsia" w:hAnsiTheme="minorHAnsi" w:cs="Arial"/>
          <w:b/>
          <w:spacing w:val="5"/>
          <w:sz w:val="36"/>
          <w:szCs w:val="52"/>
          <w:lang w:val="el-GR"/>
        </w:rPr>
      </w:pPr>
      <w:r w:rsidRPr="00A8327F">
        <w:rPr>
          <w:rFonts w:asciiTheme="minorHAnsi" w:eastAsiaTheme="majorEastAsia" w:hAnsiTheme="minorHAnsi" w:cs="Arial"/>
          <w:b/>
          <w:spacing w:val="5"/>
          <w:sz w:val="36"/>
          <w:szCs w:val="52"/>
          <w:lang w:val="el-GR"/>
        </w:rPr>
        <w:t xml:space="preserve">ΔΕΟΝΤΟΛΟΓΙΑ ΕΠΑΓΓΕΛΜΑΤΟΣ ΚΑΙ ΒΙΟΗΘΙΚΗ </w:t>
      </w:r>
    </w:p>
    <w:p w:rsidR="00B3399D" w:rsidRPr="00622D8C" w:rsidRDefault="00A8327F" w:rsidP="00A8327F">
      <w:pPr>
        <w:rPr>
          <w:rFonts w:asciiTheme="minorHAnsi" w:hAnsiTheme="minorHAnsi" w:cs="Arial"/>
          <w:bCs/>
          <w:sz w:val="24"/>
          <w:szCs w:val="24"/>
          <w:lang w:val="el-GR"/>
        </w:rPr>
      </w:pPr>
      <w:r>
        <w:rPr>
          <w:rFonts w:asciiTheme="minorHAnsi" w:hAnsiTheme="minorHAnsi" w:cs="Arial"/>
          <w:b/>
          <w:bCs/>
          <w:sz w:val="24"/>
          <w:szCs w:val="24"/>
          <w:lang w:val="el-GR"/>
        </w:rPr>
        <w:t xml:space="preserve">Ενότητα </w:t>
      </w:r>
      <w:r w:rsidR="00017A8F">
        <w:rPr>
          <w:rFonts w:asciiTheme="minorHAnsi" w:hAnsiTheme="minorHAnsi" w:cs="Arial"/>
          <w:b/>
          <w:bCs/>
          <w:sz w:val="24"/>
          <w:szCs w:val="24"/>
          <w:lang w:val="el-GR"/>
        </w:rPr>
        <w:t>2</w:t>
      </w:r>
      <w:r w:rsidR="00B3399D" w:rsidRPr="00622D8C">
        <w:rPr>
          <w:rFonts w:asciiTheme="minorHAnsi" w:hAnsiTheme="minorHAnsi" w:cs="Arial"/>
          <w:b/>
          <w:bCs/>
          <w:sz w:val="24"/>
          <w:szCs w:val="24"/>
          <w:lang w:val="el-GR"/>
        </w:rPr>
        <w:t xml:space="preserve">: </w:t>
      </w:r>
      <w:r w:rsidR="00017A8F" w:rsidRPr="00017A8F">
        <w:rPr>
          <w:rFonts w:asciiTheme="minorHAnsi" w:eastAsia="Times New Roman" w:hAnsiTheme="minorHAnsi" w:cs="Times New Roman"/>
          <w:color w:val="000000"/>
          <w:sz w:val="24"/>
          <w:szCs w:val="20"/>
          <w:lang w:val="el-GR" w:eastAsia="el-GR" w:bidi="ar-SA"/>
        </w:rPr>
        <w:t xml:space="preserve">Ηθική προσέγγιση της αποδεικτικής κατάστασης ανάγκης σε συσχέτιση με την Ανατομία   </w:t>
      </w:r>
    </w:p>
    <w:p w:rsidR="00B3399D" w:rsidRPr="00622D8C" w:rsidRDefault="00A8327F" w:rsidP="00B3399D">
      <w:pPr>
        <w:rPr>
          <w:rFonts w:asciiTheme="minorHAnsi" w:hAnsiTheme="minorHAnsi" w:cs="Arial"/>
          <w:sz w:val="24"/>
          <w:szCs w:val="24"/>
          <w:lang w:val="el-GR"/>
        </w:rPr>
      </w:pPr>
      <w:r>
        <w:rPr>
          <w:rFonts w:asciiTheme="minorHAnsi" w:hAnsiTheme="minorHAnsi" w:cs="Arial"/>
          <w:bCs/>
          <w:sz w:val="24"/>
          <w:szCs w:val="24"/>
          <w:lang w:val="el-GR"/>
        </w:rPr>
        <w:t>Αντώνιος Μανιάτης</w:t>
      </w:r>
    </w:p>
    <w:p w:rsidR="006E09FB" w:rsidRPr="00622D8C" w:rsidRDefault="00026B07" w:rsidP="00A8327F">
      <w:pPr>
        <w:rPr>
          <w:rFonts w:asciiTheme="minorHAnsi" w:hAnsiTheme="minorHAnsi" w:cs="Arial"/>
          <w:sz w:val="24"/>
          <w:szCs w:val="24"/>
          <w:lang w:val="el-GR"/>
        </w:rPr>
      </w:pPr>
      <w:r w:rsidRPr="00026B07">
        <w:rPr>
          <w:rFonts w:asciiTheme="minorHAnsi" w:hAnsiTheme="minorHAnsi" w:cs="Arial"/>
          <w:sz w:val="24"/>
          <w:szCs w:val="24"/>
          <w:lang w:val="el-GR"/>
        </w:rPr>
        <w:t xml:space="preserve">Τμήμα </w:t>
      </w:r>
      <w:r w:rsidR="00A8327F">
        <w:rPr>
          <w:rFonts w:asciiTheme="minorHAnsi" w:hAnsiTheme="minorHAnsi" w:cs="Arial"/>
          <w:sz w:val="24"/>
          <w:szCs w:val="24"/>
          <w:lang w:val="el-GR"/>
        </w:rPr>
        <w:t>Ραδιολογίας - Ακτινολογίας</w:t>
      </w:r>
    </w:p>
    <w:p w:rsidR="00B3399D" w:rsidRPr="006E09FB" w:rsidRDefault="00B3399D" w:rsidP="00797D0C">
      <w:pPr>
        <w:pBdr>
          <w:bottom w:val="single" w:sz="24" w:space="1" w:color="auto"/>
        </w:pBdr>
        <w:jc w:val="right"/>
        <w:rPr>
          <w:rFonts w:asciiTheme="minorHAnsi" w:hAnsiTheme="minorHAnsi" w:cs="Arial"/>
          <w:lang w:val="el-GR"/>
        </w:rPr>
      </w:pPr>
    </w:p>
    <w:p w:rsidR="00797D0C" w:rsidRPr="00622D8C" w:rsidRDefault="00797D0C" w:rsidP="00B3399D">
      <w:pPr>
        <w:rPr>
          <w:rFonts w:asciiTheme="minorHAnsi" w:hAnsiTheme="minorHAnsi" w:cs="Arial"/>
          <w:lang w:val="el-GR"/>
        </w:rPr>
      </w:pPr>
    </w:p>
    <w:p w:rsidR="00797D0C" w:rsidRPr="00622D8C" w:rsidRDefault="00797D0C" w:rsidP="00B3399D">
      <w:pPr>
        <w:rPr>
          <w:rFonts w:asciiTheme="minorHAnsi" w:hAnsiTheme="minorHAnsi" w:cs="Arial"/>
          <w:lang w:val="el-GR"/>
        </w:rPr>
      </w:pPr>
    </w:p>
    <w:p w:rsidR="00797D0C" w:rsidRPr="00622D8C" w:rsidRDefault="00797D0C" w:rsidP="00B3399D">
      <w:pPr>
        <w:rPr>
          <w:rFonts w:asciiTheme="minorHAnsi" w:hAnsiTheme="minorHAnsi" w:cs="Arial"/>
          <w:lang w:val="el-GR"/>
        </w:rPr>
      </w:pPr>
    </w:p>
    <w:p w:rsidR="00797D0C" w:rsidRPr="00622D8C" w:rsidRDefault="00797D0C" w:rsidP="00B3399D">
      <w:pPr>
        <w:rPr>
          <w:rFonts w:asciiTheme="minorHAnsi" w:hAnsiTheme="minorHAnsi" w:cs="Arial"/>
          <w:lang w:val="el-GR"/>
        </w:rPr>
      </w:pPr>
    </w:p>
    <w:p w:rsidR="00797D0C" w:rsidRPr="00622D8C" w:rsidRDefault="00797D0C" w:rsidP="00B3399D">
      <w:pPr>
        <w:rPr>
          <w:rFonts w:asciiTheme="minorHAnsi" w:hAnsiTheme="minorHAnsi" w:cs="Arial"/>
          <w:lang w:val="el-GR"/>
        </w:rPr>
      </w:pPr>
    </w:p>
    <w:p w:rsidR="00797D0C" w:rsidRPr="00622D8C" w:rsidRDefault="00797D0C" w:rsidP="00B3399D">
      <w:pPr>
        <w:rPr>
          <w:rFonts w:asciiTheme="minorHAnsi" w:hAnsiTheme="minorHAnsi" w:cs="Arial"/>
          <w:lang w:val="el-GR"/>
        </w:rPr>
      </w:pPr>
    </w:p>
    <w:p w:rsidR="00797D0C" w:rsidRPr="00622D8C" w:rsidRDefault="00797D0C" w:rsidP="00B3399D">
      <w:pPr>
        <w:rPr>
          <w:rFonts w:asciiTheme="minorHAnsi" w:hAnsiTheme="minorHAnsi" w:cs="Arial"/>
          <w:lang w:val="el-GR"/>
        </w:rPr>
      </w:pPr>
    </w:p>
    <w:p w:rsidR="00797D0C" w:rsidRPr="00622D8C" w:rsidRDefault="00797D0C" w:rsidP="00B3399D">
      <w:pPr>
        <w:rPr>
          <w:rFonts w:asciiTheme="minorHAnsi" w:hAnsiTheme="minorHAnsi" w:cs="Arial"/>
          <w:lang w:val="el-GR"/>
        </w:rPr>
      </w:pPr>
    </w:p>
    <w:p w:rsidR="00A8327F" w:rsidRDefault="00A8327F" w:rsidP="00B3399D">
      <w:pPr>
        <w:rPr>
          <w:rFonts w:asciiTheme="minorHAnsi" w:hAnsiTheme="minorHAnsi" w:cs="Arial"/>
          <w:lang w:val="el-GR"/>
        </w:rPr>
      </w:pPr>
    </w:p>
    <w:p w:rsidR="00A8327F" w:rsidRDefault="00A8327F" w:rsidP="00B3399D">
      <w:pPr>
        <w:rPr>
          <w:rFonts w:asciiTheme="minorHAnsi" w:hAnsiTheme="minorHAnsi" w:cs="Arial"/>
          <w:lang w:val="el-GR"/>
        </w:rPr>
      </w:pPr>
    </w:p>
    <w:p w:rsidR="00A8327F" w:rsidRPr="00622D8C" w:rsidRDefault="00A8327F" w:rsidP="00B3399D">
      <w:pPr>
        <w:rPr>
          <w:rFonts w:asciiTheme="minorHAnsi" w:hAnsiTheme="minorHAnsi" w:cs="Arial"/>
          <w:lang w:val="el-GR"/>
        </w:rPr>
      </w:pPr>
    </w:p>
    <w:tbl>
      <w:tblPr>
        <w:tblStyle w:val="TableGrid"/>
        <w:tblpPr w:leftFromText="180" w:rightFromText="180" w:vertAnchor="text" w:horzAnchor="margin" w:tblpY="64"/>
        <w:tblW w:w="89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69"/>
        <w:gridCol w:w="5603"/>
      </w:tblGrid>
      <w:tr w:rsidR="002C12EC" w:rsidRPr="00972369" w:rsidTr="009D1D2E">
        <w:trPr>
          <w:trHeight w:val="2124"/>
        </w:trPr>
        <w:tc>
          <w:tcPr>
            <w:tcW w:w="3369" w:type="dxa"/>
          </w:tcPr>
          <w:p w:rsidR="002C12EC" w:rsidRPr="00622D8C" w:rsidRDefault="002C12EC" w:rsidP="009D1D2E">
            <w:pPr>
              <w:spacing w:before="80"/>
              <w:jc w:val="both"/>
              <w:rPr>
                <w:rFonts w:asciiTheme="minorHAnsi" w:hAnsiTheme="minorHAnsi" w:cs="Arial"/>
                <w:sz w:val="20"/>
                <w:lang w:val="el-GR"/>
              </w:rPr>
            </w:pPr>
            <w:r w:rsidRPr="00622D8C">
              <w:rPr>
                <w:rFonts w:asciiTheme="minorHAnsi" w:hAnsiTheme="minorHAnsi"/>
                <w:noProof/>
                <w:sz w:val="20"/>
                <w:szCs w:val="20"/>
                <w:lang w:val="el-GR" w:eastAsia="el-GR" w:bidi="ar-SA"/>
              </w:rPr>
              <w:drawing>
                <wp:inline distT="0" distB="0" distL="0" distR="0" wp14:anchorId="2B7122A6" wp14:editId="2E4B1412">
                  <wp:extent cx="1971675" cy="688301"/>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92820" cy="695683"/>
                          </a:xfrm>
                          <a:prstGeom prst="rect">
                            <a:avLst/>
                          </a:prstGeom>
                          <a:noFill/>
                        </pic:spPr>
                      </pic:pic>
                    </a:graphicData>
                  </a:graphic>
                </wp:inline>
              </w:drawing>
            </w:r>
          </w:p>
          <w:p w:rsidR="00797D0C" w:rsidRPr="00622D8C" w:rsidRDefault="002C12EC" w:rsidP="009D1D2E">
            <w:pPr>
              <w:spacing w:before="60"/>
              <w:jc w:val="both"/>
              <w:rPr>
                <w:rFonts w:asciiTheme="minorHAnsi" w:hAnsiTheme="minorHAnsi" w:cs="Arial"/>
                <w:lang w:val="el-GR"/>
              </w:rPr>
            </w:pPr>
            <w:r w:rsidRPr="00622D8C">
              <w:rPr>
                <w:rFonts w:asciiTheme="minorHAnsi" w:hAnsiTheme="minorHAnsi" w:cs="Arial"/>
                <w:sz w:val="20"/>
                <w:lang w:val="el-GR"/>
              </w:rPr>
              <w:t xml:space="preserve">Το περιεχόμενο του μαθήματος διατίθεται με άδεια </w:t>
            </w:r>
            <w:r w:rsidRPr="00622D8C">
              <w:rPr>
                <w:rFonts w:asciiTheme="minorHAnsi" w:hAnsiTheme="minorHAnsi" w:cs="Arial"/>
                <w:sz w:val="20"/>
              </w:rPr>
              <w:t>Creative</w:t>
            </w:r>
            <w:r w:rsidRPr="00622D8C">
              <w:rPr>
                <w:rFonts w:asciiTheme="minorHAnsi" w:hAnsiTheme="minorHAnsi" w:cs="Arial"/>
                <w:sz w:val="20"/>
                <w:lang w:val="el-GR"/>
              </w:rPr>
              <w:t xml:space="preserve"> </w:t>
            </w:r>
            <w:r w:rsidRPr="00622D8C">
              <w:rPr>
                <w:rFonts w:asciiTheme="minorHAnsi" w:hAnsiTheme="minorHAnsi" w:cs="Arial"/>
                <w:sz w:val="20"/>
              </w:rPr>
              <w:t>Commons</w:t>
            </w:r>
            <w:r w:rsidRPr="00622D8C">
              <w:rPr>
                <w:rFonts w:asciiTheme="minorHAnsi" w:hAnsiTheme="minorHAnsi" w:cs="Arial"/>
                <w:sz w:val="20"/>
                <w:lang w:val="el-GR"/>
              </w:rPr>
              <w:t xml:space="preserve"> εκτός και αν αναφέρεται διαφορετικά</w:t>
            </w:r>
          </w:p>
        </w:tc>
        <w:tc>
          <w:tcPr>
            <w:tcW w:w="5603" w:type="dxa"/>
          </w:tcPr>
          <w:p w:rsidR="00797D0C" w:rsidRPr="00622D8C" w:rsidRDefault="00797D0C" w:rsidP="009D1D2E">
            <w:pPr>
              <w:rPr>
                <w:rFonts w:asciiTheme="minorHAnsi" w:hAnsiTheme="minorHAnsi" w:cs="Arial"/>
                <w:lang w:val="el-GR"/>
              </w:rPr>
            </w:pPr>
            <w:r w:rsidRPr="00622D8C">
              <w:rPr>
                <w:rFonts w:asciiTheme="minorHAnsi" w:hAnsiTheme="minorHAnsi" w:cs="Arial"/>
                <w:noProof/>
                <w:lang w:val="el-GR" w:eastAsia="el-GR" w:bidi="ar-SA"/>
              </w:rPr>
              <w:drawing>
                <wp:inline distT="0" distB="0" distL="0" distR="0" wp14:anchorId="114DC13F" wp14:editId="6EFB4508">
                  <wp:extent cx="3459192" cy="750498"/>
                  <wp:effectExtent l="0" t="0" r="0" b="0"/>
                  <wp:docPr id="6"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Picture 3" descr="Λογότυπο Επιχειρησιακού Προγράμματος Εκπαίδευση και Δια βίου Μάθηση"/>
                          <pic:cNvPicPr>
                            <a:picLocks noChangeAspect="1" noChangeArrowheads="1"/>
                          </pic:cNvPicPr>
                        </pic:nvPicPr>
                        <pic:blipFill rotWithShape="1">
                          <a:blip r:embed="rId13">
                            <a:extLst>
                              <a:ext uri="{28A0092B-C50C-407E-A947-70E740481C1C}">
                                <a14:useLocalDpi xmlns:a14="http://schemas.microsoft.com/office/drawing/2010/main" val="0"/>
                              </a:ext>
                            </a:extLst>
                          </a:blip>
                          <a:srcRect l="1178"/>
                          <a:stretch/>
                        </pic:blipFill>
                        <pic:spPr bwMode="auto">
                          <a:xfrm>
                            <a:off x="0" y="0"/>
                            <a:ext cx="3482501" cy="755555"/>
                          </a:xfrm>
                          <a:prstGeom prst="rect">
                            <a:avLst/>
                          </a:prstGeom>
                          <a:noFill/>
                          <a:ln>
                            <a:noFill/>
                          </a:ln>
                          <a:extLst>
                            <a:ext uri="{53640926-AAD7-44D8-BBD7-CCE9431645EC}">
                              <a14:shadowObscured xmlns:a14="http://schemas.microsoft.com/office/drawing/2010/main"/>
                            </a:ext>
                          </a:extLst>
                        </pic:spPr>
                      </pic:pic>
                    </a:graphicData>
                  </a:graphic>
                </wp:inline>
              </w:drawing>
            </w:r>
          </w:p>
          <w:p w:rsidR="00EC5992" w:rsidRPr="00622D8C" w:rsidRDefault="002C12EC" w:rsidP="009D1D2E">
            <w:pPr>
              <w:ind w:left="33"/>
              <w:jc w:val="both"/>
              <w:rPr>
                <w:rFonts w:asciiTheme="minorHAnsi" w:hAnsiTheme="minorHAnsi" w:cs="Arial"/>
                <w:sz w:val="20"/>
                <w:szCs w:val="24"/>
                <w:lang w:val="el-GR"/>
              </w:rPr>
            </w:pPr>
            <w:r w:rsidRPr="00622D8C">
              <w:rPr>
                <w:rFonts w:asciiTheme="minorHAnsi" w:hAnsiTheme="minorHAnsi" w:cs="Arial"/>
                <w:sz w:val="20"/>
                <w:szCs w:val="24"/>
                <w:lang w:val="el-GR"/>
              </w:rPr>
              <w:t>Το έργο υλοποιείται στο πλαίσιο του Επιχειρησιακού Προγράμματος «Εκπαίδευση και Δια Βίου Μάθηση» και συγχρηματοδοτείται από την Ευρωπαϊκή Ένωση (Ευρωπαϊκό Κοινωνικό Ταμείο) και από εθνικούς πόρους.</w:t>
            </w:r>
          </w:p>
        </w:tc>
      </w:tr>
    </w:tbl>
    <w:p w:rsidR="009A37DA" w:rsidRPr="009A37DA" w:rsidRDefault="009A37DA" w:rsidP="009A37DA">
      <w:pPr>
        <w:spacing w:after="0" w:line="240" w:lineRule="auto"/>
        <w:rPr>
          <w:rFonts w:ascii="Times New Roman" w:eastAsia="Times New Roman" w:hAnsi="Times New Roman" w:cs="Times New Roman"/>
          <w:color w:val="000000"/>
          <w:sz w:val="16"/>
          <w:szCs w:val="20"/>
          <w:lang w:val="el-GR" w:eastAsia="el-GR" w:bidi="ar-SA"/>
        </w:rPr>
      </w:pPr>
    </w:p>
    <w:p w:rsidR="00017A8F" w:rsidRPr="00017A8F" w:rsidRDefault="00017A8F" w:rsidP="00017A8F">
      <w:pPr>
        <w:spacing w:after="120"/>
        <w:jc w:val="both"/>
        <w:rPr>
          <w:rFonts w:asciiTheme="minorHAnsi" w:eastAsia="Times New Roman" w:hAnsiTheme="minorHAnsi" w:cs="Times New Roman"/>
          <w:color w:val="000000"/>
          <w:sz w:val="24"/>
          <w:szCs w:val="20"/>
          <w:lang w:val="el-GR" w:eastAsia="el-GR" w:bidi="ar-SA"/>
        </w:rPr>
      </w:pPr>
      <w:r w:rsidRPr="00017A8F">
        <w:rPr>
          <w:rFonts w:asciiTheme="minorHAnsi" w:eastAsia="Times New Roman" w:hAnsiTheme="minorHAnsi" w:cs="Times New Roman"/>
          <w:color w:val="000000"/>
          <w:sz w:val="24"/>
          <w:szCs w:val="20"/>
          <w:lang w:val="el-GR" w:eastAsia="el-GR" w:bidi="ar-SA"/>
        </w:rPr>
        <w:lastRenderedPageBreak/>
        <w:t xml:space="preserve">Το δίδαγμα από τη θεσμική περιπέτεια στην ιστορία μίας σημαντικής πειθαρχίας όπως η Ανατομία χρησιμεύει και για τις νέες τομές στο χώρο της επιστήμης και της τεχνολογίας, και όχι μόνο σε ζητήματα φυσικής επιβίωσης της ανθρώπινης ύπαρξης. «Ανατέμνω» είναι λειτουργία των ιατρών σε εννοιολογική και ετυμολογική αντιστοιχία με την πράξη «Ανακρίνω». </w:t>
      </w:r>
    </w:p>
    <w:p w:rsidR="00017A8F" w:rsidRPr="00017A8F" w:rsidRDefault="00017A8F" w:rsidP="00017A8F">
      <w:pPr>
        <w:spacing w:after="120"/>
        <w:jc w:val="both"/>
        <w:rPr>
          <w:rFonts w:asciiTheme="minorHAnsi" w:eastAsia="Times New Roman" w:hAnsiTheme="minorHAnsi" w:cs="Times New Roman"/>
          <w:color w:val="000000"/>
          <w:sz w:val="24"/>
          <w:szCs w:val="20"/>
          <w:lang w:val="el-GR" w:eastAsia="el-GR" w:bidi="ar-SA"/>
        </w:rPr>
      </w:pPr>
      <w:r w:rsidRPr="00017A8F">
        <w:rPr>
          <w:rFonts w:asciiTheme="minorHAnsi" w:eastAsia="Times New Roman" w:hAnsiTheme="minorHAnsi" w:cs="Times New Roman"/>
          <w:color w:val="000000"/>
          <w:sz w:val="24"/>
          <w:szCs w:val="20"/>
          <w:lang w:val="el-GR" w:eastAsia="el-GR" w:bidi="ar-SA"/>
        </w:rPr>
        <w:t>Η ανάκριση αποτελεί νομικής φύσεως έργο (έρευνα στην προδικασία της ποινικής δίκης) των αρμόδιων δικαστικών λειτουργών, ιδιαίτερα του ανακριτή, και βοηθητικών προσώπων της Δικαιοσύνης, όπως είναι οι αστυνομικοί ως οι γενικοί ανακριτικοί υπάλληλοι. Συνίσταται στη διεξαγωγή της έρευνας για τη συγκέντρωση των απαραίτητων αποδεικτικών στοιχείων για την πρόοδο της δίκης και την έκδοση μίας ετυμηγορίας που να βασίζεται στην αντικειμενική αλήθεια της δικαστικής υποθέσεως. Συνεπώς, έχει έναν προπαρασκευαστικό χαρακτήρα, δεδομένου ότι ανάκριση δεν νοείται στην κύρια διαδικασία της δίκης παρά μόνον στην προδικασία της, και έναν εν δυνάμει «προ-</w:t>
      </w:r>
      <w:proofErr w:type="spellStart"/>
      <w:r w:rsidRPr="00017A8F">
        <w:rPr>
          <w:rFonts w:asciiTheme="minorHAnsi" w:eastAsia="Times New Roman" w:hAnsiTheme="minorHAnsi" w:cs="Times New Roman"/>
          <w:color w:val="000000"/>
          <w:sz w:val="24"/>
          <w:szCs w:val="20"/>
          <w:lang w:val="el-GR" w:eastAsia="el-GR" w:bidi="ar-SA"/>
        </w:rPr>
        <w:t>ποινικ</w:t>
      </w:r>
      <w:proofErr w:type="spellEnd"/>
      <w:r w:rsidRPr="00017A8F">
        <w:rPr>
          <w:rFonts w:asciiTheme="minorHAnsi" w:eastAsia="Times New Roman" w:hAnsiTheme="minorHAnsi" w:cs="Times New Roman"/>
          <w:color w:val="000000"/>
          <w:sz w:val="24"/>
          <w:szCs w:val="20"/>
          <w:lang w:val="el-GR" w:eastAsia="el-GR" w:bidi="ar-SA"/>
        </w:rPr>
        <w:t xml:space="preserve">ό χαρακτήρα», με τη λήψη μέτρων δικονομικού καταναγκασμού σαν την προσωπική κράτηση του κατηγορουμένου και τη λήψη και εξέταση του DNA του κατηγορουμένου για κακούργημα ή για πλημμέλημα που τιμωρείται με φυλάκιση τουλάχιστον τρίμηνη, και απαλλακτικό χαρακτήρα (με την έκδοση απαλλακτικού βουλεύματος).    </w:t>
      </w:r>
    </w:p>
    <w:p w:rsidR="00017A8F" w:rsidRPr="00017A8F" w:rsidRDefault="00017A8F" w:rsidP="00017A8F">
      <w:pPr>
        <w:spacing w:after="120"/>
        <w:jc w:val="both"/>
        <w:rPr>
          <w:rFonts w:asciiTheme="minorHAnsi" w:eastAsia="Times New Roman" w:hAnsiTheme="minorHAnsi" w:cs="Times New Roman"/>
          <w:color w:val="000000"/>
          <w:sz w:val="24"/>
          <w:szCs w:val="20"/>
          <w:lang w:val="el-GR" w:eastAsia="el-GR" w:bidi="ar-SA"/>
        </w:rPr>
      </w:pPr>
      <w:r w:rsidRPr="00017A8F">
        <w:rPr>
          <w:rFonts w:asciiTheme="minorHAnsi" w:eastAsia="Times New Roman" w:hAnsiTheme="minorHAnsi" w:cs="Times New Roman"/>
          <w:color w:val="000000"/>
          <w:sz w:val="24"/>
          <w:szCs w:val="20"/>
          <w:lang w:val="el-GR" w:eastAsia="el-GR" w:bidi="ar-SA"/>
        </w:rPr>
        <w:t xml:space="preserve">Η ηθική λοιπόν είναι παρούσα και στο χώρο της ποινικής καταστολής, λαμβάνοντας υπόψη τα θεμελιώδη δικαιώματα κυρίως του κατηγορουμένου αλλά και των μαρτύρων αποδείξεως στη δίκη, συμπεριλαμβανομένης της διαδικασίας της ανάκρισης. Μία τομή στη δικονομική ιστορία αποτελεί μία πολύ πρόσφατη εξέλιξη, των τελευταίων δεκαετιών. Πρόκειται για τη νομική καθιέρωση μίας μοντέρνας θεμελιώδους αρχής της Ποινικής Δικονομίας, της «αποδεικτικής κατάστασης ανάγκης». Σύμφωνα με αυτή τη νεωτεριστική αντίληψη, όταν υπάρχει μία κατάσταση ανάγκης όσον αφορά το μείζονος σημασίας ζήτημα της συγκέντρωσης των αποδεικτικών στοιχείων που διασφαλίζουν την εξεύρεση και αποτίμηση της αντικειμενικής αλήθειας από τα αποφαινόμενα δικαστικά όργανα, κατ’ εξαίρεση είναι συγγνωστή η χρήση ανακριτικών ενεργειών που αλλιώς δεν θεωρείται ηθικό να χρησιμοποιηθούν από τις ανακριτικές αρχές. Αυτό ισχύει πλέον για την αντιμετώπιση των κατ’ εξοχήν δυσεξιχνίαστων εγκλημάτων, των οργανωμένων εγκλημάτων. Αυτές οι αξιόποινες πράξεις είναι αυτές που τελούνται από τις εγκληματικές οργανώσεις, όπως αυτές ορίζονται στο Ποινικό Δίκαιο (άρθρο 187Α ΠΚ). Συνεπώς, για την ανάκριση των οργανωμένων εγκλημάτων, συμπεριλαμβανομένης της σύστοιχης διεύθυνσης ή συμμετοχής σε εγκληματική οργάνωση, επιτρέπονται περαιτέρω ενέργειες. Αυτές οι ανακριτικές ενέργειες προβλεπόμενες στο άρθρο 253Α ΚΠΔ κατά κανόνα είναι ειδικά προορισμένες κατά των εγκληματικών οργανώσεων και σπανίως κατά εγκλημάτων του κοινού ποινικού δικαίου. Για παράδειγμα, θεωρείται επαναστατική τομή στο χώρο της ανακριτικής επιστήμης ότι κατά των εγκληματικών οργανώσεων επιτρέπεται η χρήση της </w:t>
      </w:r>
      <w:r w:rsidRPr="00017A8F">
        <w:rPr>
          <w:rFonts w:asciiTheme="minorHAnsi" w:eastAsia="Times New Roman" w:hAnsiTheme="minorHAnsi" w:cs="Times New Roman"/>
          <w:color w:val="000000"/>
          <w:sz w:val="24"/>
          <w:szCs w:val="20"/>
          <w:lang w:val="el-GR" w:eastAsia="el-GR" w:bidi="ar-SA"/>
        </w:rPr>
        <w:lastRenderedPageBreak/>
        <w:t xml:space="preserve">ανακριτικής διείσδυσης. Η αστυνομική παγίδευση των μελών της οργάνωσης μεθοδεύεται με τη «στράτευση» ενός κατά κανόνα αστυνομικού ο οποίος αποπειράται να έλθει σε επαφή με την οργάνωση ή και να γίνει μέλος της, συλλέγοντας αποδεικτικά στοιχεία για τη θεμελίωση της ενοχής των συμμετεχόντων. Το γεγονός ότι ο αστυνομικός απεκδύεται - κυριολεκτικά και μεταφορικά - του παραδοσιακού του ρόλου του «ανακριτή» (ακριβέστερα του γενικού ανακριτικού υπαλλήλου) που λαμβάνει μαρτυρικές καταθέσεις στην προδικασία της δίκης και γίνεται ο ίδιος ένας αυτόπτης μάρτυρας, ένα δηλαδή άμεσο αποδεικτικό μέσο, με απόκρυψη και αλλοίωση της αληθινής του ταυτότητας υποδηλώνει ένα λαθραίο πειραματισμό συγκρίσιμο με εκείνον της ανατομίας του Πανεπιστημίου της Πάδοβα. </w:t>
      </w:r>
    </w:p>
    <w:p w:rsidR="009A37DA" w:rsidRPr="00A8327F" w:rsidRDefault="00017A8F" w:rsidP="00017A8F">
      <w:pPr>
        <w:spacing w:after="120"/>
        <w:jc w:val="both"/>
        <w:rPr>
          <w:rFonts w:asciiTheme="minorHAnsi" w:eastAsia="Times New Roman" w:hAnsiTheme="minorHAnsi" w:cs="Times New Roman"/>
          <w:color w:val="000000"/>
          <w:sz w:val="24"/>
          <w:szCs w:val="20"/>
          <w:lang w:val="el-GR" w:eastAsia="el-GR" w:bidi="ar-SA"/>
        </w:rPr>
      </w:pPr>
      <w:r w:rsidRPr="00017A8F">
        <w:rPr>
          <w:rFonts w:asciiTheme="minorHAnsi" w:eastAsia="Times New Roman" w:hAnsiTheme="minorHAnsi" w:cs="Times New Roman"/>
          <w:color w:val="000000"/>
          <w:sz w:val="24"/>
          <w:szCs w:val="20"/>
          <w:lang w:val="el-GR" w:eastAsia="el-GR" w:bidi="ar-SA"/>
        </w:rPr>
        <w:t xml:space="preserve">Με βάση τα παραπάνω, συνάγεται το συμπέρασμα ότι οι επιστήμες, ιδίως οι θετικές επιστήμες σαν την ιατρική και ειδικότερα τον κλάδο της ανατομίας και την ανακριτική επιστήμη, συγγενεύουν. Η συγγένεια αυτή μερικές φορές φθάνει μέχρι το σημείο της επαλήθευσης της γενικής παραδοχής ότι η Ιστορία επαναλαμβάνεται σε διαφορετικές συνθήκες. Πριν από μισή περίπου χιλιετία ήταν οι ιατροί που πειραματίζονταν λαθραίως από το κατεστημένο της Εκκλησίας, σήμερα είναι οι αστυνομικοί και γενικότερα οι ανακριτικοί λειτουργοί που πειραματίζονται λαθραίως έναντι των εγκληματικών οργανώσεων. Η ηθική επιστήμη, από την πλευρά της, πρέπει να μην έχει κατά κανόνα απόλυτες προσεγγίσεις να διευκολύνει την πρόοδο των επιστημών, ιδίως των θετικών, σε πλήρη ανταπόκριση με τα αιτήματα των καιρών και τις λειτουργικές ανάγκες της πράξης. Οι ιατροί είναι για να ανατέμνουν, είτε προκειμένου να θεραπεύουν είτε να διακριβώνουν τα αίτια και τη μέθοδο τέλεσης των εγκληματικών ενεργειών. Παρόμοια, οι αστυνομικοί είναι για να μαρτυρούν σπάζοντας το «νόμο της σιωπής» και την εσωτερική «ομηρία» των μελών μίας εγκληματικής οργάνωσης, που στερεί στην Αστυνομία αξιόπιστες και αναγκαίες πηγές πληροφόρησης, δηλαδή τα καθιερωμένα </w:t>
      </w:r>
      <w:proofErr w:type="spellStart"/>
      <w:r w:rsidRPr="00017A8F">
        <w:rPr>
          <w:rFonts w:asciiTheme="minorHAnsi" w:eastAsia="Times New Roman" w:hAnsiTheme="minorHAnsi" w:cs="Times New Roman"/>
          <w:color w:val="000000"/>
          <w:sz w:val="24"/>
          <w:szCs w:val="20"/>
          <w:lang w:val="el-GR" w:eastAsia="el-GR" w:bidi="ar-SA"/>
        </w:rPr>
        <w:t>εμμάρτυρα</w:t>
      </w:r>
      <w:proofErr w:type="spellEnd"/>
      <w:r w:rsidRPr="00017A8F">
        <w:rPr>
          <w:rFonts w:asciiTheme="minorHAnsi" w:eastAsia="Times New Roman" w:hAnsiTheme="minorHAnsi" w:cs="Times New Roman"/>
          <w:color w:val="000000"/>
          <w:sz w:val="24"/>
          <w:szCs w:val="20"/>
          <w:lang w:val="el-GR" w:eastAsia="el-GR" w:bidi="ar-SA"/>
        </w:rPr>
        <w:t xml:space="preserve"> αποδεικτικά μέσα στο πλαίσιο της ανακριτικής διαδικασίας της ποινικής δίκης. Η ανακριτική λοιπόν του οργανωμένου εγκλήματος προσομοιάζει με την ανατομία κυρίως των ασθενών και δευτερευόντως των πτωμάτων. Αλλιώς η ίδια η επιστήμη με βάση την ετυμολογία αυτού του όρου (αρχαιοελληνικής ετυμολογικής προελεύσεως, που σημαίνει «καλή γνώση») κινδυνεύει να αποτελέσει μάλλον ευφημισμό. Συναφώς τονίζεται ότι η ανακριτική είναι πολύ νεότερη επιστήμη σε σχέση με τον κλάδο της ανατομίας και εντάσσεται ως προς τη γένεσή της στο κίνημα του επιστημονισμού, των τελών του 19ου αιώνα, το οποίο αφορούσε την πίστη και την προσδοκία της βελτίωσης των όρων διαβίωσης των ανθρώπων μέσα από τη συστηματική καλλιέργεια των επιστημών, όπως η Ιατρική, συμπεριλαμβανομένης και της ανάδυσης νέων επιστημών σαν την Ανατομία και την Κοινωνιολογία.    </w:t>
      </w:r>
      <w:r w:rsidR="00A8327F" w:rsidRPr="00A8327F">
        <w:rPr>
          <w:rFonts w:asciiTheme="minorHAnsi" w:eastAsia="Times New Roman" w:hAnsiTheme="minorHAnsi" w:cs="Times New Roman"/>
          <w:color w:val="000000"/>
          <w:sz w:val="24"/>
          <w:szCs w:val="20"/>
          <w:lang w:val="el-GR" w:eastAsia="el-GR" w:bidi="ar-SA"/>
        </w:rPr>
        <w:t xml:space="preserve">   </w:t>
      </w:r>
    </w:p>
    <w:p w:rsidR="00A8327F" w:rsidRDefault="00A8327F" w:rsidP="00A8327F">
      <w:pPr>
        <w:spacing w:after="120"/>
        <w:rPr>
          <w:rFonts w:asciiTheme="minorHAnsi" w:eastAsia="Times New Roman" w:hAnsiTheme="minorHAnsi" w:cs="Times New Roman"/>
          <w:sz w:val="24"/>
          <w:szCs w:val="24"/>
          <w:lang w:val="el-GR" w:eastAsia="el-GR" w:bidi="ar-SA"/>
        </w:rPr>
      </w:pPr>
      <w:r>
        <w:rPr>
          <w:rFonts w:asciiTheme="minorHAnsi" w:eastAsia="Times New Roman" w:hAnsiTheme="minorHAnsi" w:cs="Times New Roman"/>
          <w:sz w:val="24"/>
          <w:szCs w:val="24"/>
          <w:lang w:val="el-GR" w:eastAsia="el-GR" w:bidi="ar-SA"/>
        </w:rPr>
        <w:br w:type="page"/>
      </w:r>
    </w:p>
    <w:p w:rsidR="003C30BC" w:rsidRPr="009A37DA" w:rsidRDefault="003C30BC" w:rsidP="003C30BC">
      <w:pPr>
        <w:rPr>
          <w:rFonts w:asciiTheme="minorHAnsi" w:eastAsia="Times New Roman" w:hAnsiTheme="minorHAnsi" w:cs="Times New Roman"/>
          <w:sz w:val="24"/>
          <w:szCs w:val="24"/>
          <w:lang w:val="el-GR" w:eastAsia="el-GR" w:bidi="ar-SA"/>
        </w:rPr>
      </w:pPr>
    </w:p>
    <w:tbl>
      <w:tblPr>
        <w:tblStyle w:val="TableGrid"/>
        <w:tblW w:w="86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12"/>
      </w:tblGrid>
      <w:tr w:rsidR="003A5263" w:rsidRPr="00972369" w:rsidTr="00EC5992">
        <w:trPr>
          <w:trHeight w:val="1516"/>
        </w:trPr>
        <w:tc>
          <w:tcPr>
            <w:tcW w:w="8612" w:type="dxa"/>
          </w:tcPr>
          <w:p w:rsidR="003C30BC" w:rsidRDefault="003C30BC" w:rsidP="00034A28">
            <w:pPr>
              <w:jc w:val="center"/>
              <w:rPr>
                <w:rFonts w:asciiTheme="minorHAnsi" w:hAnsiTheme="minorHAnsi" w:cs="Arial"/>
                <w:b/>
                <w:sz w:val="32"/>
                <w:szCs w:val="32"/>
                <w:lang w:val="el-GR"/>
              </w:rPr>
            </w:pPr>
          </w:p>
          <w:p w:rsidR="003A5263" w:rsidRPr="00622D8C" w:rsidRDefault="003A5263" w:rsidP="00034A28">
            <w:pPr>
              <w:jc w:val="center"/>
              <w:rPr>
                <w:rFonts w:asciiTheme="minorHAnsi" w:hAnsiTheme="minorHAnsi" w:cs="Arial"/>
                <w:b/>
                <w:sz w:val="32"/>
                <w:szCs w:val="32"/>
                <w:lang w:val="el-GR"/>
              </w:rPr>
            </w:pPr>
            <w:r w:rsidRPr="00622D8C">
              <w:rPr>
                <w:rFonts w:asciiTheme="minorHAnsi" w:hAnsiTheme="minorHAnsi" w:cs="Arial"/>
                <w:b/>
                <w:sz w:val="32"/>
                <w:szCs w:val="32"/>
                <w:lang w:val="el-GR"/>
              </w:rPr>
              <w:t>Ανοικτά Ακαδημαϊκά Μαθήματα</w:t>
            </w:r>
          </w:p>
          <w:p w:rsidR="003A5263" w:rsidRPr="00622D8C" w:rsidRDefault="003A5263" w:rsidP="00034A28">
            <w:pPr>
              <w:spacing w:before="240"/>
              <w:jc w:val="center"/>
              <w:rPr>
                <w:rFonts w:asciiTheme="minorHAnsi" w:hAnsiTheme="minorHAnsi" w:cs="Arial"/>
                <w:sz w:val="32"/>
                <w:szCs w:val="32"/>
                <w:lang w:val="el-GR"/>
              </w:rPr>
            </w:pPr>
            <w:r w:rsidRPr="00622D8C">
              <w:rPr>
                <w:rFonts w:asciiTheme="minorHAnsi" w:hAnsiTheme="minorHAnsi" w:cs="Arial"/>
                <w:b/>
                <w:lang w:val="el-GR"/>
              </w:rPr>
              <w:t>Τεχνολογικό Εκπαιδευτικό Ίδρυμα Αθήνας</w:t>
            </w:r>
          </w:p>
        </w:tc>
      </w:tr>
      <w:tr w:rsidR="003A5263" w:rsidRPr="00622D8C" w:rsidTr="00EC5992">
        <w:trPr>
          <w:trHeight w:val="7154"/>
        </w:trPr>
        <w:tc>
          <w:tcPr>
            <w:tcW w:w="8612" w:type="dxa"/>
            <w:vAlign w:val="center"/>
          </w:tcPr>
          <w:p w:rsidR="003A5263" w:rsidRPr="00622D8C" w:rsidRDefault="003A5263" w:rsidP="00EC5992">
            <w:pPr>
              <w:jc w:val="center"/>
              <w:rPr>
                <w:rFonts w:asciiTheme="minorHAnsi" w:hAnsiTheme="minorHAnsi" w:cs="Arial"/>
                <w:b/>
                <w:sz w:val="44"/>
                <w:szCs w:val="32"/>
                <w:lang w:val="el-GR"/>
              </w:rPr>
            </w:pPr>
            <w:r w:rsidRPr="00622D8C">
              <w:rPr>
                <w:rFonts w:asciiTheme="minorHAnsi" w:hAnsiTheme="minorHAnsi" w:cs="Arial"/>
                <w:b/>
                <w:sz w:val="44"/>
                <w:szCs w:val="32"/>
                <w:lang w:val="el-GR"/>
              </w:rPr>
              <w:t>Τέλος Ενότητας</w:t>
            </w:r>
          </w:p>
          <w:p w:rsidR="00EC5992" w:rsidRPr="00622D8C" w:rsidRDefault="00EC5992" w:rsidP="00EC5992">
            <w:pPr>
              <w:rPr>
                <w:rFonts w:asciiTheme="minorHAnsi" w:hAnsiTheme="minorHAnsi" w:cs="Arial"/>
                <w:b/>
                <w:sz w:val="44"/>
                <w:szCs w:val="32"/>
                <w:lang w:val="el-GR"/>
              </w:rPr>
            </w:pPr>
          </w:p>
          <w:p w:rsidR="00EC5992" w:rsidRPr="00622D8C" w:rsidRDefault="00EC5992" w:rsidP="00EC5992">
            <w:pPr>
              <w:rPr>
                <w:rFonts w:asciiTheme="minorHAnsi" w:hAnsiTheme="minorHAnsi" w:cs="Arial"/>
                <w:b/>
                <w:sz w:val="44"/>
                <w:szCs w:val="32"/>
                <w:lang w:val="el-GR"/>
              </w:rPr>
            </w:pPr>
          </w:p>
          <w:p w:rsidR="00EC5992" w:rsidRPr="00622D8C" w:rsidRDefault="00EC5992" w:rsidP="00EC5992">
            <w:pPr>
              <w:rPr>
                <w:rFonts w:asciiTheme="minorHAnsi" w:hAnsiTheme="minorHAnsi" w:cs="Arial"/>
                <w:b/>
                <w:sz w:val="44"/>
                <w:szCs w:val="32"/>
                <w:lang w:val="el-GR"/>
              </w:rPr>
            </w:pPr>
          </w:p>
        </w:tc>
      </w:tr>
      <w:tr w:rsidR="003A5263" w:rsidRPr="00622D8C" w:rsidTr="00EC5992">
        <w:trPr>
          <w:trHeight w:val="2592"/>
        </w:trPr>
        <w:tc>
          <w:tcPr>
            <w:tcW w:w="8612" w:type="dxa"/>
          </w:tcPr>
          <w:p w:rsidR="00EC5992" w:rsidRPr="00622D8C" w:rsidRDefault="00EC5992" w:rsidP="00EC5992">
            <w:pPr>
              <w:rPr>
                <w:rFonts w:asciiTheme="minorHAnsi" w:hAnsiTheme="minorHAnsi" w:cs="Arial"/>
                <w:b/>
                <w:sz w:val="32"/>
                <w:szCs w:val="32"/>
                <w:lang w:val="el-GR"/>
              </w:rPr>
            </w:pPr>
            <w:r w:rsidRPr="00622D8C">
              <w:rPr>
                <w:rFonts w:asciiTheme="minorHAnsi" w:hAnsiTheme="minorHAnsi" w:cs="Arial"/>
                <w:b/>
                <w:sz w:val="32"/>
                <w:szCs w:val="32"/>
                <w:lang w:val="el-GR"/>
              </w:rPr>
              <w:t>Χρηματοδότηση</w:t>
            </w:r>
          </w:p>
          <w:p w:rsidR="00EC5992" w:rsidRPr="00622D8C" w:rsidRDefault="00EC5992" w:rsidP="00EC5992">
            <w:pPr>
              <w:rPr>
                <w:rFonts w:asciiTheme="minorHAnsi" w:hAnsiTheme="minorHAnsi" w:cs="Arial"/>
                <w:lang w:val="el-GR"/>
              </w:rPr>
            </w:pPr>
          </w:p>
          <w:p w:rsidR="00EC5992" w:rsidRPr="00622D8C" w:rsidRDefault="00EC5992" w:rsidP="00EC5992">
            <w:pPr>
              <w:numPr>
                <w:ilvl w:val="0"/>
                <w:numId w:val="5"/>
              </w:numPr>
              <w:tabs>
                <w:tab w:val="clear" w:pos="720"/>
                <w:tab w:val="num" w:pos="284"/>
              </w:tabs>
              <w:ind w:left="284" w:hanging="284"/>
              <w:jc w:val="both"/>
              <w:rPr>
                <w:rFonts w:asciiTheme="minorHAnsi" w:hAnsiTheme="minorHAnsi" w:cs="Arial"/>
                <w:sz w:val="24"/>
                <w:szCs w:val="24"/>
                <w:lang w:val="el-GR"/>
              </w:rPr>
            </w:pPr>
            <w:r w:rsidRPr="00622D8C">
              <w:rPr>
                <w:rFonts w:asciiTheme="minorHAnsi" w:hAnsiTheme="minorHAnsi" w:cs="Arial"/>
                <w:sz w:val="24"/>
                <w:szCs w:val="24"/>
                <w:lang w:val="el-GR"/>
              </w:rPr>
              <w:t>Το παρόν εκπαιδευτικό υλικό έχει αναπτυχθεί στα πλαίσια του εκπαιδευτικού έργου του διδάσκοντα.</w:t>
            </w:r>
          </w:p>
          <w:p w:rsidR="00EC5992" w:rsidRPr="00622D8C" w:rsidRDefault="00EC5992" w:rsidP="00EC5992">
            <w:pPr>
              <w:numPr>
                <w:ilvl w:val="0"/>
                <w:numId w:val="5"/>
              </w:numPr>
              <w:tabs>
                <w:tab w:val="clear" w:pos="720"/>
                <w:tab w:val="num" w:pos="284"/>
              </w:tabs>
              <w:ind w:left="284" w:hanging="284"/>
              <w:jc w:val="both"/>
              <w:rPr>
                <w:rFonts w:asciiTheme="minorHAnsi" w:hAnsiTheme="minorHAnsi" w:cs="Arial"/>
                <w:sz w:val="24"/>
                <w:szCs w:val="24"/>
                <w:lang w:val="el-GR"/>
              </w:rPr>
            </w:pPr>
            <w:r w:rsidRPr="00622D8C">
              <w:rPr>
                <w:rFonts w:asciiTheme="minorHAnsi" w:hAnsiTheme="minorHAnsi" w:cs="Arial"/>
                <w:sz w:val="24"/>
                <w:szCs w:val="24"/>
                <w:lang w:val="el-GR"/>
              </w:rPr>
              <w:t>Το έργο «</w:t>
            </w:r>
            <w:r w:rsidRPr="00622D8C">
              <w:rPr>
                <w:rFonts w:asciiTheme="minorHAnsi" w:hAnsiTheme="minorHAnsi" w:cs="Arial"/>
                <w:b/>
                <w:bCs/>
                <w:sz w:val="24"/>
                <w:szCs w:val="24"/>
                <w:lang w:val="el-GR"/>
              </w:rPr>
              <w:t xml:space="preserve">Ανοικτά Ακαδημαϊκά Μαθήματα στο </w:t>
            </w:r>
            <w:r w:rsidR="002312E0" w:rsidRPr="00622D8C">
              <w:rPr>
                <w:rFonts w:asciiTheme="minorHAnsi" w:hAnsiTheme="minorHAnsi" w:cs="Arial"/>
                <w:b/>
                <w:bCs/>
                <w:sz w:val="24"/>
                <w:szCs w:val="24"/>
                <w:lang w:val="el-GR"/>
              </w:rPr>
              <w:t>ΤΕΙ Αθήνας</w:t>
            </w:r>
            <w:r w:rsidRPr="00622D8C">
              <w:rPr>
                <w:rFonts w:asciiTheme="minorHAnsi" w:hAnsiTheme="minorHAnsi" w:cs="Arial"/>
                <w:sz w:val="24"/>
                <w:szCs w:val="24"/>
                <w:lang w:val="el-GR"/>
              </w:rPr>
              <w:t xml:space="preserve">» έχει χρηματοδοτήσει μόνο τη αναδιαμόρφωση του εκπαιδευτικού υλικού. </w:t>
            </w:r>
          </w:p>
          <w:p w:rsidR="00EC5992" w:rsidRPr="00622D8C" w:rsidRDefault="00EC5992" w:rsidP="00EC5992">
            <w:pPr>
              <w:numPr>
                <w:ilvl w:val="0"/>
                <w:numId w:val="5"/>
              </w:numPr>
              <w:tabs>
                <w:tab w:val="clear" w:pos="720"/>
                <w:tab w:val="num" w:pos="284"/>
              </w:tabs>
              <w:ind w:left="284" w:hanging="284"/>
              <w:jc w:val="both"/>
              <w:rPr>
                <w:rFonts w:asciiTheme="minorHAnsi" w:hAnsiTheme="minorHAnsi" w:cs="Arial"/>
                <w:sz w:val="24"/>
                <w:szCs w:val="24"/>
                <w:lang w:val="el-GR"/>
              </w:rPr>
            </w:pPr>
            <w:r w:rsidRPr="00622D8C">
              <w:rPr>
                <w:rFonts w:asciiTheme="minorHAnsi" w:hAnsiTheme="minorHAnsi" w:cs="Arial"/>
                <w:sz w:val="24"/>
                <w:szCs w:val="24"/>
                <w:lang w:val="el-GR"/>
              </w:rPr>
              <w:t>Το έργο υλοποιείται στο πλαίσιο του Επιχειρησιακού Προγράμματος «Εκπαίδευση και Δια Βίου Μάθηση» και συγχρηματοδοτείται από την Ευρωπαϊκή Ένωση (Ευρωπαϊκό Κοινωνικό Ταμείο) και από εθνικούς πόρους.</w:t>
            </w:r>
          </w:p>
          <w:p w:rsidR="003A5263" w:rsidRPr="00622D8C" w:rsidRDefault="00EC5992" w:rsidP="00034A28">
            <w:pPr>
              <w:rPr>
                <w:rFonts w:asciiTheme="minorHAnsi" w:hAnsiTheme="minorHAnsi" w:cs="Arial"/>
                <w:sz w:val="32"/>
                <w:szCs w:val="32"/>
                <w:lang w:val="el-GR"/>
              </w:rPr>
            </w:pPr>
            <w:r w:rsidRPr="00622D8C">
              <w:rPr>
                <w:rFonts w:asciiTheme="minorHAnsi" w:hAnsiTheme="minorHAnsi" w:cs="Arial"/>
                <w:noProof/>
                <w:sz w:val="32"/>
                <w:szCs w:val="32"/>
                <w:lang w:val="el-GR" w:eastAsia="el-GR" w:bidi="ar-SA"/>
              </w:rPr>
              <w:drawing>
                <wp:inline distT="0" distB="0" distL="0" distR="0" wp14:anchorId="2C2063F4" wp14:editId="71A74837">
                  <wp:extent cx="5264785" cy="1200370"/>
                  <wp:effectExtent l="0" t="0" r="0" b="0"/>
                  <wp:docPr id="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3" descr="Λογότυπο Επιχειρησιακού Προγράμματος Εκπαίδευση και Δια βίου Μάθηση"/>
                          <pic:cNvPicPr>
                            <a:picLocks noChangeAspect="1" noChangeArrowheads="1"/>
                          </pic:cNvPicPr>
                        </pic:nvPicPr>
                        <pic:blipFill>
                          <a:blip r:embed="rId13">
                            <a:extLst>
                              <a:ext uri="{28A0092B-C50C-407E-A947-70E740481C1C}">
                                <a14:useLocalDpi xmlns:a14="http://schemas.microsoft.com/office/drawing/2010/main" val="0"/>
                              </a:ext>
                            </a:extLst>
                          </a:blip>
                          <a:stretch>
                            <a:fillRect/>
                          </a:stretch>
                        </pic:blipFill>
                        <pic:spPr bwMode="auto">
                          <a:xfrm>
                            <a:off x="0" y="0"/>
                            <a:ext cx="5264785" cy="1200370"/>
                          </a:xfrm>
                          <a:prstGeom prst="rect">
                            <a:avLst/>
                          </a:prstGeom>
                          <a:noFill/>
                        </pic:spPr>
                      </pic:pic>
                    </a:graphicData>
                  </a:graphic>
                </wp:inline>
              </w:drawing>
            </w:r>
          </w:p>
        </w:tc>
      </w:tr>
    </w:tbl>
    <w:p w:rsidR="003C30BC" w:rsidRDefault="003C30BC" w:rsidP="0040090D">
      <w:pPr>
        <w:spacing w:after="360"/>
        <w:rPr>
          <w:rFonts w:asciiTheme="minorHAnsi" w:eastAsia="Times New Roman" w:hAnsiTheme="minorHAnsi" w:cs="Times New Roman"/>
          <w:b/>
          <w:sz w:val="32"/>
          <w:szCs w:val="32"/>
          <w:lang w:val="el-GR"/>
        </w:rPr>
      </w:pPr>
    </w:p>
    <w:p w:rsidR="00622D8C" w:rsidRPr="00622D8C" w:rsidRDefault="00622D8C" w:rsidP="0040090D">
      <w:pPr>
        <w:spacing w:after="360"/>
        <w:rPr>
          <w:rFonts w:asciiTheme="minorHAnsi" w:eastAsia="Times New Roman" w:hAnsiTheme="minorHAnsi" w:cs="Times New Roman"/>
          <w:b/>
          <w:sz w:val="32"/>
          <w:szCs w:val="32"/>
          <w:lang w:val="el-GR"/>
        </w:rPr>
      </w:pPr>
      <w:r w:rsidRPr="00622D8C">
        <w:rPr>
          <w:rFonts w:asciiTheme="minorHAnsi" w:eastAsia="Times New Roman" w:hAnsiTheme="minorHAnsi" w:cs="Times New Roman"/>
          <w:b/>
          <w:sz w:val="32"/>
          <w:szCs w:val="32"/>
          <w:lang w:val="el-GR"/>
        </w:rPr>
        <w:t>Σημειώματα</w:t>
      </w:r>
    </w:p>
    <w:p w:rsidR="00622D8C" w:rsidRPr="00622D8C" w:rsidRDefault="00622D8C" w:rsidP="00622D8C">
      <w:pPr>
        <w:rPr>
          <w:rFonts w:asciiTheme="minorHAnsi" w:eastAsia="Times New Roman" w:hAnsiTheme="minorHAnsi" w:cs="Times New Roman"/>
          <w:b/>
          <w:sz w:val="24"/>
          <w:szCs w:val="32"/>
          <w:lang w:val="el-GR"/>
        </w:rPr>
      </w:pPr>
      <w:r w:rsidRPr="00622D8C">
        <w:rPr>
          <w:rFonts w:asciiTheme="minorHAnsi" w:eastAsia="Times New Roman" w:hAnsiTheme="minorHAnsi" w:cs="Times New Roman"/>
          <w:b/>
          <w:sz w:val="24"/>
          <w:szCs w:val="32"/>
          <w:lang w:val="el-GR"/>
        </w:rPr>
        <w:t>Σημείωμα Αναφοράς</w:t>
      </w:r>
    </w:p>
    <w:p w:rsidR="00622D8C" w:rsidRDefault="00972369" w:rsidP="00622D8C">
      <w:pPr>
        <w:rPr>
          <w:rFonts w:asciiTheme="minorHAnsi" w:hAnsiTheme="minorHAnsi"/>
          <w:color w:val="1F497D" w:themeColor="text2"/>
          <w:lang w:val="el-GR"/>
        </w:rPr>
      </w:pPr>
      <w:r w:rsidRPr="003C30BC">
        <w:rPr>
          <w:rFonts w:asciiTheme="minorHAnsi" w:hAnsiTheme="minorHAnsi"/>
          <w:lang w:val="el-GR"/>
        </w:rPr>
        <w:t>Copyright</w:t>
      </w:r>
      <w:r w:rsidRPr="00622D8C">
        <w:rPr>
          <w:rFonts w:asciiTheme="minorHAnsi" w:hAnsiTheme="minorHAnsi"/>
          <w:lang w:val="el-GR"/>
        </w:rPr>
        <w:t xml:space="preserve"> </w:t>
      </w:r>
      <w:r>
        <w:rPr>
          <w:rFonts w:asciiTheme="minorHAnsi" w:hAnsiTheme="minorHAnsi"/>
          <w:lang w:val="el-GR"/>
        </w:rPr>
        <w:t>ΤΕΙ Αθήνας</w:t>
      </w:r>
      <w:r w:rsidRPr="00622D8C">
        <w:rPr>
          <w:rFonts w:asciiTheme="minorHAnsi" w:hAnsiTheme="minorHAnsi"/>
          <w:lang w:val="el-GR"/>
        </w:rPr>
        <w:t xml:space="preserve">, </w:t>
      </w:r>
      <w:r>
        <w:rPr>
          <w:rFonts w:asciiTheme="minorHAnsi" w:hAnsiTheme="minorHAnsi"/>
          <w:lang w:val="el-GR"/>
        </w:rPr>
        <w:t>Αντώνιος Μανιάτης</w:t>
      </w:r>
      <w:r w:rsidRPr="003C30BC">
        <w:rPr>
          <w:rFonts w:asciiTheme="minorHAnsi" w:hAnsiTheme="minorHAnsi"/>
          <w:lang w:val="el-GR"/>
        </w:rPr>
        <w:t>, 201</w:t>
      </w:r>
      <w:r>
        <w:rPr>
          <w:rFonts w:asciiTheme="minorHAnsi" w:hAnsiTheme="minorHAnsi"/>
          <w:lang w:val="el-GR"/>
        </w:rPr>
        <w:t>5</w:t>
      </w:r>
      <w:r w:rsidRPr="003C30BC">
        <w:rPr>
          <w:rFonts w:asciiTheme="minorHAnsi" w:hAnsiTheme="minorHAnsi"/>
          <w:lang w:val="el-GR"/>
        </w:rPr>
        <w:t xml:space="preserve">. </w:t>
      </w:r>
      <w:r>
        <w:rPr>
          <w:rFonts w:asciiTheme="minorHAnsi" w:hAnsiTheme="minorHAnsi"/>
          <w:lang w:val="el-GR"/>
        </w:rPr>
        <w:t>Αντώνιος Μανιάτης</w:t>
      </w:r>
      <w:r w:rsidRPr="003C30BC">
        <w:rPr>
          <w:rFonts w:asciiTheme="minorHAnsi" w:hAnsiTheme="minorHAnsi"/>
          <w:lang w:val="el-GR"/>
        </w:rPr>
        <w:t>. «</w:t>
      </w:r>
      <w:r w:rsidRPr="00811E5F">
        <w:rPr>
          <w:rFonts w:asciiTheme="minorHAnsi" w:hAnsiTheme="minorHAnsi"/>
          <w:lang w:val="el-GR"/>
        </w:rPr>
        <w:t>ΔΕΟΝΤΟΛΟΓΙΑ ΕΠΑΓΓΕΛΜΑΤΟΣ ΚΑΙ ΒΙΟΗΘΙΚΗ</w:t>
      </w:r>
      <w:r w:rsidRPr="003C30BC">
        <w:rPr>
          <w:rFonts w:asciiTheme="minorHAnsi" w:hAnsiTheme="minorHAnsi"/>
          <w:lang w:val="el-GR"/>
        </w:rPr>
        <w:t xml:space="preserve">. </w:t>
      </w:r>
      <w:r w:rsidRPr="00972369">
        <w:rPr>
          <w:rFonts w:asciiTheme="minorHAnsi" w:hAnsiTheme="minorHAnsi"/>
          <w:lang w:val="el-GR"/>
        </w:rPr>
        <w:t>Ενότητα 2: Ηθική προσέγγιση της αποδεικτικής κατάστασης ανάγκης</w:t>
      </w:r>
      <w:r>
        <w:rPr>
          <w:rFonts w:asciiTheme="minorHAnsi" w:hAnsiTheme="minorHAnsi"/>
          <w:lang w:val="el-GR"/>
        </w:rPr>
        <w:t xml:space="preserve"> σε συσχέτιση με την Ανατομία</w:t>
      </w:r>
      <w:r w:rsidRPr="00622D8C">
        <w:rPr>
          <w:rFonts w:asciiTheme="minorHAnsi" w:hAnsiTheme="minorHAnsi"/>
          <w:lang w:val="el-GR"/>
        </w:rPr>
        <w:t>». Έκδοση: 1.0. Αθήνα 201</w:t>
      </w:r>
      <w:r>
        <w:rPr>
          <w:rFonts w:asciiTheme="minorHAnsi" w:hAnsiTheme="minorHAnsi"/>
          <w:lang w:val="el-GR"/>
        </w:rPr>
        <w:t>5</w:t>
      </w:r>
      <w:r w:rsidRPr="00622D8C">
        <w:rPr>
          <w:rFonts w:asciiTheme="minorHAnsi" w:hAnsiTheme="minorHAnsi"/>
          <w:lang w:val="el-GR"/>
        </w:rPr>
        <w:t xml:space="preserve">. Διαθέσιμο από τη δικτυακή διεύθυνση: </w:t>
      </w:r>
      <w:hyperlink r:id="rId14" w:history="1">
        <w:proofErr w:type="spellStart"/>
        <w:r w:rsidRPr="00670635">
          <w:rPr>
            <w:rStyle w:val="Hyperlink"/>
            <w:rFonts w:asciiTheme="minorHAnsi" w:hAnsiTheme="minorHAnsi"/>
            <w:lang w:val="el-GR"/>
          </w:rPr>
          <w:t>ocp.teiath.gr</w:t>
        </w:r>
        <w:proofErr w:type="spellEnd"/>
      </w:hyperlink>
      <w:r w:rsidRPr="000023C0">
        <w:rPr>
          <w:rFonts w:asciiTheme="minorHAnsi" w:hAnsiTheme="minorHAnsi"/>
          <w:color w:val="1F497D" w:themeColor="text2"/>
          <w:lang w:val="el-GR"/>
        </w:rPr>
        <w:t>.</w:t>
      </w:r>
    </w:p>
    <w:p w:rsidR="00972369" w:rsidRPr="00622D8C" w:rsidRDefault="00972369" w:rsidP="00622D8C">
      <w:pPr>
        <w:rPr>
          <w:rFonts w:asciiTheme="minorHAnsi" w:eastAsia="Times New Roman" w:hAnsiTheme="minorHAnsi" w:cs="Times New Roman"/>
          <w:b/>
          <w:sz w:val="24"/>
          <w:szCs w:val="32"/>
          <w:lang w:val="el-GR"/>
        </w:rPr>
      </w:pPr>
    </w:p>
    <w:p w:rsidR="00622D8C" w:rsidRPr="00622D8C" w:rsidRDefault="00622D8C" w:rsidP="00622D8C">
      <w:pPr>
        <w:rPr>
          <w:rFonts w:asciiTheme="minorHAnsi" w:eastAsia="Times New Roman" w:hAnsiTheme="minorHAnsi" w:cs="Times New Roman"/>
          <w:b/>
          <w:sz w:val="24"/>
          <w:szCs w:val="32"/>
          <w:lang w:val="el-GR"/>
        </w:rPr>
      </w:pPr>
      <w:r w:rsidRPr="00622D8C">
        <w:rPr>
          <w:rFonts w:asciiTheme="minorHAnsi" w:eastAsia="Times New Roman" w:hAnsiTheme="minorHAnsi" w:cs="Times New Roman"/>
          <w:b/>
          <w:sz w:val="24"/>
          <w:szCs w:val="32"/>
          <w:lang w:val="el-GR"/>
        </w:rPr>
        <w:t xml:space="preserve">Σημείωμα </w:t>
      </w:r>
      <w:proofErr w:type="spellStart"/>
      <w:r w:rsidRPr="00622D8C">
        <w:rPr>
          <w:rFonts w:asciiTheme="minorHAnsi" w:eastAsia="Times New Roman" w:hAnsiTheme="minorHAnsi" w:cs="Times New Roman"/>
          <w:b/>
          <w:sz w:val="24"/>
          <w:szCs w:val="32"/>
          <w:lang w:val="el-GR"/>
        </w:rPr>
        <w:t>Αδειοδότησης</w:t>
      </w:r>
      <w:proofErr w:type="spellEnd"/>
    </w:p>
    <w:p w:rsidR="00794F0C" w:rsidRPr="00794F0C" w:rsidRDefault="00794F0C" w:rsidP="00794F0C">
      <w:pPr>
        <w:rPr>
          <w:rFonts w:asciiTheme="minorHAnsi" w:hAnsiTheme="minorHAnsi"/>
          <w:lang w:val="el-GR"/>
        </w:rPr>
      </w:pPr>
      <w:r w:rsidRPr="00794F0C">
        <w:rPr>
          <w:rFonts w:asciiTheme="minorHAnsi" w:hAnsiTheme="minorHAnsi"/>
          <w:lang w:val="el-GR"/>
        </w:rPr>
        <w:t xml:space="preserve">Το παρόν υλικό διατίθεται με τους όρους της άδειας χρήσης </w:t>
      </w:r>
      <w:proofErr w:type="spellStart"/>
      <w:r w:rsidRPr="00794F0C">
        <w:rPr>
          <w:rFonts w:asciiTheme="minorHAnsi" w:hAnsiTheme="minorHAnsi"/>
          <w:lang w:val="el-GR"/>
        </w:rPr>
        <w:t>Creative</w:t>
      </w:r>
      <w:proofErr w:type="spellEnd"/>
      <w:r w:rsidRPr="00794F0C">
        <w:rPr>
          <w:rFonts w:asciiTheme="minorHAnsi" w:hAnsiTheme="minorHAnsi"/>
          <w:lang w:val="el-GR"/>
        </w:rPr>
        <w:t xml:space="preserve"> </w:t>
      </w:r>
      <w:proofErr w:type="spellStart"/>
      <w:r w:rsidRPr="00794F0C">
        <w:rPr>
          <w:rFonts w:asciiTheme="minorHAnsi" w:hAnsiTheme="minorHAnsi"/>
          <w:lang w:val="el-GR"/>
        </w:rPr>
        <w:t>Commons</w:t>
      </w:r>
      <w:proofErr w:type="spellEnd"/>
      <w:r w:rsidRPr="00794F0C">
        <w:rPr>
          <w:rFonts w:asciiTheme="minorHAnsi" w:hAnsiTheme="minorHAnsi"/>
          <w:lang w:val="el-GR"/>
        </w:rPr>
        <w:t xml:space="preserve"> Αναφορά, Μη Εμπορική Χρήση Παρόμοια Διανομή 4.0 [1] ή μεταγενέστερη, Διεθνής Έκδοση.   Εξαιρούνται τα αυτοτελή έργα τρίτων π.χ. φωτογραφίες, διαγράμματα </w:t>
      </w:r>
      <w:proofErr w:type="spellStart"/>
      <w:r w:rsidRPr="00794F0C">
        <w:rPr>
          <w:rFonts w:asciiTheme="minorHAnsi" w:hAnsiTheme="minorHAnsi"/>
          <w:lang w:val="el-GR"/>
        </w:rPr>
        <w:t>κ.λ.π</w:t>
      </w:r>
      <w:proofErr w:type="spellEnd"/>
      <w:r w:rsidRPr="00794F0C">
        <w:rPr>
          <w:rFonts w:asciiTheme="minorHAnsi" w:hAnsiTheme="minorHAnsi"/>
          <w:lang w:val="el-GR"/>
        </w:rPr>
        <w:t xml:space="preserve">., τα οποία εμπεριέχονται σε αυτό. Οι όροι χρήσης των έργων τρίτων επεξηγούνται στη διαφάνεια  «Επεξήγηση όρων χρήσης έργων τρίτων». </w:t>
      </w:r>
    </w:p>
    <w:p w:rsidR="00794F0C" w:rsidRPr="00794F0C" w:rsidRDefault="00794F0C" w:rsidP="00794F0C">
      <w:pPr>
        <w:rPr>
          <w:rFonts w:asciiTheme="minorHAnsi" w:hAnsiTheme="minorHAnsi"/>
          <w:lang w:val="el-GR"/>
        </w:rPr>
      </w:pPr>
      <w:r w:rsidRPr="00794F0C">
        <w:rPr>
          <w:rFonts w:asciiTheme="minorHAnsi" w:hAnsiTheme="minorHAnsi"/>
          <w:lang w:val="el-GR"/>
        </w:rPr>
        <w:t xml:space="preserve">Τα έργα για τα οποία έχει ζητηθεί άδεια  αναφέρονται στο «Σημείωμα  Χρήσης Έργων Τρίτων». </w:t>
      </w:r>
    </w:p>
    <w:p w:rsidR="00622D8C" w:rsidRPr="00622D8C" w:rsidRDefault="00622D8C" w:rsidP="00622D8C">
      <w:pPr>
        <w:jc w:val="center"/>
        <w:rPr>
          <w:rFonts w:asciiTheme="minorHAnsi" w:hAnsiTheme="minorHAnsi"/>
          <w:lang w:val="el-GR"/>
        </w:rPr>
      </w:pPr>
      <w:r w:rsidRPr="00622D8C">
        <w:rPr>
          <w:rFonts w:asciiTheme="minorHAnsi" w:hAnsiTheme="minorHAnsi"/>
          <w:noProof/>
          <w:lang w:val="el-GR" w:eastAsia="el-GR" w:bidi="ar-SA"/>
        </w:rPr>
        <w:drawing>
          <wp:inline distT="0" distB="0" distL="0" distR="0" wp14:anchorId="2A0C010B" wp14:editId="2990D100">
            <wp:extent cx="1648800" cy="576000"/>
            <wp:effectExtent l="0" t="0" r="8890" b="0"/>
            <wp:docPr id="2056" name="Picture 22" descr="Λογότυπο για Άδειες χρήσης Creative Commons BY-NC-SA">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6" name="Picture 22">
                      <a:hlinkClick r:id="rId16"/>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648800" cy="576000"/>
                    </a:xfrm>
                    <a:prstGeom prst="rect">
                      <a:avLst/>
                    </a:prstGeom>
                    <a:noFill/>
                    <a:extLst/>
                  </pic:spPr>
                </pic:pic>
              </a:graphicData>
            </a:graphic>
          </wp:inline>
        </w:drawing>
      </w:r>
    </w:p>
    <w:p w:rsidR="00794F0C" w:rsidRPr="00794F0C" w:rsidRDefault="00794F0C" w:rsidP="00794F0C">
      <w:pPr>
        <w:spacing w:before="120" w:after="0" w:line="240" w:lineRule="auto"/>
        <w:textAlignment w:val="baseline"/>
        <w:rPr>
          <w:rFonts w:ascii="Times New Roman" w:eastAsia="Times New Roman" w:hAnsi="Times New Roman" w:cs="Times New Roman"/>
          <w:sz w:val="24"/>
          <w:szCs w:val="24"/>
          <w:lang w:val="el-GR" w:eastAsia="el-GR" w:bidi="ar-SA"/>
        </w:rPr>
      </w:pPr>
      <w:r w:rsidRPr="00794F0C">
        <w:rPr>
          <w:rFonts w:asciiTheme="minorHAnsi" w:hAnsi="Calibri"/>
          <w:color w:val="000000" w:themeColor="text1"/>
          <w:kern w:val="24"/>
          <w:sz w:val="24"/>
          <w:szCs w:val="24"/>
          <w:lang w:val="el-GR" w:eastAsia="el-GR" w:bidi="ar-SA"/>
        </w:rPr>
        <w:t xml:space="preserve">[1] http://creativecommons.org/licenses/by-nc-sa/4.0/ </w:t>
      </w:r>
    </w:p>
    <w:p w:rsidR="00794F0C" w:rsidRPr="00794F0C" w:rsidRDefault="00794F0C" w:rsidP="00794F0C">
      <w:pPr>
        <w:spacing w:before="120" w:after="0" w:line="240" w:lineRule="auto"/>
        <w:textAlignment w:val="baseline"/>
        <w:rPr>
          <w:rFonts w:ascii="Times New Roman" w:eastAsia="Times New Roman" w:hAnsi="Times New Roman" w:cs="Times New Roman"/>
          <w:sz w:val="24"/>
          <w:szCs w:val="24"/>
          <w:lang w:val="el-GR" w:eastAsia="el-GR" w:bidi="ar-SA"/>
        </w:rPr>
      </w:pPr>
      <w:r w:rsidRPr="00794F0C">
        <w:rPr>
          <w:rFonts w:asciiTheme="minorHAnsi" w:hAnsi="Calibri"/>
          <w:color w:val="000000" w:themeColor="text1"/>
          <w:kern w:val="24"/>
          <w:sz w:val="24"/>
          <w:szCs w:val="24"/>
          <w:lang w:val="el-GR" w:eastAsia="el-GR" w:bidi="ar-SA"/>
        </w:rPr>
        <w:t xml:space="preserve">Ως </w:t>
      </w:r>
      <w:r w:rsidRPr="00794F0C">
        <w:rPr>
          <w:rFonts w:asciiTheme="minorHAnsi" w:hAnsi="Calibri"/>
          <w:b/>
          <w:bCs/>
          <w:color w:val="000000" w:themeColor="text1"/>
          <w:kern w:val="24"/>
          <w:sz w:val="24"/>
          <w:szCs w:val="24"/>
          <w:lang w:val="el-GR" w:eastAsia="el-GR" w:bidi="ar-SA"/>
        </w:rPr>
        <w:t>Μη Εμπορική</w:t>
      </w:r>
      <w:r w:rsidRPr="00794F0C">
        <w:rPr>
          <w:rFonts w:asciiTheme="minorHAnsi" w:hAnsi="Calibri"/>
          <w:color w:val="000000" w:themeColor="text1"/>
          <w:kern w:val="24"/>
          <w:sz w:val="24"/>
          <w:szCs w:val="24"/>
          <w:lang w:val="el-GR" w:eastAsia="el-GR" w:bidi="ar-SA"/>
        </w:rPr>
        <w:t xml:space="preserve"> ορίζεται η χρήση:</w:t>
      </w:r>
    </w:p>
    <w:p w:rsidR="00794F0C" w:rsidRPr="00794F0C" w:rsidRDefault="00794F0C" w:rsidP="00794F0C">
      <w:pPr>
        <w:numPr>
          <w:ilvl w:val="0"/>
          <w:numId w:val="42"/>
        </w:numPr>
        <w:spacing w:after="0" w:line="240" w:lineRule="auto"/>
        <w:ind w:left="1267"/>
        <w:contextualSpacing/>
        <w:textAlignment w:val="baseline"/>
        <w:rPr>
          <w:rFonts w:ascii="Times New Roman" w:eastAsia="Times New Roman" w:hAnsi="Times New Roman" w:cs="Times New Roman"/>
          <w:sz w:val="24"/>
          <w:szCs w:val="24"/>
          <w:lang w:val="el-GR" w:eastAsia="el-GR" w:bidi="ar-SA"/>
        </w:rPr>
      </w:pPr>
      <w:r w:rsidRPr="00794F0C">
        <w:rPr>
          <w:rFonts w:asciiTheme="minorHAnsi" w:hAnsi="Calibri"/>
          <w:color w:val="000000" w:themeColor="text1"/>
          <w:kern w:val="24"/>
          <w:sz w:val="24"/>
          <w:szCs w:val="24"/>
          <w:lang w:val="el-GR" w:eastAsia="el-GR" w:bidi="ar-SA"/>
        </w:rPr>
        <w:t xml:space="preserve">που δεν περιλαμβάνει άμεσο ή έμμεσο οικονομικό όφελος από την χρήση του έργου, για το διανομέα του έργου και </w:t>
      </w:r>
      <w:proofErr w:type="spellStart"/>
      <w:r w:rsidRPr="00794F0C">
        <w:rPr>
          <w:rFonts w:asciiTheme="minorHAnsi" w:hAnsi="Calibri"/>
          <w:color w:val="000000" w:themeColor="text1"/>
          <w:kern w:val="24"/>
          <w:sz w:val="24"/>
          <w:szCs w:val="24"/>
          <w:lang w:val="el-GR" w:eastAsia="el-GR" w:bidi="ar-SA"/>
        </w:rPr>
        <w:t>αδειοδόχο</w:t>
      </w:r>
      <w:proofErr w:type="spellEnd"/>
    </w:p>
    <w:p w:rsidR="00794F0C" w:rsidRPr="00794F0C" w:rsidRDefault="00794F0C" w:rsidP="00794F0C">
      <w:pPr>
        <w:numPr>
          <w:ilvl w:val="0"/>
          <w:numId w:val="42"/>
        </w:numPr>
        <w:spacing w:after="0" w:line="240" w:lineRule="auto"/>
        <w:ind w:left="1267"/>
        <w:contextualSpacing/>
        <w:textAlignment w:val="baseline"/>
        <w:rPr>
          <w:rFonts w:ascii="Times New Roman" w:eastAsia="Times New Roman" w:hAnsi="Times New Roman" w:cs="Times New Roman"/>
          <w:sz w:val="24"/>
          <w:szCs w:val="24"/>
          <w:lang w:val="el-GR" w:eastAsia="el-GR" w:bidi="ar-SA"/>
        </w:rPr>
      </w:pPr>
      <w:r w:rsidRPr="00794F0C">
        <w:rPr>
          <w:rFonts w:asciiTheme="minorHAnsi" w:hAnsi="Calibri"/>
          <w:color w:val="000000" w:themeColor="text1"/>
          <w:kern w:val="24"/>
          <w:sz w:val="24"/>
          <w:szCs w:val="24"/>
          <w:lang w:val="el-GR" w:eastAsia="el-GR" w:bidi="ar-SA"/>
        </w:rPr>
        <w:t>που</w:t>
      </w:r>
      <w:r w:rsidRPr="00794F0C">
        <w:rPr>
          <w:rFonts w:asciiTheme="minorHAnsi" w:hAnsi="Calibri"/>
          <w:color w:val="000000" w:themeColor="text1"/>
          <w:kern w:val="24"/>
          <w:sz w:val="24"/>
          <w:szCs w:val="24"/>
          <w:lang w:val="en-GB" w:eastAsia="el-GR" w:bidi="ar-SA"/>
        </w:rPr>
        <w:t> </w:t>
      </w:r>
      <w:r w:rsidRPr="00794F0C">
        <w:rPr>
          <w:rFonts w:asciiTheme="minorHAnsi" w:hAnsi="Calibri"/>
          <w:color w:val="000000" w:themeColor="text1"/>
          <w:kern w:val="24"/>
          <w:sz w:val="24"/>
          <w:szCs w:val="24"/>
          <w:lang w:val="el-GR" w:eastAsia="el-GR" w:bidi="ar-SA"/>
        </w:rPr>
        <w:t>δεν περιλαμβάνει οικονομική συναλλαγή ως προϋπόθεση για τη χρήση ή πρόσβαση στο έργο</w:t>
      </w:r>
    </w:p>
    <w:p w:rsidR="00794F0C" w:rsidRPr="00794F0C" w:rsidRDefault="00794F0C" w:rsidP="00794F0C">
      <w:pPr>
        <w:numPr>
          <w:ilvl w:val="0"/>
          <w:numId w:val="42"/>
        </w:numPr>
        <w:spacing w:after="0" w:line="240" w:lineRule="auto"/>
        <w:ind w:left="1267"/>
        <w:contextualSpacing/>
        <w:textAlignment w:val="baseline"/>
        <w:rPr>
          <w:rFonts w:ascii="Times New Roman" w:eastAsia="Times New Roman" w:hAnsi="Times New Roman" w:cs="Times New Roman"/>
          <w:sz w:val="24"/>
          <w:szCs w:val="24"/>
          <w:lang w:val="el-GR" w:eastAsia="el-GR" w:bidi="ar-SA"/>
        </w:rPr>
      </w:pPr>
      <w:r w:rsidRPr="00794F0C">
        <w:rPr>
          <w:rFonts w:asciiTheme="minorHAnsi" w:hAnsi="Calibri"/>
          <w:color w:val="000000" w:themeColor="text1"/>
          <w:kern w:val="24"/>
          <w:sz w:val="24"/>
          <w:szCs w:val="24"/>
          <w:lang w:val="el-GR" w:eastAsia="el-GR" w:bidi="ar-SA"/>
        </w:rPr>
        <w:t>που</w:t>
      </w:r>
      <w:r w:rsidRPr="00794F0C">
        <w:rPr>
          <w:rFonts w:asciiTheme="minorHAnsi" w:hAnsi="Calibri"/>
          <w:color w:val="000000" w:themeColor="text1"/>
          <w:kern w:val="24"/>
          <w:sz w:val="24"/>
          <w:szCs w:val="24"/>
          <w:lang w:val="en-GB" w:eastAsia="el-GR" w:bidi="ar-SA"/>
        </w:rPr>
        <w:t> </w:t>
      </w:r>
      <w:r w:rsidRPr="00794F0C">
        <w:rPr>
          <w:rFonts w:asciiTheme="minorHAnsi" w:hAnsi="Calibri"/>
          <w:color w:val="000000" w:themeColor="text1"/>
          <w:kern w:val="24"/>
          <w:sz w:val="24"/>
          <w:szCs w:val="24"/>
          <w:lang w:val="el-GR" w:eastAsia="el-GR" w:bidi="ar-SA"/>
        </w:rPr>
        <w:t>δεν προσπορίζει στο διανομέα του έργου και</w:t>
      </w:r>
      <w:r w:rsidRPr="00794F0C">
        <w:rPr>
          <w:rFonts w:asciiTheme="minorHAnsi" w:hAnsi="Calibri"/>
          <w:color w:val="000000" w:themeColor="text1"/>
          <w:kern w:val="24"/>
          <w:sz w:val="24"/>
          <w:szCs w:val="24"/>
          <w:lang w:val="en-GB" w:eastAsia="el-GR" w:bidi="ar-SA"/>
        </w:rPr>
        <w:t> </w:t>
      </w:r>
      <w:proofErr w:type="spellStart"/>
      <w:r w:rsidRPr="00794F0C">
        <w:rPr>
          <w:rFonts w:asciiTheme="minorHAnsi" w:hAnsi="Calibri"/>
          <w:color w:val="000000" w:themeColor="text1"/>
          <w:kern w:val="24"/>
          <w:sz w:val="24"/>
          <w:szCs w:val="24"/>
          <w:lang w:val="el-GR" w:eastAsia="el-GR" w:bidi="ar-SA"/>
        </w:rPr>
        <w:t>αδειοδόχο</w:t>
      </w:r>
      <w:proofErr w:type="spellEnd"/>
      <w:r w:rsidRPr="00794F0C">
        <w:rPr>
          <w:rFonts w:asciiTheme="minorHAnsi" w:hAnsi="Calibri"/>
          <w:color w:val="000000" w:themeColor="text1"/>
          <w:kern w:val="24"/>
          <w:sz w:val="24"/>
          <w:szCs w:val="24"/>
          <w:lang w:val="en-GB" w:eastAsia="el-GR" w:bidi="ar-SA"/>
        </w:rPr>
        <w:t> </w:t>
      </w:r>
      <w:r w:rsidRPr="00794F0C">
        <w:rPr>
          <w:rFonts w:asciiTheme="minorHAnsi" w:hAnsi="Calibri"/>
          <w:color w:val="000000" w:themeColor="text1"/>
          <w:kern w:val="24"/>
          <w:sz w:val="24"/>
          <w:szCs w:val="24"/>
          <w:lang w:val="el-GR" w:eastAsia="el-GR" w:bidi="ar-SA"/>
        </w:rPr>
        <w:t>έμμεσο οικονομικό όφελος (π.χ. διαφημίσεις) από την προβολή του έργου σε διαδικτυακό τόπο</w:t>
      </w:r>
    </w:p>
    <w:p w:rsidR="00794F0C" w:rsidRPr="009A37DA" w:rsidRDefault="00794F0C" w:rsidP="00794F0C">
      <w:pPr>
        <w:spacing w:before="120" w:after="0" w:line="240" w:lineRule="auto"/>
        <w:textAlignment w:val="baseline"/>
        <w:rPr>
          <w:rFonts w:asciiTheme="minorHAnsi" w:hAnsi="Calibri"/>
          <w:color w:val="000000" w:themeColor="text1"/>
          <w:kern w:val="24"/>
          <w:sz w:val="24"/>
          <w:szCs w:val="24"/>
          <w:lang w:val="el-GR" w:eastAsia="el-GR" w:bidi="ar-SA"/>
        </w:rPr>
      </w:pPr>
      <w:r w:rsidRPr="00794F0C">
        <w:rPr>
          <w:rFonts w:asciiTheme="minorHAnsi" w:hAnsi="Calibri"/>
          <w:color w:val="000000" w:themeColor="text1"/>
          <w:kern w:val="24"/>
          <w:sz w:val="24"/>
          <w:szCs w:val="24"/>
          <w:lang w:val="el-GR" w:eastAsia="el-GR" w:bidi="ar-SA"/>
        </w:rPr>
        <w:t xml:space="preserve">Ο δικαιούχος μπορεί να παρέχει στον </w:t>
      </w:r>
      <w:proofErr w:type="spellStart"/>
      <w:r w:rsidRPr="00794F0C">
        <w:rPr>
          <w:rFonts w:asciiTheme="minorHAnsi" w:hAnsi="Calibri"/>
          <w:color w:val="000000" w:themeColor="text1"/>
          <w:kern w:val="24"/>
          <w:sz w:val="24"/>
          <w:szCs w:val="24"/>
          <w:lang w:val="el-GR" w:eastAsia="el-GR" w:bidi="ar-SA"/>
        </w:rPr>
        <w:t>αδειοδόχο</w:t>
      </w:r>
      <w:proofErr w:type="spellEnd"/>
      <w:r w:rsidRPr="00794F0C">
        <w:rPr>
          <w:rFonts w:asciiTheme="minorHAnsi" w:hAnsi="Calibri"/>
          <w:color w:val="000000" w:themeColor="text1"/>
          <w:kern w:val="24"/>
          <w:sz w:val="24"/>
          <w:szCs w:val="24"/>
          <w:lang w:val="el-GR" w:eastAsia="el-GR" w:bidi="ar-SA"/>
        </w:rPr>
        <w:t xml:space="preserve"> ξεχωριστή άδεια να χρησιμοποιεί το έργο για εμπορική χρήση, εφόσον αυτό του ζητηθεί.</w:t>
      </w:r>
    </w:p>
    <w:p w:rsidR="00794F0C" w:rsidRPr="009A37DA" w:rsidRDefault="00794F0C">
      <w:pPr>
        <w:rPr>
          <w:rFonts w:asciiTheme="minorHAnsi" w:hAnsi="Calibri"/>
          <w:color w:val="000000" w:themeColor="text1"/>
          <w:kern w:val="24"/>
          <w:sz w:val="24"/>
          <w:szCs w:val="24"/>
          <w:lang w:val="el-GR" w:eastAsia="el-GR" w:bidi="ar-SA"/>
        </w:rPr>
      </w:pPr>
      <w:r w:rsidRPr="009A37DA">
        <w:rPr>
          <w:rFonts w:asciiTheme="minorHAnsi" w:hAnsi="Calibri"/>
          <w:color w:val="000000" w:themeColor="text1"/>
          <w:kern w:val="24"/>
          <w:sz w:val="24"/>
          <w:szCs w:val="24"/>
          <w:lang w:val="el-GR" w:eastAsia="el-GR" w:bidi="ar-SA"/>
        </w:rPr>
        <w:br w:type="page"/>
      </w:r>
    </w:p>
    <w:p w:rsidR="00794F0C" w:rsidRPr="00794F0C" w:rsidRDefault="00794F0C" w:rsidP="00794F0C">
      <w:pPr>
        <w:spacing w:before="120" w:after="0" w:line="240" w:lineRule="auto"/>
        <w:textAlignment w:val="baseline"/>
        <w:rPr>
          <w:rFonts w:asciiTheme="minorHAnsi" w:eastAsia="Times New Roman" w:hAnsiTheme="minorHAnsi" w:cs="Times New Roman"/>
          <w:sz w:val="24"/>
          <w:szCs w:val="24"/>
          <w:lang w:val="el-GR" w:eastAsia="el-GR" w:bidi="ar-SA"/>
        </w:rPr>
      </w:pPr>
      <w:r w:rsidRPr="00794F0C">
        <w:rPr>
          <w:rFonts w:asciiTheme="minorHAnsi" w:eastAsia="Times New Roman" w:hAnsiTheme="minorHAnsi" w:cs="Times New Roman"/>
          <w:b/>
          <w:bCs/>
          <w:sz w:val="24"/>
          <w:szCs w:val="24"/>
          <w:lang w:val="el-GR" w:eastAsia="el-GR"/>
        </w:rPr>
        <w:lastRenderedPageBreak/>
        <w:t>Επεξήγηση όρων χρήσης έργων τρίτων</w:t>
      </w:r>
    </w:p>
    <w:p w:rsidR="00622D8C" w:rsidRDefault="00622D8C" w:rsidP="00622D8C">
      <w:pPr>
        <w:rPr>
          <w:rFonts w:asciiTheme="minorHAnsi" w:hAnsiTheme="minorHAnsi"/>
          <w:lang w:val="el-GR"/>
        </w:rPr>
      </w:pPr>
    </w:p>
    <w:tbl>
      <w:tblPr>
        <w:tblStyle w:val="TableGrid"/>
        <w:tblW w:w="0" w:type="auto"/>
        <w:tblBorders>
          <w:top w:val="none" w:sz="0" w:space="0" w:color="auto"/>
          <w:left w:val="none" w:sz="0" w:space="0" w:color="auto"/>
          <w:bottom w:val="none" w:sz="0" w:space="0" w:color="auto"/>
          <w:right w:val="none" w:sz="0" w:space="0" w:color="auto"/>
          <w:insideH w:val="single" w:sz="4" w:space="0" w:color="4F81BD" w:themeColor="accent1"/>
          <w:insideV w:val="single" w:sz="4" w:space="0" w:color="4F81BD" w:themeColor="accent1"/>
        </w:tblBorders>
        <w:tblLook w:val="04A0" w:firstRow="1" w:lastRow="0" w:firstColumn="1" w:lastColumn="0" w:noHBand="0" w:noVBand="1"/>
      </w:tblPr>
      <w:tblGrid>
        <w:gridCol w:w="2093"/>
        <w:gridCol w:w="6429"/>
      </w:tblGrid>
      <w:tr w:rsidR="009A37DA" w:rsidRPr="00972369" w:rsidTr="0015142B">
        <w:tc>
          <w:tcPr>
            <w:tcW w:w="2093" w:type="dxa"/>
          </w:tcPr>
          <w:p w:rsidR="009A37DA" w:rsidRPr="00021A16" w:rsidRDefault="009A37DA" w:rsidP="0015142B">
            <w:pPr>
              <w:rPr>
                <w:rFonts w:asciiTheme="minorHAnsi" w:hAnsiTheme="minorHAnsi"/>
                <w:sz w:val="36"/>
                <w:szCs w:val="36"/>
                <w:lang w:val="el-GR"/>
              </w:rPr>
            </w:pPr>
            <w:r w:rsidRPr="00021A16">
              <w:rPr>
                <w:rFonts w:asciiTheme="minorHAnsi" w:hAnsiTheme="minorHAnsi"/>
                <w:sz w:val="36"/>
                <w:szCs w:val="36"/>
                <w:lang w:val="el-GR"/>
              </w:rPr>
              <w:t>©</w:t>
            </w:r>
          </w:p>
        </w:tc>
        <w:tc>
          <w:tcPr>
            <w:tcW w:w="6429" w:type="dxa"/>
          </w:tcPr>
          <w:p w:rsidR="009A37DA" w:rsidRDefault="009A37DA" w:rsidP="0015142B">
            <w:pPr>
              <w:rPr>
                <w:rFonts w:asciiTheme="minorHAnsi" w:hAnsiTheme="minorHAnsi"/>
                <w:lang w:val="el-GR"/>
              </w:rPr>
            </w:pPr>
            <w:r w:rsidRPr="00794F0C">
              <w:rPr>
                <w:rFonts w:asciiTheme="minorHAnsi" w:hAnsiTheme="minorHAnsi"/>
                <w:lang w:val="el-GR"/>
              </w:rPr>
              <w:t>Δεν επιτρέπεται η επαναχρησιμοποίηση του έργου, παρά μόνο εάν ζητηθεί εκ νέου άδεια από το δημιουργό.</w:t>
            </w:r>
          </w:p>
        </w:tc>
      </w:tr>
      <w:tr w:rsidR="009A37DA" w:rsidRPr="00972369" w:rsidTr="0015142B">
        <w:tc>
          <w:tcPr>
            <w:tcW w:w="2093" w:type="dxa"/>
          </w:tcPr>
          <w:p w:rsidR="009A37DA" w:rsidRDefault="009A37DA" w:rsidP="0015142B">
            <w:pPr>
              <w:rPr>
                <w:rFonts w:asciiTheme="minorHAnsi" w:hAnsiTheme="minorHAnsi"/>
                <w:lang w:val="el-GR"/>
              </w:rPr>
            </w:pPr>
            <w:r w:rsidRPr="00794F0C">
              <w:rPr>
                <w:rFonts w:asciiTheme="minorHAnsi" w:hAnsiTheme="minorHAnsi"/>
                <w:lang w:val="el-GR"/>
              </w:rPr>
              <w:t>διαθέσιμο με άδεια CC-BY</w:t>
            </w:r>
          </w:p>
        </w:tc>
        <w:tc>
          <w:tcPr>
            <w:tcW w:w="6429" w:type="dxa"/>
          </w:tcPr>
          <w:p w:rsidR="009A37DA" w:rsidRDefault="009A37DA" w:rsidP="0015142B">
            <w:pPr>
              <w:tabs>
                <w:tab w:val="left" w:pos="1263"/>
              </w:tabs>
              <w:rPr>
                <w:rFonts w:asciiTheme="minorHAnsi" w:hAnsiTheme="minorHAnsi"/>
                <w:lang w:val="el-GR"/>
              </w:rPr>
            </w:pPr>
            <w:r w:rsidRPr="00794F0C">
              <w:rPr>
                <w:rFonts w:asciiTheme="minorHAnsi" w:hAnsiTheme="minorHAnsi"/>
                <w:lang w:val="el-GR"/>
              </w:rPr>
              <w:t>Επιτρέπεται η επαναχρησιμοποίηση του έργου και η δημιουργία παραγώγων αυτού με απλή αναφορά του δημιουργού.</w:t>
            </w:r>
          </w:p>
        </w:tc>
      </w:tr>
      <w:tr w:rsidR="009A37DA" w:rsidRPr="00972369" w:rsidTr="0015142B">
        <w:tc>
          <w:tcPr>
            <w:tcW w:w="2093" w:type="dxa"/>
          </w:tcPr>
          <w:p w:rsidR="009A37DA" w:rsidRDefault="009A37DA" w:rsidP="0015142B">
            <w:pPr>
              <w:rPr>
                <w:rFonts w:asciiTheme="minorHAnsi" w:hAnsiTheme="minorHAnsi"/>
                <w:lang w:val="el-GR"/>
              </w:rPr>
            </w:pPr>
            <w:r w:rsidRPr="00794F0C">
              <w:rPr>
                <w:rFonts w:asciiTheme="minorHAnsi" w:hAnsiTheme="minorHAnsi"/>
                <w:lang w:val="el-GR"/>
              </w:rPr>
              <w:t>διαθέσιμο με άδεια CC-BY-SA</w:t>
            </w:r>
          </w:p>
        </w:tc>
        <w:tc>
          <w:tcPr>
            <w:tcW w:w="6429" w:type="dxa"/>
          </w:tcPr>
          <w:p w:rsidR="009A37DA" w:rsidRDefault="009A37DA" w:rsidP="0015142B">
            <w:pPr>
              <w:rPr>
                <w:rFonts w:asciiTheme="minorHAnsi" w:hAnsiTheme="minorHAnsi"/>
                <w:lang w:val="el-GR"/>
              </w:rPr>
            </w:pPr>
            <w:r w:rsidRPr="00794F0C">
              <w:rPr>
                <w:rFonts w:asciiTheme="minorHAnsi" w:hAnsiTheme="minorHAnsi"/>
                <w:lang w:val="el-GR"/>
              </w:rPr>
              <w:t>Επιτρέπεται η επαναχρησιμοποίηση του έργου με αναφορά του δημιουργού, και διάθεση του έργου ή του παράγωγου αυτού με την ίδια άδεια.</w:t>
            </w:r>
          </w:p>
        </w:tc>
      </w:tr>
      <w:tr w:rsidR="009A37DA" w:rsidTr="0015142B">
        <w:tc>
          <w:tcPr>
            <w:tcW w:w="2093" w:type="dxa"/>
          </w:tcPr>
          <w:p w:rsidR="009A37DA" w:rsidRDefault="009A37DA" w:rsidP="0015142B">
            <w:pPr>
              <w:rPr>
                <w:rFonts w:asciiTheme="minorHAnsi" w:hAnsiTheme="minorHAnsi"/>
                <w:lang w:val="el-GR"/>
              </w:rPr>
            </w:pPr>
            <w:r w:rsidRPr="00794F0C">
              <w:rPr>
                <w:rFonts w:asciiTheme="minorHAnsi" w:hAnsiTheme="minorHAnsi"/>
                <w:lang w:val="el-GR"/>
              </w:rPr>
              <w:t>διαθέσιμο με άδεια CC-BY-ND</w:t>
            </w:r>
          </w:p>
        </w:tc>
        <w:tc>
          <w:tcPr>
            <w:tcW w:w="6429" w:type="dxa"/>
          </w:tcPr>
          <w:p w:rsidR="009A37DA" w:rsidRDefault="009A37DA" w:rsidP="0015142B">
            <w:pPr>
              <w:tabs>
                <w:tab w:val="left" w:pos="1562"/>
              </w:tabs>
              <w:rPr>
                <w:rFonts w:asciiTheme="minorHAnsi" w:hAnsiTheme="minorHAnsi"/>
                <w:lang w:val="el-GR"/>
              </w:rPr>
            </w:pPr>
            <w:r w:rsidRPr="00794F0C">
              <w:rPr>
                <w:rFonts w:asciiTheme="minorHAnsi" w:hAnsiTheme="minorHAnsi"/>
                <w:lang w:val="el-GR"/>
              </w:rPr>
              <w:t>Επιτρέπεται η επαναχρησιμοποίηση του έρ</w:t>
            </w:r>
            <w:r>
              <w:rPr>
                <w:rFonts w:asciiTheme="minorHAnsi" w:hAnsiTheme="minorHAnsi"/>
                <w:lang w:val="el-GR"/>
              </w:rPr>
              <w:t xml:space="preserve">γου με αναφορά του δημιουργού. </w:t>
            </w:r>
            <w:r w:rsidRPr="00794F0C">
              <w:rPr>
                <w:rFonts w:asciiTheme="minorHAnsi" w:hAnsiTheme="minorHAnsi"/>
                <w:lang w:val="el-GR"/>
              </w:rPr>
              <w:t>Δεν επιτρέπεται η δημιουργία παραγώγων του έργου.</w:t>
            </w:r>
          </w:p>
        </w:tc>
      </w:tr>
      <w:tr w:rsidR="009A37DA" w:rsidTr="0015142B">
        <w:tc>
          <w:tcPr>
            <w:tcW w:w="2093" w:type="dxa"/>
          </w:tcPr>
          <w:p w:rsidR="009A37DA" w:rsidRDefault="009A37DA" w:rsidP="0015142B">
            <w:pPr>
              <w:rPr>
                <w:rFonts w:asciiTheme="minorHAnsi" w:hAnsiTheme="minorHAnsi"/>
                <w:lang w:val="el-GR"/>
              </w:rPr>
            </w:pPr>
            <w:r w:rsidRPr="00794F0C">
              <w:rPr>
                <w:rFonts w:asciiTheme="minorHAnsi" w:hAnsiTheme="minorHAnsi"/>
                <w:lang w:val="el-GR"/>
              </w:rPr>
              <w:t>διαθέσιμο με άδεια CC-BY-NC</w:t>
            </w:r>
          </w:p>
        </w:tc>
        <w:tc>
          <w:tcPr>
            <w:tcW w:w="6429" w:type="dxa"/>
          </w:tcPr>
          <w:p w:rsidR="009A37DA" w:rsidRDefault="009A37DA" w:rsidP="0015142B">
            <w:pPr>
              <w:rPr>
                <w:rFonts w:asciiTheme="minorHAnsi" w:hAnsiTheme="minorHAnsi"/>
                <w:lang w:val="el-GR"/>
              </w:rPr>
            </w:pPr>
            <w:r w:rsidRPr="00794F0C">
              <w:rPr>
                <w:rFonts w:asciiTheme="minorHAnsi" w:hAnsiTheme="minorHAnsi"/>
                <w:lang w:val="el-GR"/>
              </w:rPr>
              <w:t>Επιτρέπεται η επαναχρησιμοποίηση του έρ</w:t>
            </w:r>
            <w:r>
              <w:rPr>
                <w:rFonts w:asciiTheme="minorHAnsi" w:hAnsiTheme="minorHAnsi"/>
                <w:lang w:val="el-GR"/>
              </w:rPr>
              <w:t xml:space="preserve">γου με αναφορά του δημιουργού. </w:t>
            </w:r>
            <w:r w:rsidRPr="00794F0C">
              <w:rPr>
                <w:rFonts w:asciiTheme="minorHAnsi" w:hAnsiTheme="minorHAnsi"/>
                <w:lang w:val="el-GR"/>
              </w:rPr>
              <w:t>Δεν επιτρέπεται η εμπορική χρήση του έργου.</w:t>
            </w:r>
          </w:p>
        </w:tc>
      </w:tr>
      <w:tr w:rsidR="009A37DA" w:rsidTr="0015142B">
        <w:tc>
          <w:tcPr>
            <w:tcW w:w="2093" w:type="dxa"/>
          </w:tcPr>
          <w:p w:rsidR="009A37DA" w:rsidRDefault="009A37DA" w:rsidP="0015142B">
            <w:pPr>
              <w:rPr>
                <w:rFonts w:asciiTheme="minorHAnsi" w:hAnsiTheme="minorHAnsi"/>
                <w:lang w:val="el-GR"/>
              </w:rPr>
            </w:pPr>
            <w:r w:rsidRPr="00794F0C">
              <w:rPr>
                <w:rFonts w:asciiTheme="minorHAnsi" w:hAnsiTheme="minorHAnsi"/>
                <w:lang w:val="el-GR"/>
              </w:rPr>
              <w:t>διαθέσιμο με άδεια CC-BY-NC-SA</w:t>
            </w:r>
          </w:p>
        </w:tc>
        <w:tc>
          <w:tcPr>
            <w:tcW w:w="6429" w:type="dxa"/>
          </w:tcPr>
          <w:p w:rsidR="009A37DA" w:rsidRDefault="009A37DA" w:rsidP="0015142B">
            <w:pPr>
              <w:rPr>
                <w:rFonts w:asciiTheme="minorHAnsi" w:hAnsiTheme="minorHAnsi"/>
                <w:lang w:val="el-GR"/>
              </w:rPr>
            </w:pPr>
            <w:r w:rsidRPr="00021A16">
              <w:rPr>
                <w:rFonts w:asciiTheme="minorHAnsi" w:hAnsiTheme="minorHAnsi"/>
                <w:lang w:val="el-GR"/>
              </w:rPr>
              <w:t>Επιτρέπεται η επαναχρησιμοποίηση του έ</w:t>
            </w:r>
            <w:r>
              <w:rPr>
                <w:rFonts w:asciiTheme="minorHAnsi" w:hAnsiTheme="minorHAnsi"/>
                <w:lang w:val="el-GR"/>
              </w:rPr>
              <w:t xml:space="preserve">ργου με αναφορά του δημιουργού </w:t>
            </w:r>
            <w:r w:rsidRPr="00021A16">
              <w:rPr>
                <w:rFonts w:asciiTheme="minorHAnsi" w:hAnsiTheme="minorHAnsi"/>
                <w:lang w:val="el-GR"/>
              </w:rPr>
              <w:t>και διάθεση του έργου ή του πα</w:t>
            </w:r>
            <w:r>
              <w:rPr>
                <w:rFonts w:asciiTheme="minorHAnsi" w:hAnsiTheme="minorHAnsi"/>
                <w:lang w:val="el-GR"/>
              </w:rPr>
              <w:t xml:space="preserve">ράγωγου αυτού με την ίδια άδεια. </w:t>
            </w:r>
            <w:r w:rsidRPr="00021A16">
              <w:rPr>
                <w:rFonts w:asciiTheme="minorHAnsi" w:hAnsiTheme="minorHAnsi"/>
                <w:lang w:val="el-GR"/>
              </w:rPr>
              <w:t>Δεν επιτρέπεται η εμπορική χρήση του έργου.</w:t>
            </w:r>
          </w:p>
        </w:tc>
      </w:tr>
      <w:tr w:rsidR="009A37DA" w:rsidRPr="00972369" w:rsidTr="0015142B">
        <w:tc>
          <w:tcPr>
            <w:tcW w:w="2093" w:type="dxa"/>
          </w:tcPr>
          <w:p w:rsidR="009A37DA" w:rsidRDefault="009A37DA" w:rsidP="0015142B">
            <w:pPr>
              <w:rPr>
                <w:rFonts w:asciiTheme="minorHAnsi" w:hAnsiTheme="minorHAnsi"/>
                <w:lang w:val="el-GR"/>
              </w:rPr>
            </w:pPr>
            <w:r w:rsidRPr="00021A16">
              <w:rPr>
                <w:rFonts w:asciiTheme="minorHAnsi" w:hAnsiTheme="minorHAnsi"/>
                <w:lang w:val="el-GR"/>
              </w:rPr>
              <w:t>διαθέσιμο με άδεια CC-BY-NC-ND</w:t>
            </w:r>
          </w:p>
        </w:tc>
        <w:tc>
          <w:tcPr>
            <w:tcW w:w="6429" w:type="dxa"/>
          </w:tcPr>
          <w:p w:rsidR="009A37DA" w:rsidRDefault="009A37DA" w:rsidP="0015142B">
            <w:pPr>
              <w:rPr>
                <w:rFonts w:asciiTheme="minorHAnsi" w:hAnsiTheme="minorHAnsi"/>
                <w:lang w:val="el-GR"/>
              </w:rPr>
            </w:pPr>
            <w:r w:rsidRPr="00021A16">
              <w:rPr>
                <w:rFonts w:asciiTheme="minorHAnsi" w:hAnsiTheme="minorHAnsi"/>
                <w:lang w:val="el-GR"/>
              </w:rPr>
              <w:t>Επιτρέπεται η επαναχρησιμοποίηση του έργου με αναφορά του δημιουργού.</w:t>
            </w:r>
            <w:r>
              <w:rPr>
                <w:rFonts w:asciiTheme="minorHAnsi" w:hAnsiTheme="minorHAnsi"/>
                <w:lang w:val="el-GR"/>
              </w:rPr>
              <w:t xml:space="preserve"> </w:t>
            </w:r>
            <w:r w:rsidRPr="00021A16">
              <w:rPr>
                <w:rFonts w:asciiTheme="minorHAnsi" w:hAnsiTheme="minorHAnsi"/>
                <w:lang w:val="el-GR"/>
              </w:rPr>
              <w:t>Δεν επιτρέπεται η εμπορική χρήση του έργου και η δημιουργία παραγώγων του.</w:t>
            </w:r>
          </w:p>
        </w:tc>
      </w:tr>
      <w:tr w:rsidR="009A37DA" w:rsidRPr="00972369" w:rsidTr="0015142B">
        <w:tc>
          <w:tcPr>
            <w:tcW w:w="2093" w:type="dxa"/>
          </w:tcPr>
          <w:p w:rsidR="009A37DA" w:rsidRDefault="009A37DA" w:rsidP="0015142B">
            <w:pPr>
              <w:rPr>
                <w:rFonts w:asciiTheme="minorHAnsi" w:hAnsiTheme="minorHAnsi"/>
                <w:lang w:val="el-GR"/>
              </w:rPr>
            </w:pPr>
            <w:r w:rsidRPr="00021A16">
              <w:rPr>
                <w:rFonts w:asciiTheme="minorHAnsi" w:hAnsiTheme="minorHAnsi"/>
                <w:lang w:val="el-GR"/>
              </w:rPr>
              <w:t xml:space="preserve">διαθέσιμο με άδεια CC0 </w:t>
            </w:r>
            <w:proofErr w:type="spellStart"/>
            <w:r w:rsidRPr="00021A16">
              <w:rPr>
                <w:rFonts w:asciiTheme="minorHAnsi" w:hAnsiTheme="minorHAnsi"/>
                <w:lang w:val="el-GR"/>
              </w:rPr>
              <w:t>Public</w:t>
            </w:r>
            <w:proofErr w:type="spellEnd"/>
            <w:r w:rsidRPr="00021A16">
              <w:rPr>
                <w:rFonts w:asciiTheme="minorHAnsi" w:hAnsiTheme="minorHAnsi"/>
                <w:lang w:val="el-GR"/>
              </w:rPr>
              <w:t xml:space="preserve"> </w:t>
            </w:r>
            <w:proofErr w:type="spellStart"/>
            <w:r w:rsidRPr="00021A16">
              <w:rPr>
                <w:rFonts w:asciiTheme="minorHAnsi" w:hAnsiTheme="minorHAnsi"/>
                <w:lang w:val="el-GR"/>
              </w:rPr>
              <w:t>Domain</w:t>
            </w:r>
            <w:proofErr w:type="spellEnd"/>
          </w:p>
        </w:tc>
        <w:tc>
          <w:tcPr>
            <w:tcW w:w="6429" w:type="dxa"/>
          </w:tcPr>
          <w:p w:rsidR="009A37DA" w:rsidRDefault="009A37DA" w:rsidP="0015142B">
            <w:pPr>
              <w:rPr>
                <w:rFonts w:asciiTheme="minorHAnsi" w:hAnsiTheme="minorHAnsi"/>
                <w:lang w:val="el-GR"/>
              </w:rPr>
            </w:pPr>
            <w:r w:rsidRPr="00021A16">
              <w:rPr>
                <w:rFonts w:asciiTheme="minorHAnsi" w:hAnsiTheme="minorHAnsi"/>
                <w:lang w:val="el-GR"/>
              </w:rPr>
              <w:t>Επιτρέπεται η επαναχρησιμοποίηση του έργου, η δημιουργία παραγώγων αυτού και η εμπορική του χρήση, χωρίς αναφορά του δημιουργού.</w:t>
            </w:r>
          </w:p>
        </w:tc>
      </w:tr>
      <w:tr w:rsidR="009A37DA" w:rsidRPr="00972369" w:rsidTr="0015142B">
        <w:tc>
          <w:tcPr>
            <w:tcW w:w="2093" w:type="dxa"/>
          </w:tcPr>
          <w:p w:rsidR="009A37DA" w:rsidRDefault="009A37DA" w:rsidP="0015142B">
            <w:pPr>
              <w:rPr>
                <w:rFonts w:asciiTheme="minorHAnsi" w:hAnsiTheme="minorHAnsi"/>
                <w:lang w:val="el-GR"/>
              </w:rPr>
            </w:pPr>
            <w:r w:rsidRPr="00021A16">
              <w:rPr>
                <w:rFonts w:asciiTheme="minorHAnsi" w:hAnsiTheme="minorHAnsi"/>
                <w:lang w:val="el-GR"/>
              </w:rPr>
              <w:t>διαθέσιμο ως κοινό κτήμα</w:t>
            </w:r>
          </w:p>
        </w:tc>
        <w:tc>
          <w:tcPr>
            <w:tcW w:w="6429" w:type="dxa"/>
          </w:tcPr>
          <w:p w:rsidR="009A37DA" w:rsidRDefault="009A37DA" w:rsidP="0015142B">
            <w:pPr>
              <w:rPr>
                <w:rFonts w:asciiTheme="minorHAnsi" w:hAnsiTheme="minorHAnsi"/>
                <w:lang w:val="el-GR"/>
              </w:rPr>
            </w:pPr>
            <w:r w:rsidRPr="00021A16">
              <w:rPr>
                <w:rFonts w:asciiTheme="minorHAnsi" w:hAnsiTheme="minorHAnsi"/>
                <w:lang w:val="el-GR"/>
              </w:rPr>
              <w:t>Επιτρέπεται η επαναχρησιμοποίηση του έργου, η δημιουργία παραγώγων αυτού και η εμπορική του χρήση, χωρίς αναφορά του δημιουργού.</w:t>
            </w:r>
          </w:p>
        </w:tc>
      </w:tr>
      <w:tr w:rsidR="009A37DA" w:rsidRPr="00972369" w:rsidTr="0015142B">
        <w:tc>
          <w:tcPr>
            <w:tcW w:w="2093" w:type="dxa"/>
          </w:tcPr>
          <w:p w:rsidR="009A37DA" w:rsidRDefault="009A37DA" w:rsidP="0015142B">
            <w:pPr>
              <w:rPr>
                <w:rFonts w:asciiTheme="minorHAnsi" w:hAnsiTheme="minorHAnsi"/>
                <w:lang w:val="el-GR"/>
              </w:rPr>
            </w:pPr>
            <w:r w:rsidRPr="00021A16">
              <w:rPr>
                <w:rFonts w:asciiTheme="minorHAnsi" w:hAnsiTheme="minorHAnsi"/>
                <w:lang w:val="el-GR"/>
              </w:rPr>
              <w:t>χωρίς σήμανση</w:t>
            </w:r>
          </w:p>
        </w:tc>
        <w:tc>
          <w:tcPr>
            <w:tcW w:w="6429" w:type="dxa"/>
          </w:tcPr>
          <w:p w:rsidR="009A37DA" w:rsidRDefault="009A37DA" w:rsidP="0015142B">
            <w:pPr>
              <w:rPr>
                <w:rFonts w:asciiTheme="minorHAnsi" w:hAnsiTheme="minorHAnsi"/>
                <w:lang w:val="el-GR"/>
              </w:rPr>
            </w:pPr>
            <w:r w:rsidRPr="00021A16">
              <w:rPr>
                <w:rFonts w:asciiTheme="minorHAnsi" w:hAnsiTheme="minorHAnsi"/>
                <w:lang w:val="el-GR"/>
              </w:rPr>
              <w:t>Συνήθως δεν επιτρέπεται η επαναχρησιμοποίηση του έργου.</w:t>
            </w:r>
          </w:p>
        </w:tc>
      </w:tr>
    </w:tbl>
    <w:p w:rsidR="00794F0C" w:rsidRPr="00794F0C" w:rsidRDefault="00794F0C" w:rsidP="00622D8C">
      <w:pPr>
        <w:rPr>
          <w:rFonts w:asciiTheme="minorHAnsi" w:hAnsiTheme="minorHAnsi"/>
          <w:lang w:val="el-GR"/>
        </w:rPr>
      </w:pPr>
    </w:p>
    <w:p w:rsidR="00021A16" w:rsidRDefault="00021A16" w:rsidP="00622D8C">
      <w:pPr>
        <w:rPr>
          <w:rFonts w:asciiTheme="minorHAnsi" w:eastAsia="Times New Roman" w:hAnsiTheme="minorHAnsi" w:cs="Times New Roman"/>
          <w:b/>
          <w:sz w:val="24"/>
          <w:szCs w:val="32"/>
          <w:lang w:val="el-GR"/>
        </w:rPr>
      </w:pPr>
    </w:p>
    <w:p w:rsidR="00622D8C" w:rsidRPr="00A36113" w:rsidRDefault="00622D8C" w:rsidP="00622D8C">
      <w:pPr>
        <w:rPr>
          <w:rFonts w:asciiTheme="minorHAnsi" w:eastAsia="Times New Roman" w:hAnsiTheme="minorHAnsi" w:cs="Times New Roman"/>
          <w:b/>
          <w:sz w:val="24"/>
          <w:szCs w:val="32"/>
          <w:lang w:val="el-GR"/>
        </w:rPr>
      </w:pPr>
      <w:r w:rsidRPr="00A36113">
        <w:rPr>
          <w:rFonts w:asciiTheme="minorHAnsi" w:eastAsia="Times New Roman" w:hAnsiTheme="minorHAnsi" w:cs="Times New Roman"/>
          <w:b/>
          <w:sz w:val="24"/>
          <w:szCs w:val="32"/>
          <w:lang w:val="el-GR"/>
        </w:rPr>
        <w:t>Διατήρηση Σημειωμάτων</w:t>
      </w:r>
    </w:p>
    <w:p w:rsidR="00622D8C" w:rsidRPr="00A36113" w:rsidRDefault="00622D8C" w:rsidP="00622D8C">
      <w:pPr>
        <w:pStyle w:val="ListParagraph"/>
        <w:numPr>
          <w:ilvl w:val="0"/>
          <w:numId w:val="1"/>
        </w:numPr>
        <w:rPr>
          <w:rFonts w:asciiTheme="minorHAnsi" w:hAnsiTheme="minorHAnsi"/>
          <w:lang w:val="el-GR"/>
        </w:rPr>
      </w:pPr>
      <w:r w:rsidRPr="00A36113">
        <w:rPr>
          <w:rFonts w:asciiTheme="minorHAnsi" w:hAnsiTheme="minorHAnsi"/>
          <w:lang w:val="el-GR"/>
        </w:rPr>
        <w:t>Οποιαδήποτε αναπαραγωγή ή διασκευή του υλικού θα πρέπει να συμπεριλαμβάνει:</w:t>
      </w:r>
    </w:p>
    <w:p w:rsidR="00622D8C" w:rsidRPr="00A36113" w:rsidRDefault="00A36113" w:rsidP="00622D8C">
      <w:pPr>
        <w:pStyle w:val="ListParagraph"/>
        <w:numPr>
          <w:ilvl w:val="0"/>
          <w:numId w:val="1"/>
        </w:numPr>
        <w:rPr>
          <w:rFonts w:asciiTheme="minorHAnsi" w:hAnsiTheme="minorHAnsi"/>
          <w:lang w:val="el-GR"/>
        </w:rPr>
      </w:pPr>
      <w:r w:rsidRPr="00A36113">
        <w:rPr>
          <w:rFonts w:asciiTheme="minorHAnsi" w:hAnsiTheme="minorHAnsi"/>
          <w:lang w:val="el-GR"/>
        </w:rPr>
        <w:t>Τ</w:t>
      </w:r>
      <w:r w:rsidR="00622D8C" w:rsidRPr="00A36113">
        <w:rPr>
          <w:rFonts w:asciiTheme="minorHAnsi" w:hAnsiTheme="minorHAnsi"/>
          <w:lang w:val="el-GR"/>
        </w:rPr>
        <w:t>ο Σημείωμα Αναφοράς</w:t>
      </w:r>
    </w:p>
    <w:p w:rsidR="00622D8C" w:rsidRPr="00A36113" w:rsidRDefault="00A36113" w:rsidP="00622D8C">
      <w:pPr>
        <w:pStyle w:val="ListParagraph"/>
        <w:numPr>
          <w:ilvl w:val="0"/>
          <w:numId w:val="1"/>
        </w:numPr>
        <w:rPr>
          <w:rFonts w:asciiTheme="minorHAnsi" w:hAnsiTheme="minorHAnsi"/>
          <w:lang w:val="el-GR"/>
        </w:rPr>
      </w:pPr>
      <w:r w:rsidRPr="00A36113">
        <w:rPr>
          <w:rFonts w:asciiTheme="minorHAnsi" w:hAnsiTheme="minorHAnsi"/>
          <w:lang w:val="el-GR"/>
        </w:rPr>
        <w:t>Τ</w:t>
      </w:r>
      <w:r w:rsidR="00622D8C" w:rsidRPr="00A36113">
        <w:rPr>
          <w:rFonts w:asciiTheme="minorHAnsi" w:hAnsiTheme="minorHAnsi"/>
          <w:lang w:val="el-GR"/>
        </w:rPr>
        <w:t xml:space="preserve">ο Σημείωμα </w:t>
      </w:r>
      <w:proofErr w:type="spellStart"/>
      <w:r w:rsidR="00622D8C" w:rsidRPr="00A36113">
        <w:rPr>
          <w:rFonts w:asciiTheme="minorHAnsi" w:hAnsiTheme="minorHAnsi"/>
          <w:lang w:val="el-GR"/>
        </w:rPr>
        <w:t>Αδειοδότησης</w:t>
      </w:r>
      <w:proofErr w:type="spellEnd"/>
    </w:p>
    <w:p w:rsidR="00622D8C" w:rsidRPr="00A36113" w:rsidRDefault="00A36113" w:rsidP="00622D8C">
      <w:pPr>
        <w:pStyle w:val="ListParagraph"/>
        <w:numPr>
          <w:ilvl w:val="0"/>
          <w:numId w:val="1"/>
        </w:numPr>
        <w:rPr>
          <w:rFonts w:asciiTheme="minorHAnsi" w:hAnsiTheme="minorHAnsi"/>
          <w:lang w:val="el-GR"/>
        </w:rPr>
      </w:pPr>
      <w:r w:rsidRPr="00A36113">
        <w:rPr>
          <w:rFonts w:asciiTheme="minorHAnsi" w:hAnsiTheme="minorHAnsi"/>
          <w:lang w:val="el-GR"/>
        </w:rPr>
        <w:t>Τ</w:t>
      </w:r>
      <w:r w:rsidR="00622D8C" w:rsidRPr="00A36113">
        <w:rPr>
          <w:rFonts w:asciiTheme="minorHAnsi" w:hAnsiTheme="minorHAnsi"/>
          <w:lang w:val="el-GR"/>
        </w:rPr>
        <w:t xml:space="preserve">η δήλωση Διατήρησης Σημειωμάτων </w:t>
      </w:r>
    </w:p>
    <w:p w:rsidR="00622D8C" w:rsidRPr="009A37DA" w:rsidRDefault="00A36113" w:rsidP="009A37DA">
      <w:pPr>
        <w:pStyle w:val="ListParagraph"/>
        <w:numPr>
          <w:ilvl w:val="0"/>
          <w:numId w:val="1"/>
        </w:numPr>
        <w:rPr>
          <w:rFonts w:asciiTheme="minorHAnsi" w:hAnsiTheme="minorHAnsi"/>
          <w:color w:val="1F497D" w:themeColor="text2"/>
          <w:lang w:val="el-GR"/>
        </w:rPr>
      </w:pPr>
      <w:r w:rsidRPr="009A37DA">
        <w:rPr>
          <w:rFonts w:asciiTheme="minorHAnsi" w:hAnsiTheme="minorHAnsi"/>
          <w:lang w:val="el-GR"/>
        </w:rPr>
        <w:t>Τ</w:t>
      </w:r>
      <w:r w:rsidR="00622D8C" w:rsidRPr="009A37DA">
        <w:rPr>
          <w:rFonts w:asciiTheme="minorHAnsi" w:hAnsiTheme="minorHAnsi"/>
          <w:lang w:val="el-GR"/>
        </w:rPr>
        <w:t>ο Σημείωμα Χρήσης Έργων Τρίτων (εφόσον υπάρχει)</w:t>
      </w:r>
      <w:r w:rsidRPr="009A37DA">
        <w:rPr>
          <w:rFonts w:asciiTheme="minorHAnsi" w:hAnsiTheme="minorHAnsi"/>
          <w:lang w:val="el-GR"/>
        </w:rPr>
        <w:t xml:space="preserve"> </w:t>
      </w:r>
      <w:r w:rsidR="00622D8C" w:rsidRPr="009A37DA">
        <w:rPr>
          <w:rFonts w:asciiTheme="minorHAnsi" w:hAnsiTheme="minorHAnsi"/>
          <w:lang w:val="el-GR"/>
        </w:rPr>
        <w:t xml:space="preserve">μαζί με τους συνοδευόμενους </w:t>
      </w:r>
      <w:proofErr w:type="spellStart"/>
      <w:r w:rsidR="00622D8C" w:rsidRPr="009A37DA">
        <w:rPr>
          <w:rFonts w:asciiTheme="minorHAnsi" w:hAnsiTheme="minorHAnsi"/>
          <w:lang w:val="el-GR"/>
        </w:rPr>
        <w:t>υπερσυνδέσμους</w:t>
      </w:r>
      <w:proofErr w:type="spellEnd"/>
      <w:r w:rsidR="00622D8C" w:rsidRPr="009A37DA">
        <w:rPr>
          <w:rFonts w:asciiTheme="minorHAnsi" w:hAnsiTheme="minorHAnsi"/>
          <w:lang w:val="el-GR"/>
        </w:rPr>
        <w:t>.</w:t>
      </w:r>
    </w:p>
    <w:p w:rsidR="00B3399D" w:rsidRPr="00622D8C" w:rsidRDefault="00B3399D" w:rsidP="00D70A2A">
      <w:pPr>
        <w:spacing w:line="360" w:lineRule="auto"/>
        <w:jc w:val="both"/>
        <w:rPr>
          <w:rFonts w:asciiTheme="minorHAnsi" w:hAnsiTheme="minorHAnsi" w:cs="Arial"/>
          <w:lang w:val="el-GR"/>
        </w:rPr>
      </w:pPr>
    </w:p>
    <w:sectPr w:rsidR="00B3399D" w:rsidRPr="00622D8C" w:rsidSect="00E10403">
      <w:headerReference w:type="even" r:id="rId17"/>
      <w:headerReference w:type="default" r:id="rId18"/>
      <w:footerReference w:type="even" r:id="rId19"/>
      <w:footerReference w:type="default" r:id="rId20"/>
      <w:headerReference w:type="first" r:id="rId21"/>
      <w:footerReference w:type="first" r:id="rId22"/>
      <w:pgSz w:w="11906" w:h="16838"/>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31FA" w:rsidRDefault="009831FA">
      <w:pPr>
        <w:spacing w:after="0" w:line="240" w:lineRule="auto"/>
      </w:pPr>
      <w:r>
        <w:separator/>
      </w:r>
    </w:p>
  </w:endnote>
  <w:endnote w:type="continuationSeparator" w:id="0">
    <w:p w:rsidR="009831FA" w:rsidRDefault="009831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AFF" w:usb1="C0007843" w:usb2="00000009" w:usb3="00000000" w:csb0="000001FF" w:csb1="00000000"/>
  </w:font>
  <w:font w:name="HellasArial">
    <w:altName w:val="Arial"/>
    <w:charset w:val="00"/>
    <w:family w:val="swiss"/>
    <w:pitch w:val="variable"/>
    <w:sig w:usb0="00000003" w:usb1="00000000" w:usb2="00000000" w:usb3="00000000" w:csb0="00000001" w:csb1="00000000"/>
  </w:font>
  <w:font w:name="Calibri">
    <w:panose1 w:val="020F0502020204030204"/>
    <w:charset w:val="A1"/>
    <w:family w:val="swiss"/>
    <w:pitch w:val="variable"/>
    <w:sig w:usb0="E00002FF" w:usb1="4000ACFF" w:usb2="00000001" w:usb3="00000000" w:csb0="0000019F" w:csb1="00000000"/>
  </w:font>
  <w:font w:name="Cambria">
    <w:panose1 w:val="02040503050406030204"/>
    <w:charset w:val="A1"/>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004C" w:rsidRDefault="00B9004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84415106"/>
      <w:docPartObj>
        <w:docPartGallery w:val="Page Numbers (Bottom of Page)"/>
        <w:docPartUnique/>
      </w:docPartObj>
    </w:sdtPr>
    <w:sdtEndPr>
      <w:rPr>
        <w:sz w:val="28"/>
        <w:szCs w:val="28"/>
      </w:rPr>
    </w:sdtEndPr>
    <w:sdtContent>
      <w:p w:rsidR="00034A28" w:rsidRDefault="00034A28">
        <w:pPr>
          <w:pStyle w:val="Footer"/>
          <w:jc w:val="right"/>
        </w:pPr>
        <w:r w:rsidRPr="00AB5470">
          <w:rPr>
            <w:sz w:val="28"/>
            <w:szCs w:val="28"/>
          </w:rPr>
          <w:fldChar w:fldCharType="begin"/>
        </w:r>
        <w:r w:rsidRPr="00AB5470">
          <w:rPr>
            <w:sz w:val="28"/>
            <w:szCs w:val="28"/>
          </w:rPr>
          <w:instrText xml:space="preserve"> PAGE   \* MERGEFORMAT </w:instrText>
        </w:r>
        <w:r w:rsidRPr="00AB5470">
          <w:rPr>
            <w:sz w:val="28"/>
            <w:szCs w:val="28"/>
          </w:rPr>
          <w:fldChar w:fldCharType="separate"/>
        </w:r>
        <w:r w:rsidR="00B9004C">
          <w:rPr>
            <w:noProof/>
            <w:sz w:val="28"/>
            <w:szCs w:val="28"/>
          </w:rPr>
          <w:t>2</w:t>
        </w:r>
        <w:r w:rsidRPr="00AB5470">
          <w:rPr>
            <w:sz w:val="28"/>
            <w:szCs w:val="28"/>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004C" w:rsidRDefault="00B9004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31FA" w:rsidRDefault="009831FA">
      <w:pPr>
        <w:spacing w:after="0" w:line="240" w:lineRule="auto"/>
      </w:pPr>
      <w:r>
        <w:separator/>
      </w:r>
    </w:p>
  </w:footnote>
  <w:footnote w:type="continuationSeparator" w:id="0">
    <w:p w:rsidR="009831FA" w:rsidRDefault="009831F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004C" w:rsidRDefault="00B9004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6B07" w:rsidRDefault="00A8327F" w:rsidP="00F25361">
    <w:pPr>
      <w:pStyle w:val="Header"/>
    </w:pPr>
    <w:r>
      <w:rPr>
        <w:noProof/>
      </w:rPr>
      <w:drawing>
        <wp:anchor distT="0" distB="0" distL="114300" distR="114300" simplePos="0" relativeHeight="251660288" behindDoc="0" locked="0" layoutInCell="1" allowOverlap="1" wp14:anchorId="7CA55413" wp14:editId="6D9755C2">
          <wp:simplePos x="0" y="0"/>
          <wp:positionH relativeFrom="column">
            <wp:posOffset>12700</wp:posOffset>
          </wp:positionH>
          <wp:positionV relativeFrom="paragraph">
            <wp:posOffset>-337820</wp:posOffset>
          </wp:positionV>
          <wp:extent cx="3648710" cy="683260"/>
          <wp:effectExtent l="0" t="0" r="889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ad009cdnb.archdaily.net/wp-content/uploads/2011/01/1294754295-location-plan-1000x897.jpg"/>
                  <pic:cNvPicPr>
                    <a:picLocks noChangeAspect="1" noChangeArrowheads="1"/>
                  </pic:cNvPicPr>
                </pic:nvPicPr>
                <pic:blipFill rotWithShape="1">
                  <a:blip r:embed="rId1">
                    <a:extLst>
                      <a:ext uri="{28A0092B-C50C-407E-A947-70E740481C1C}">
                        <a14:useLocalDpi xmlns:a14="http://schemas.microsoft.com/office/drawing/2010/main" val="0"/>
                      </a:ext>
                    </a:extLst>
                  </a:blip>
                  <a:srcRect t="35000" b="18679"/>
                  <a:stretch/>
                </pic:blipFill>
                <pic:spPr bwMode="auto">
                  <a:xfrm>
                    <a:off x="0" y="0"/>
                    <a:ext cx="3648710" cy="68326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9264" behindDoc="0" locked="0" layoutInCell="0" allowOverlap="1" wp14:anchorId="65C496E7" wp14:editId="41DDFFA6">
              <wp:simplePos x="0" y="0"/>
              <wp:positionH relativeFrom="page">
                <wp:align>center</wp:align>
              </wp:positionH>
              <wp:positionV relativeFrom="topMargin">
                <wp:posOffset>77578</wp:posOffset>
              </wp:positionV>
              <wp:extent cx="7371080" cy="793115"/>
              <wp:effectExtent l="0" t="0" r="0" b="0"/>
              <wp:wrapNone/>
              <wp:docPr id="225" name="Group 1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71080" cy="793115"/>
                        <a:chOff x="330" y="308"/>
                        <a:chExt cx="11586" cy="835"/>
                      </a:xfrm>
                    </wpg:grpSpPr>
                    <wps:wsp>
                      <wps:cNvPr id="227" name="Rectangle 198"/>
                      <wps:cNvSpPr>
                        <a:spLocks noChangeArrowheads="1"/>
                      </wps:cNvSpPr>
                      <wps:spPr bwMode="auto">
                        <a:xfrm>
                          <a:off x="7778" y="344"/>
                          <a:ext cx="2627" cy="720"/>
                        </a:xfrm>
                        <a:prstGeom prst="rect">
                          <a:avLst/>
                        </a:prstGeom>
                        <a:solidFill>
                          <a:srgbClr val="0070C0"/>
                        </a:solidFill>
                        <a:extLst>
                          <a:ext uri="{91240B29-F687-4F45-9708-019B960494DF}">
                            <a14:hiddenLine xmlns:a14="http://schemas.microsoft.com/office/drawing/2010/main" w="25400">
                              <a:solidFill>
                                <a:srgbClr val="FFFFFF"/>
                              </a:solidFill>
                              <a:miter lim="800000"/>
                              <a:headEnd/>
                              <a:tailEnd/>
                            </a14:hiddenLine>
                          </a:ext>
                        </a:extLst>
                      </wps:spPr>
                      <wps:txbx>
                        <w:txbxContent>
                          <w:p w:rsidR="00026B07" w:rsidRDefault="00B9004C" w:rsidP="00F25361">
                            <w:pPr>
                              <w:pStyle w:val="Header"/>
                              <w:jc w:val="left"/>
                              <w:rPr>
                                <w:rFonts w:asciiTheme="minorHAnsi" w:hAnsiTheme="minorHAnsi"/>
                                <w:color w:val="FFFFFF" w:themeColor="background1"/>
                                <w:szCs w:val="36"/>
                              </w:rPr>
                            </w:pPr>
                            <w:r>
                              <w:rPr>
                                <w:rFonts w:asciiTheme="minorHAnsi" w:hAnsiTheme="minorHAnsi"/>
                                <w:color w:val="FFFFFF" w:themeColor="background1"/>
                                <w:szCs w:val="36"/>
                              </w:rPr>
                              <w:t>Ακαδημαϊκό έτος 2014-2015 (Εαρινό</w:t>
                            </w:r>
                            <w:r w:rsidR="00026B07">
                              <w:rPr>
                                <w:rFonts w:asciiTheme="minorHAnsi" w:hAnsiTheme="minorHAnsi"/>
                                <w:color w:val="FFFFFF" w:themeColor="background1"/>
                                <w:szCs w:val="36"/>
                              </w:rPr>
                              <w:t>)</w:t>
                            </w:r>
                          </w:p>
                          <w:p w:rsidR="00026B07" w:rsidRPr="00026B07" w:rsidRDefault="00B9004C" w:rsidP="00F25361">
                            <w:pPr>
                              <w:pStyle w:val="Header"/>
                              <w:jc w:val="left"/>
                              <w:rPr>
                                <w:rFonts w:asciiTheme="minorHAnsi" w:hAnsiTheme="minorHAnsi"/>
                                <w:color w:val="FFFFFF" w:themeColor="background1"/>
                                <w:szCs w:val="36"/>
                              </w:rPr>
                            </w:pPr>
                            <w:r>
                              <w:rPr>
                                <w:rFonts w:asciiTheme="minorHAnsi" w:hAnsiTheme="minorHAnsi"/>
                                <w:color w:val="FFFFFF" w:themeColor="background1"/>
                                <w:szCs w:val="36"/>
                              </w:rPr>
                              <w:t>Δ</w:t>
                            </w:r>
                            <w:bookmarkStart w:id="0" w:name="_GoBack"/>
                            <w:bookmarkEnd w:id="0"/>
                            <w:r w:rsidR="00026B07">
                              <w:rPr>
                                <w:rFonts w:asciiTheme="minorHAnsi" w:hAnsiTheme="minorHAnsi"/>
                                <w:color w:val="FFFFFF" w:themeColor="background1"/>
                                <w:szCs w:val="36"/>
                              </w:rPr>
                              <w:t>’ Εξάμηνο</w:t>
                            </w:r>
                          </w:p>
                        </w:txbxContent>
                      </wps:txbx>
                      <wps:bodyPr rot="0" vert="horz" wrap="square" lIns="91440" tIns="45720" rIns="91440" bIns="45720" anchor="ctr" anchorCtr="0" upright="1">
                        <a:noAutofit/>
                      </wps:bodyPr>
                    </wps:wsp>
                    <wps:wsp>
                      <wps:cNvPr id="228" name="Rectangle 199"/>
                      <wps:cNvSpPr>
                        <a:spLocks noChangeArrowheads="1"/>
                      </wps:cNvSpPr>
                      <wps:spPr bwMode="auto">
                        <a:xfrm>
                          <a:off x="330" y="308"/>
                          <a:ext cx="11586" cy="835"/>
                        </a:xfrm>
                        <a:prstGeom prst="rect">
                          <a:avLst/>
                        </a:prstGeom>
                        <a:noFill/>
                        <a:ln w="12700">
                          <a:no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95000</wp14:pctWidth>
              </wp14:sizeRelH>
              <wp14:sizeRelV relativeFrom="page">
                <wp14:pctHeight>0</wp14:pctHeight>
              </wp14:sizeRelV>
            </wp:anchor>
          </w:drawing>
        </mc:Choice>
        <mc:Fallback>
          <w:pict>
            <v:group id="Group 196" o:spid="_x0000_s1027" style="position:absolute;left:0;text-align:left;margin-left:0;margin-top:6.1pt;width:580.4pt;height:62.45pt;z-index:251659264;mso-width-percent:950;mso-position-horizontal:center;mso-position-horizontal-relative:page;mso-position-vertical-relative:top-margin-area;mso-width-percent:950" coordorigin="330,308" coordsize="11586,8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" o:allowincell="f">
              <v:rect id="Rectangle 198" o:spid="_x0000_s1028" style="position:absolute;left:7778;top:344;width:2627;height:7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mtU1cMA&#10;AADcAAAADwAAAGRycy9kb3ducmV2LnhtbESPQWvCQBSE70L/w/IK3nRjDlGiq4hNwVPB1NLrY/eZ&#10;BLNvw+6q6b/vFoQeh5n5htnsRtuLO/nQOVawmGcgiLUzHTcKzp/vsxWIEJEN9o5JwQ8F2G1fJhss&#10;jXvwie51bESCcChRQRvjUEoZdEsWw9wNxMm7OG8xJukbaTw+Etz2Ms+yQlrsOC20ONChJX2tb1bB&#10;W1Usz983nZPnpl4VofrQX5VS09dxvwYRaYz/4Wf7aBTk+RL+zqQjIL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mtU1cMAAADcAAAADwAAAAAAAAAAAAAAAACYAgAAZHJzL2Rv&#10;d25yZXYueG1sUEsFBgAAAAAEAAQA9QAAAIgDAAAAAA==&#10;" fillcolor="#0070c0" stroked="f" strokecolor="white" strokeweight="2pt">
                <v:textbox>
                  <w:txbxContent>
                    <w:p w:rsidR="00026B07" w:rsidRDefault="00B9004C" w:rsidP="00F25361">
                      <w:pPr>
                        <w:pStyle w:val="Header"/>
                        <w:jc w:val="left"/>
                        <w:rPr>
                          <w:rFonts w:asciiTheme="minorHAnsi" w:hAnsiTheme="minorHAnsi"/>
                          <w:color w:val="FFFFFF" w:themeColor="background1"/>
                          <w:szCs w:val="36"/>
                        </w:rPr>
                      </w:pPr>
                      <w:r>
                        <w:rPr>
                          <w:rFonts w:asciiTheme="minorHAnsi" w:hAnsiTheme="minorHAnsi"/>
                          <w:color w:val="FFFFFF" w:themeColor="background1"/>
                          <w:szCs w:val="36"/>
                        </w:rPr>
                        <w:t>Ακαδημαϊκό έτος 2014-2015 (Εαρινό</w:t>
                      </w:r>
                      <w:r w:rsidR="00026B07">
                        <w:rPr>
                          <w:rFonts w:asciiTheme="minorHAnsi" w:hAnsiTheme="minorHAnsi"/>
                          <w:color w:val="FFFFFF" w:themeColor="background1"/>
                          <w:szCs w:val="36"/>
                        </w:rPr>
                        <w:t>)</w:t>
                      </w:r>
                    </w:p>
                    <w:p w:rsidR="00026B07" w:rsidRPr="00026B07" w:rsidRDefault="00B9004C" w:rsidP="00F25361">
                      <w:pPr>
                        <w:pStyle w:val="Header"/>
                        <w:jc w:val="left"/>
                        <w:rPr>
                          <w:rFonts w:asciiTheme="minorHAnsi" w:hAnsiTheme="minorHAnsi"/>
                          <w:color w:val="FFFFFF" w:themeColor="background1"/>
                          <w:szCs w:val="36"/>
                        </w:rPr>
                      </w:pPr>
                      <w:r>
                        <w:rPr>
                          <w:rFonts w:asciiTheme="minorHAnsi" w:hAnsiTheme="minorHAnsi"/>
                          <w:color w:val="FFFFFF" w:themeColor="background1"/>
                          <w:szCs w:val="36"/>
                        </w:rPr>
                        <w:t>Δ</w:t>
                      </w:r>
                      <w:bookmarkStart w:id="1" w:name="_GoBack"/>
                      <w:bookmarkEnd w:id="1"/>
                      <w:r w:rsidR="00026B07">
                        <w:rPr>
                          <w:rFonts w:asciiTheme="minorHAnsi" w:hAnsiTheme="minorHAnsi"/>
                          <w:color w:val="FFFFFF" w:themeColor="background1"/>
                          <w:szCs w:val="36"/>
                        </w:rPr>
                        <w:t>’ Εξάμηνο</w:t>
                      </w:r>
                    </w:p>
                  </w:txbxContent>
                </v:textbox>
              </v:rect>
              <v:rect id="Rectangle 199" o:spid="_x0000_s1029" style="position:absolute;left:330;top:308;width:11586;height:8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NnfIcAA&#10;AADcAAAADwAAAGRycy9kb3ducmV2LnhtbERPy4rCMBTdD/gP4QruxtQiRTtGEYcBwQdYZdaX5k5b&#10;prkpSdT692YhuDyc92LVm1bcyPnGsoLJOAFBXFrdcKXgcv75nIHwAVlja5kUPMjDajn4WGCu7Z1P&#10;dCtCJWII+xwV1CF0uZS+rMmgH9uOOHJ/1hkMEbpKaof3GG5amSZJJg02HBtq7GhTU/lfXI2C+cH9&#10;7tfNo8wyb6c7ffwOCZ6VGg379ReIQH14i1/urVaQpnFtPBOPgFw+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NnfIcAAAADcAAAADwAAAAAAAAAAAAAAAACYAgAAZHJzL2Rvd25y&#10;ZXYueG1sUEsFBgAAAAAEAAQA9QAAAIUDAAAAAA==&#10;" filled="f" stroked="f" strokeweight="1pt"/>
              <w10:wrap anchorx="page" anchory="margin"/>
            </v:group>
          </w:pict>
        </mc:Fallback>
      </mc:AlternateContent>
    </w:r>
  </w:p>
  <w:p w:rsidR="00026B07" w:rsidRDefault="00026B0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004C" w:rsidRDefault="00B9004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DFFED100"/>
    <w:lvl w:ilvl="0">
      <w:numFmt w:val="bullet"/>
      <w:lvlText w:val="*"/>
      <w:lvlJc w:val="left"/>
    </w:lvl>
  </w:abstractNum>
  <w:abstractNum w:abstractNumId="1">
    <w:nsid w:val="01066E90"/>
    <w:multiLevelType w:val="hybridMultilevel"/>
    <w:tmpl w:val="B1B86EE6"/>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
    <w:nsid w:val="033A7276"/>
    <w:multiLevelType w:val="hybridMultilevel"/>
    <w:tmpl w:val="B9581B3C"/>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
    <w:nsid w:val="042B183F"/>
    <w:multiLevelType w:val="hybridMultilevel"/>
    <w:tmpl w:val="3FD64074"/>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4">
    <w:nsid w:val="077712D0"/>
    <w:multiLevelType w:val="singleLevel"/>
    <w:tmpl w:val="5B52CC6E"/>
    <w:lvl w:ilvl="0">
      <w:start w:val="1"/>
      <w:numFmt w:val="decimal"/>
      <w:lvlText w:val="%1)"/>
      <w:legacy w:legacy="1" w:legacySpace="113" w:legacyIndent="340"/>
      <w:lvlJc w:val="left"/>
      <w:pPr>
        <w:ind w:left="340" w:hanging="340"/>
      </w:pPr>
    </w:lvl>
  </w:abstractNum>
  <w:abstractNum w:abstractNumId="5">
    <w:nsid w:val="08386B46"/>
    <w:multiLevelType w:val="hybridMultilevel"/>
    <w:tmpl w:val="363A9626"/>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6">
    <w:nsid w:val="083A36C2"/>
    <w:multiLevelType w:val="hybridMultilevel"/>
    <w:tmpl w:val="F3AA7230"/>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7">
    <w:nsid w:val="10D97781"/>
    <w:multiLevelType w:val="hybridMultilevel"/>
    <w:tmpl w:val="B1BE65DC"/>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8">
    <w:nsid w:val="131F3835"/>
    <w:multiLevelType w:val="hybridMultilevel"/>
    <w:tmpl w:val="035065FA"/>
    <w:lvl w:ilvl="0" w:tplc="830018B2">
      <w:start w:val="1"/>
      <w:numFmt w:val="bullet"/>
      <w:lvlText w:val="•"/>
      <w:lvlJc w:val="left"/>
      <w:pPr>
        <w:tabs>
          <w:tab w:val="num" w:pos="720"/>
        </w:tabs>
        <w:ind w:left="720" w:hanging="360"/>
      </w:pPr>
      <w:rPr>
        <w:rFonts w:ascii="Arial" w:hAnsi="Arial" w:hint="default"/>
      </w:rPr>
    </w:lvl>
    <w:lvl w:ilvl="1" w:tplc="D4F2E856" w:tentative="1">
      <w:start w:val="1"/>
      <w:numFmt w:val="bullet"/>
      <w:lvlText w:val="•"/>
      <w:lvlJc w:val="left"/>
      <w:pPr>
        <w:tabs>
          <w:tab w:val="num" w:pos="1440"/>
        </w:tabs>
        <w:ind w:left="1440" w:hanging="360"/>
      </w:pPr>
      <w:rPr>
        <w:rFonts w:ascii="Arial" w:hAnsi="Arial" w:hint="default"/>
      </w:rPr>
    </w:lvl>
    <w:lvl w:ilvl="2" w:tplc="C9984B00" w:tentative="1">
      <w:start w:val="1"/>
      <w:numFmt w:val="bullet"/>
      <w:lvlText w:val="•"/>
      <w:lvlJc w:val="left"/>
      <w:pPr>
        <w:tabs>
          <w:tab w:val="num" w:pos="2160"/>
        </w:tabs>
        <w:ind w:left="2160" w:hanging="360"/>
      </w:pPr>
      <w:rPr>
        <w:rFonts w:ascii="Arial" w:hAnsi="Arial" w:hint="default"/>
      </w:rPr>
    </w:lvl>
    <w:lvl w:ilvl="3" w:tplc="A89AA048" w:tentative="1">
      <w:start w:val="1"/>
      <w:numFmt w:val="bullet"/>
      <w:lvlText w:val="•"/>
      <w:lvlJc w:val="left"/>
      <w:pPr>
        <w:tabs>
          <w:tab w:val="num" w:pos="2880"/>
        </w:tabs>
        <w:ind w:left="2880" w:hanging="360"/>
      </w:pPr>
      <w:rPr>
        <w:rFonts w:ascii="Arial" w:hAnsi="Arial" w:hint="default"/>
      </w:rPr>
    </w:lvl>
    <w:lvl w:ilvl="4" w:tplc="7D9AE498" w:tentative="1">
      <w:start w:val="1"/>
      <w:numFmt w:val="bullet"/>
      <w:lvlText w:val="•"/>
      <w:lvlJc w:val="left"/>
      <w:pPr>
        <w:tabs>
          <w:tab w:val="num" w:pos="3600"/>
        </w:tabs>
        <w:ind w:left="3600" w:hanging="360"/>
      </w:pPr>
      <w:rPr>
        <w:rFonts w:ascii="Arial" w:hAnsi="Arial" w:hint="default"/>
      </w:rPr>
    </w:lvl>
    <w:lvl w:ilvl="5" w:tplc="2BF0E438" w:tentative="1">
      <w:start w:val="1"/>
      <w:numFmt w:val="bullet"/>
      <w:lvlText w:val="•"/>
      <w:lvlJc w:val="left"/>
      <w:pPr>
        <w:tabs>
          <w:tab w:val="num" w:pos="4320"/>
        </w:tabs>
        <w:ind w:left="4320" w:hanging="360"/>
      </w:pPr>
      <w:rPr>
        <w:rFonts w:ascii="Arial" w:hAnsi="Arial" w:hint="default"/>
      </w:rPr>
    </w:lvl>
    <w:lvl w:ilvl="6" w:tplc="FEB2808A" w:tentative="1">
      <w:start w:val="1"/>
      <w:numFmt w:val="bullet"/>
      <w:lvlText w:val="•"/>
      <w:lvlJc w:val="left"/>
      <w:pPr>
        <w:tabs>
          <w:tab w:val="num" w:pos="5040"/>
        </w:tabs>
        <w:ind w:left="5040" w:hanging="360"/>
      </w:pPr>
      <w:rPr>
        <w:rFonts w:ascii="Arial" w:hAnsi="Arial" w:hint="default"/>
      </w:rPr>
    </w:lvl>
    <w:lvl w:ilvl="7" w:tplc="AFE6A87E" w:tentative="1">
      <w:start w:val="1"/>
      <w:numFmt w:val="bullet"/>
      <w:lvlText w:val="•"/>
      <w:lvlJc w:val="left"/>
      <w:pPr>
        <w:tabs>
          <w:tab w:val="num" w:pos="5760"/>
        </w:tabs>
        <w:ind w:left="5760" w:hanging="360"/>
      </w:pPr>
      <w:rPr>
        <w:rFonts w:ascii="Arial" w:hAnsi="Arial" w:hint="default"/>
      </w:rPr>
    </w:lvl>
    <w:lvl w:ilvl="8" w:tplc="93E40ED6" w:tentative="1">
      <w:start w:val="1"/>
      <w:numFmt w:val="bullet"/>
      <w:lvlText w:val="•"/>
      <w:lvlJc w:val="left"/>
      <w:pPr>
        <w:tabs>
          <w:tab w:val="num" w:pos="6480"/>
        </w:tabs>
        <w:ind w:left="6480" w:hanging="360"/>
      </w:pPr>
      <w:rPr>
        <w:rFonts w:ascii="Arial" w:hAnsi="Arial" w:hint="default"/>
      </w:rPr>
    </w:lvl>
  </w:abstractNum>
  <w:abstractNum w:abstractNumId="9">
    <w:nsid w:val="14802F35"/>
    <w:multiLevelType w:val="hybridMultilevel"/>
    <w:tmpl w:val="9A8C8E0E"/>
    <w:lvl w:ilvl="0" w:tplc="D3BC94CA">
      <w:start w:val="1"/>
      <w:numFmt w:val="decimal"/>
      <w:lvlText w:val="%1."/>
      <w:lvlJc w:val="left"/>
      <w:pPr>
        <w:tabs>
          <w:tab w:val="num" w:pos="720"/>
        </w:tabs>
        <w:ind w:left="720" w:hanging="360"/>
      </w:pPr>
      <w:rPr>
        <w:rFonts w:ascii="Times New Roman" w:hAnsi="Times New Roman" w:cs="Times New Roman" w:hint="default"/>
        <w:sz w:val="24"/>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0">
    <w:nsid w:val="15896E52"/>
    <w:multiLevelType w:val="singleLevel"/>
    <w:tmpl w:val="0DD06B4E"/>
    <w:lvl w:ilvl="0">
      <w:start w:val="1"/>
      <w:numFmt w:val="decimal"/>
      <w:lvlText w:val="%1."/>
      <w:legacy w:legacy="1" w:legacySpace="0" w:legacyIndent="284"/>
      <w:lvlJc w:val="left"/>
      <w:pPr>
        <w:ind w:left="284" w:hanging="284"/>
      </w:pPr>
    </w:lvl>
  </w:abstractNum>
  <w:abstractNum w:abstractNumId="11">
    <w:nsid w:val="15BC0F6B"/>
    <w:multiLevelType w:val="hybridMultilevel"/>
    <w:tmpl w:val="786C31B6"/>
    <w:lvl w:ilvl="0" w:tplc="0408000F">
      <w:start w:val="6"/>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nsid w:val="1C663847"/>
    <w:multiLevelType w:val="singleLevel"/>
    <w:tmpl w:val="8F22AD9C"/>
    <w:lvl w:ilvl="0">
      <w:start w:val="2"/>
      <w:numFmt w:val="decimal"/>
      <w:lvlText w:val="%1) "/>
      <w:legacy w:legacy="1" w:legacySpace="0" w:legacyIndent="283"/>
      <w:lvlJc w:val="left"/>
      <w:pPr>
        <w:ind w:left="283" w:hanging="283"/>
      </w:pPr>
      <w:rPr>
        <w:rFonts w:ascii="HellasArial" w:hAnsi="HellasArial" w:hint="default"/>
        <w:b w:val="0"/>
        <w:i w:val="0"/>
        <w:sz w:val="24"/>
        <w:u w:val="none"/>
      </w:rPr>
    </w:lvl>
  </w:abstractNum>
  <w:abstractNum w:abstractNumId="13">
    <w:nsid w:val="201C1B23"/>
    <w:multiLevelType w:val="hybridMultilevel"/>
    <w:tmpl w:val="A98E5858"/>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4">
    <w:nsid w:val="22316647"/>
    <w:multiLevelType w:val="singleLevel"/>
    <w:tmpl w:val="E026A012"/>
    <w:lvl w:ilvl="0">
      <w:start w:val="1"/>
      <w:numFmt w:val="decimal"/>
      <w:lvlText w:val="%1."/>
      <w:legacy w:legacy="1" w:legacySpace="0" w:legacyIndent="360"/>
      <w:lvlJc w:val="left"/>
      <w:pPr>
        <w:ind w:left="360" w:hanging="360"/>
      </w:pPr>
    </w:lvl>
  </w:abstractNum>
  <w:abstractNum w:abstractNumId="15">
    <w:nsid w:val="27E531F3"/>
    <w:multiLevelType w:val="hybridMultilevel"/>
    <w:tmpl w:val="ED127316"/>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6">
    <w:nsid w:val="33E879F9"/>
    <w:multiLevelType w:val="multilevel"/>
    <w:tmpl w:val="531E349A"/>
    <w:lvl w:ilvl="0">
      <w:start w:val="1"/>
      <w:numFmt w:val="decimal"/>
      <w:pStyle w:val="Heading1"/>
      <w:lvlText w:val="%1."/>
      <w:lvlJc w:val="left"/>
      <w:pPr>
        <w:ind w:left="360" w:hanging="360"/>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7">
    <w:nsid w:val="36B62B7F"/>
    <w:multiLevelType w:val="hybridMultilevel"/>
    <w:tmpl w:val="F4F4CFC8"/>
    <w:lvl w:ilvl="0" w:tplc="2544E5D0">
      <w:numFmt w:val="bullet"/>
      <w:lvlText w:val="-"/>
      <w:lvlJc w:val="left"/>
      <w:pPr>
        <w:ind w:left="720" w:hanging="360"/>
      </w:pPr>
      <w:rPr>
        <w:rFonts w:ascii="Calibri" w:eastAsiaTheme="minorEastAsia" w:hAnsi="Calibri" w:cstheme="minorBid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nsid w:val="375E42A7"/>
    <w:multiLevelType w:val="hybridMultilevel"/>
    <w:tmpl w:val="84B45B62"/>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nsid w:val="3F805D27"/>
    <w:multiLevelType w:val="singleLevel"/>
    <w:tmpl w:val="C8782E5E"/>
    <w:lvl w:ilvl="0">
      <w:start w:val="1"/>
      <w:numFmt w:val="decimal"/>
      <w:lvlText w:val="%1."/>
      <w:legacy w:legacy="1" w:legacySpace="113" w:legacyIndent="340"/>
      <w:lvlJc w:val="left"/>
      <w:pPr>
        <w:ind w:left="340" w:hanging="340"/>
      </w:pPr>
    </w:lvl>
  </w:abstractNum>
  <w:abstractNum w:abstractNumId="20">
    <w:nsid w:val="4561636A"/>
    <w:multiLevelType w:val="hybridMultilevel"/>
    <w:tmpl w:val="42EA60F4"/>
    <w:lvl w:ilvl="0" w:tplc="E4982C92">
      <w:start w:val="1"/>
      <w:numFmt w:val="bullet"/>
      <w:lvlText w:val="•"/>
      <w:lvlJc w:val="left"/>
      <w:pPr>
        <w:tabs>
          <w:tab w:val="num" w:pos="720"/>
        </w:tabs>
        <w:ind w:left="720" w:hanging="360"/>
      </w:pPr>
      <w:rPr>
        <w:rFonts w:ascii="Arial" w:hAnsi="Arial" w:hint="default"/>
      </w:rPr>
    </w:lvl>
    <w:lvl w:ilvl="1" w:tplc="67EC4820" w:tentative="1">
      <w:start w:val="1"/>
      <w:numFmt w:val="bullet"/>
      <w:lvlText w:val="•"/>
      <w:lvlJc w:val="left"/>
      <w:pPr>
        <w:tabs>
          <w:tab w:val="num" w:pos="1440"/>
        </w:tabs>
        <w:ind w:left="1440" w:hanging="360"/>
      </w:pPr>
      <w:rPr>
        <w:rFonts w:ascii="Arial" w:hAnsi="Arial" w:hint="default"/>
      </w:rPr>
    </w:lvl>
    <w:lvl w:ilvl="2" w:tplc="4D3EBCE2" w:tentative="1">
      <w:start w:val="1"/>
      <w:numFmt w:val="bullet"/>
      <w:lvlText w:val="•"/>
      <w:lvlJc w:val="left"/>
      <w:pPr>
        <w:tabs>
          <w:tab w:val="num" w:pos="2160"/>
        </w:tabs>
        <w:ind w:left="2160" w:hanging="360"/>
      </w:pPr>
      <w:rPr>
        <w:rFonts w:ascii="Arial" w:hAnsi="Arial" w:hint="default"/>
      </w:rPr>
    </w:lvl>
    <w:lvl w:ilvl="3" w:tplc="D15C53FC" w:tentative="1">
      <w:start w:val="1"/>
      <w:numFmt w:val="bullet"/>
      <w:lvlText w:val="•"/>
      <w:lvlJc w:val="left"/>
      <w:pPr>
        <w:tabs>
          <w:tab w:val="num" w:pos="2880"/>
        </w:tabs>
        <w:ind w:left="2880" w:hanging="360"/>
      </w:pPr>
      <w:rPr>
        <w:rFonts w:ascii="Arial" w:hAnsi="Arial" w:hint="default"/>
      </w:rPr>
    </w:lvl>
    <w:lvl w:ilvl="4" w:tplc="44A6F648" w:tentative="1">
      <w:start w:val="1"/>
      <w:numFmt w:val="bullet"/>
      <w:lvlText w:val="•"/>
      <w:lvlJc w:val="left"/>
      <w:pPr>
        <w:tabs>
          <w:tab w:val="num" w:pos="3600"/>
        </w:tabs>
        <w:ind w:left="3600" w:hanging="360"/>
      </w:pPr>
      <w:rPr>
        <w:rFonts w:ascii="Arial" w:hAnsi="Arial" w:hint="default"/>
      </w:rPr>
    </w:lvl>
    <w:lvl w:ilvl="5" w:tplc="D082C5E2" w:tentative="1">
      <w:start w:val="1"/>
      <w:numFmt w:val="bullet"/>
      <w:lvlText w:val="•"/>
      <w:lvlJc w:val="left"/>
      <w:pPr>
        <w:tabs>
          <w:tab w:val="num" w:pos="4320"/>
        </w:tabs>
        <w:ind w:left="4320" w:hanging="360"/>
      </w:pPr>
      <w:rPr>
        <w:rFonts w:ascii="Arial" w:hAnsi="Arial" w:hint="default"/>
      </w:rPr>
    </w:lvl>
    <w:lvl w:ilvl="6" w:tplc="25C2CD66" w:tentative="1">
      <w:start w:val="1"/>
      <w:numFmt w:val="bullet"/>
      <w:lvlText w:val="•"/>
      <w:lvlJc w:val="left"/>
      <w:pPr>
        <w:tabs>
          <w:tab w:val="num" w:pos="5040"/>
        </w:tabs>
        <w:ind w:left="5040" w:hanging="360"/>
      </w:pPr>
      <w:rPr>
        <w:rFonts w:ascii="Arial" w:hAnsi="Arial" w:hint="default"/>
      </w:rPr>
    </w:lvl>
    <w:lvl w:ilvl="7" w:tplc="47DC5698" w:tentative="1">
      <w:start w:val="1"/>
      <w:numFmt w:val="bullet"/>
      <w:lvlText w:val="•"/>
      <w:lvlJc w:val="left"/>
      <w:pPr>
        <w:tabs>
          <w:tab w:val="num" w:pos="5760"/>
        </w:tabs>
        <w:ind w:left="5760" w:hanging="360"/>
      </w:pPr>
      <w:rPr>
        <w:rFonts w:ascii="Arial" w:hAnsi="Arial" w:hint="default"/>
      </w:rPr>
    </w:lvl>
    <w:lvl w:ilvl="8" w:tplc="770ED8AC" w:tentative="1">
      <w:start w:val="1"/>
      <w:numFmt w:val="bullet"/>
      <w:lvlText w:val="•"/>
      <w:lvlJc w:val="left"/>
      <w:pPr>
        <w:tabs>
          <w:tab w:val="num" w:pos="6480"/>
        </w:tabs>
        <w:ind w:left="6480" w:hanging="360"/>
      </w:pPr>
      <w:rPr>
        <w:rFonts w:ascii="Arial" w:hAnsi="Arial" w:hint="default"/>
      </w:rPr>
    </w:lvl>
  </w:abstractNum>
  <w:abstractNum w:abstractNumId="21">
    <w:nsid w:val="479314E9"/>
    <w:multiLevelType w:val="hybridMultilevel"/>
    <w:tmpl w:val="BD6C5664"/>
    <w:lvl w:ilvl="0" w:tplc="04080001">
      <w:start w:val="1"/>
      <w:numFmt w:val="bullet"/>
      <w:lvlText w:val=""/>
      <w:lvlJc w:val="left"/>
      <w:pPr>
        <w:tabs>
          <w:tab w:val="num" w:pos="720"/>
        </w:tabs>
        <w:ind w:left="720" w:hanging="360"/>
      </w:pPr>
      <w:rPr>
        <w:rFonts w:ascii="Symbol" w:hAnsi="Symbol" w:hint="default"/>
      </w:rPr>
    </w:lvl>
    <w:lvl w:ilvl="1" w:tplc="04080003">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2">
    <w:nsid w:val="4BFF442F"/>
    <w:multiLevelType w:val="hybridMultilevel"/>
    <w:tmpl w:val="F6CEFE80"/>
    <w:lvl w:ilvl="0" w:tplc="3814B3BC">
      <w:start w:val="1"/>
      <w:numFmt w:val="bullet"/>
      <w:lvlText w:val="•"/>
      <w:lvlJc w:val="left"/>
      <w:pPr>
        <w:tabs>
          <w:tab w:val="num" w:pos="720"/>
        </w:tabs>
        <w:ind w:left="720" w:hanging="360"/>
      </w:pPr>
      <w:rPr>
        <w:rFonts w:ascii="Arial" w:hAnsi="Arial" w:hint="default"/>
      </w:rPr>
    </w:lvl>
    <w:lvl w:ilvl="1" w:tplc="D8B2A72E" w:tentative="1">
      <w:start w:val="1"/>
      <w:numFmt w:val="bullet"/>
      <w:lvlText w:val="•"/>
      <w:lvlJc w:val="left"/>
      <w:pPr>
        <w:tabs>
          <w:tab w:val="num" w:pos="1440"/>
        </w:tabs>
        <w:ind w:left="1440" w:hanging="360"/>
      </w:pPr>
      <w:rPr>
        <w:rFonts w:ascii="Arial" w:hAnsi="Arial" w:hint="default"/>
      </w:rPr>
    </w:lvl>
    <w:lvl w:ilvl="2" w:tplc="24E835CC" w:tentative="1">
      <w:start w:val="1"/>
      <w:numFmt w:val="bullet"/>
      <w:lvlText w:val="•"/>
      <w:lvlJc w:val="left"/>
      <w:pPr>
        <w:tabs>
          <w:tab w:val="num" w:pos="2160"/>
        </w:tabs>
        <w:ind w:left="2160" w:hanging="360"/>
      </w:pPr>
      <w:rPr>
        <w:rFonts w:ascii="Arial" w:hAnsi="Arial" w:hint="default"/>
      </w:rPr>
    </w:lvl>
    <w:lvl w:ilvl="3" w:tplc="28C2EDDC" w:tentative="1">
      <w:start w:val="1"/>
      <w:numFmt w:val="bullet"/>
      <w:lvlText w:val="•"/>
      <w:lvlJc w:val="left"/>
      <w:pPr>
        <w:tabs>
          <w:tab w:val="num" w:pos="2880"/>
        </w:tabs>
        <w:ind w:left="2880" w:hanging="360"/>
      </w:pPr>
      <w:rPr>
        <w:rFonts w:ascii="Arial" w:hAnsi="Arial" w:hint="default"/>
      </w:rPr>
    </w:lvl>
    <w:lvl w:ilvl="4" w:tplc="C472FD02" w:tentative="1">
      <w:start w:val="1"/>
      <w:numFmt w:val="bullet"/>
      <w:lvlText w:val="•"/>
      <w:lvlJc w:val="left"/>
      <w:pPr>
        <w:tabs>
          <w:tab w:val="num" w:pos="3600"/>
        </w:tabs>
        <w:ind w:left="3600" w:hanging="360"/>
      </w:pPr>
      <w:rPr>
        <w:rFonts w:ascii="Arial" w:hAnsi="Arial" w:hint="default"/>
      </w:rPr>
    </w:lvl>
    <w:lvl w:ilvl="5" w:tplc="EB443F44" w:tentative="1">
      <w:start w:val="1"/>
      <w:numFmt w:val="bullet"/>
      <w:lvlText w:val="•"/>
      <w:lvlJc w:val="left"/>
      <w:pPr>
        <w:tabs>
          <w:tab w:val="num" w:pos="4320"/>
        </w:tabs>
        <w:ind w:left="4320" w:hanging="360"/>
      </w:pPr>
      <w:rPr>
        <w:rFonts w:ascii="Arial" w:hAnsi="Arial" w:hint="default"/>
      </w:rPr>
    </w:lvl>
    <w:lvl w:ilvl="6" w:tplc="7592C496" w:tentative="1">
      <w:start w:val="1"/>
      <w:numFmt w:val="bullet"/>
      <w:lvlText w:val="•"/>
      <w:lvlJc w:val="left"/>
      <w:pPr>
        <w:tabs>
          <w:tab w:val="num" w:pos="5040"/>
        </w:tabs>
        <w:ind w:left="5040" w:hanging="360"/>
      </w:pPr>
      <w:rPr>
        <w:rFonts w:ascii="Arial" w:hAnsi="Arial" w:hint="default"/>
      </w:rPr>
    </w:lvl>
    <w:lvl w:ilvl="7" w:tplc="3800C1D2" w:tentative="1">
      <w:start w:val="1"/>
      <w:numFmt w:val="bullet"/>
      <w:lvlText w:val="•"/>
      <w:lvlJc w:val="left"/>
      <w:pPr>
        <w:tabs>
          <w:tab w:val="num" w:pos="5760"/>
        </w:tabs>
        <w:ind w:left="5760" w:hanging="360"/>
      </w:pPr>
      <w:rPr>
        <w:rFonts w:ascii="Arial" w:hAnsi="Arial" w:hint="default"/>
      </w:rPr>
    </w:lvl>
    <w:lvl w:ilvl="8" w:tplc="1610D112" w:tentative="1">
      <w:start w:val="1"/>
      <w:numFmt w:val="bullet"/>
      <w:lvlText w:val="•"/>
      <w:lvlJc w:val="left"/>
      <w:pPr>
        <w:tabs>
          <w:tab w:val="num" w:pos="6480"/>
        </w:tabs>
        <w:ind w:left="6480" w:hanging="360"/>
      </w:pPr>
      <w:rPr>
        <w:rFonts w:ascii="Arial" w:hAnsi="Arial" w:hint="default"/>
      </w:rPr>
    </w:lvl>
  </w:abstractNum>
  <w:abstractNum w:abstractNumId="23">
    <w:nsid w:val="4DCF5477"/>
    <w:multiLevelType w:val="singleLevel"/>
    <w:tmpl w:val="3778777A"/>
    <w:lvl w:ilvl="0">
      <w:start w:val="1"/>
      <w:numFmt w:val="decimal"/>
      <w:lvlText w:val="%1."/>
      <w:legacy w:legacy="1" w:legacySpace="0" w:legacyIndent="283"/>
      <w:lvlJc w:val="left"/>
      <w:pPr>
        <w:ind w:left="283" w:hanging="283"/>
      </w:pPr>
    </w:lvl>
  </w:abstractNum>
  <w:abstractNum w:abstractNumId="24">
    <w:nsid w:val="530659FB"/>
    <w:multiLevelType w:val="multilevel"/>
    <w:tmpl w:val="0408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nsid w:val="534F3DA1"/>
    <w:multiLevelType w:val="singleLevel"/>
    <w:tmpl w:val="04F0DC50"/>
    <w:lvl w:ilvl="0">
      <w:start w:val="3"/>
      <w:numFmt w:val="decimal"/>
      <w:lvlText w:val="%1."/>
      <w:legacy w:legacy="1" w:legacySpace="113" w:legacyIndent="397"/>
      <w:lvlJc w:val="left"/>
      <w:pPr>
        <w:ind w:left="397" w:hanging="397"/>
      </w:pPr>
    </w:lvl>
  </w:abstractNum>
  <w:abstractNum w:abstractNumId="26">
    <w:nsid w:val="53813FD1"/>
    <w:multiLevelType w:val="singleLevel"/>
    <w:tmpl w:val="E0C47F44"/>
    <w:lvl w:ilvl="0">
      <w:start w:val="1"/>
      <w:numFmt w:val="decimal"/>
      <w:lvlText w:val="%1."/>
      <w:legacy w:legacy="1" w:legacySpace="113" w:legacyIndent="340"/>
      <w:lvlJc w:val="left"/>
      <w:pPr>
        <w:ind w:left="340" w:hanging="340"/>
      </w:pPr>
    </w:lvl>
  </w:abstractNum>
  <w:abstractNum w:abstractNumId="27">
    <w:nsid w:val="57617178"/>
    <w:multiLevelType w:val="hybridMultilevel"/>
    <w:tmpl w:val="8C60A898"/>
    <w:lvl w:ilvl="0" w:tplc="04080001">
      <w:start w:val="1"/>
      <w:numFmt w:val="bullet"/>
      <w:lvlText w:val=""/>
      <w:lvlJc w:val="left"/>
      <w:pPr>
        <w:tabs>
          <w:tab w:val="num" w:pos="720"/>
        </w:tabs>
        <w:ind w:left="720" w:hanging="360"/>
      </w:pPr>
      <w:rPr>
        <w:rFonts w:ascii="Symbol" w:hAnsi="Symbol"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8">
    <w:nsid w:val="5B8E2C77"/>
    <w:multiLevelType w:val="singleLevel"/>
    <w:tmpl w:val="A370B22C"/>
    <w:lvl w:ilvl="0">
      <w:start w:val="1"/>
      <w:numFmt w:val="bullet"/>
      <w:lvlText w:val=""/>
      <w:lvlJc w:val="left"/>
      <w:pPr>
        <w:tabs>
          <w:tab w:val="num" w:pos="360"/>
        </w:tabs>
        <w:ind w:left="284" w:hanging="284"/>
      </w:pPr>
      <w:rPr>
        <w:rFonts w:ascii="Wingdings" w:hAnsi="Wingdings" w:hint="default"/>
        <w:sz w:val="16"/>
      </w:rPr>
    </w:lvl>
  </w:abstractNum>
  <w:abstractNum w:abstractNumId="29">
    <w:nsid w:val="5FE46C0D"/>
    <w:multiLevelType w:val="hybridMultilevel"/>
    <w:tmpl w:val="F0D85680"/>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0">
    <w:nsid w:val="61B47502"/>
    <w:multiLevelType w:val="singleLevel"/>
    <w:tmpl w:val="C8782E5E"/>
    <w:lvl w:ilvl="0">
      <w:start w:val="1"/>
      <w:numFmt w:val="decimal"/>
      <w:lvlText w:val="%1."/>
      <w:legacy w:legacy="1" w:legacySpace="113" w:legacyIndent="340"/>
      <w:lvlJc w:val="left"/>
      <w:pPr>
        <w:ind w:left="340" w:hanging="340"/>
      </w:pPr>
    </w:lvl>
  </w:abstractNum>
  <w:abstractNum w:abstractNumId="31">
    <w:nsid w:val="62343C27"/>
    <w:multiLevelType w:val="singleLevel"/>
    <w:tmpl w:val="B6649C2A"/>
    <w:lvl w:ilvl="0">
      <w:start w:val="1"/>
      <w:numFmt w:val="lowerLetter"/>
      <w:lvlText w:val="2%1."/>
      <w:legacy w:legacy="1" w:legacySpace="0" w:legacyIndent="397"/>
      <w:lvlJc w:val="left"/>
      <w:pPr>
        <w:ind w:left="397" w:hanging="397"/>
      </w:pPr>
    </w:lvl>
  </w:abstractNum>
  <w:abstractNum w:abstractNumId="32">
    <w:nsid w:val="6C7F20DB"/>
    <w:multiLevelType w:val="hybridMultilevel"/>
    <w:tmpl w:val="51A8326A"/>
    <w:lvl w:ilvl="0" w:tplc="04080017">
      <w:start w:val="1"/>
      <w:numFmt w:val="lowerLetter"/>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3">
    <w:nsid w:val="6D3E3612"/>
    <w:multiLevelType w:val="singleLevel"/>
    <w:tmpl w:val="38068EB4"/>
    <w:lvl w:ilvl="0">
      <w:start w:val="1"/>
      <w:numFmt w:val="decimal"/>
      <w:lvlText w:val="%1."/>
      <w:legacy w:legacy="1" w:legacySpace="340" w:legacyIndent="567"/>
      <w:lvlJc w:val="left"/>
      <w:pPr>
        <w:ind w:left="567" w:hanging="567"/>
      </w:pPr>
    </w:lvl>
  </w:abstractNum>
  <w:abstractNum w:abstractNumId="34">
    <w:nsid w:val="733C036D"/>
    <w:multiLevelType w:val="multilevel"/>
    <w:tmpl w:val="32AE8C5C"/>
    <w:lvl w:ilvl="0">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5">
    <w:nsid w:val="75021EEA"/>
    <w:multiLevelType w:val="singleLevel"/>
    <w:tmpl w:val="5B52CC6E"/>
    <w:lvl w:ilvl="0">
      <w:start w:val="1"/>
      <w:numFmt w:val="decimal"/>
      <w:lvlText w:val="%1)"/>
      <w:legacy w:legacy="1" w:legacySpace="113" w:legacyIndent="340"/>
      <w:lvlJc w:val="left"/>
      <w:pPr>
        <w:ind w:left="340" w:hanging="340"/>
      </w:pPr>
    </w:lvl>
  </w:abstractNum>
  <w:abstractNum w:abstractNumId="36">
    <w:nsid w:val="79A20EBC"/>
    <w:multiLevelType w:val="hybridMultilevel"/>
    <w:tmpl w:val="47EECDE8"/>
    <w:lvl w:ilvl="0" w:tplc="D3BC94CA">
      <w:start w:val="1"/>
      <w:numFmt w:val="decimal"/>
      <w:lvlText w:val="%1."/>
      <w:lvlJc w:val="left"/>
      <w:pPr>
        <w:tabs>
          <w:tab w:val="num" w:pos="1080"/>
        </w:tabs>
        <w:ind w:left="1080" w:hanging="360"/>
      </w:pPr>
      <w:rPr>
        <w:rFonts w:ascii="Times New Roman" w:hAnsi="Times New Roman" w:cs="Times New Roman" w:hint="default"/>
        <w:sz w:val="24"/>
      </w:rPr>
    </w:lvl>
    <w:lvl w:ilvl="1" w:tplc="04080019" w:tentative="1">
      <w:start w:val="1"/>
      <w:numFmt w:val="lowerLetter"/>
      <w:lvlText w:val="%2."/>
      <w:lvlJc w:val="left"/>
      <w:pPr>
        <w:tabs>
          <w:tab w:val="num" w:pos="1800"/>
        </w:tabs>
        <w:ind w:left="1800" w:hanging="360"/>
      </w:pPr>
    </w:lvl>
    <w:lvl w:ilvl="2" w:tplc="0408001B" w:tentative="1">
      <w:start w:val="1"/>
      <w:numFmt w:val="lowerRoman"/>
      <w:lvlText w:val="%3."/>
      <w:lvlJc w:val="right"/>
      <w:pPr>
        <w:tabs>
          <w:tab w:val="num" w:pos="2520"/>
        </w:tabs>
        <w:ind w:left="2520" w:hanging="180"/>
      </w:pPr>
    </w:lvl>
    <w:lvl w:ilvl="3" w:tplc="0408000F" w:tentative="1">
      <w:start w:val="1"/>
      <w:numFmt w:val="decimal"/>
      <w:lvlText w:val="%4."/>
      <w:lvlJc w:val="left"/>
      <w:pPr>
        <w:tabs>
          <w:tab w:val="num" w:pos="3240"/>
        </w:tabs>
        <w:ind w:left="3240" w:hanging="360"/>
      </w:pPr>
    </w:lvl>
    <w:lvl w:ilvl="4" w:tplc="04080019" w:tentative="1">
      <w:start w:val="1"/>
      <w:numFmt w:val="lowerLetter"/>
      <w:lvlText w:val="%5."/>
      <w:lvlJc w:val="left"/>
      <w:pPr>
        <w:tabs>
          <w:tab w:val="num" w:pos="3960"/>
        </w:tabs>
        <w:ind w:left="3960" w:hanging="360"/>
      </w:pPr>
    </w:lvl>
    <w:lvl w:ilvl="5" w:tplc="0408001B" w:tentative="1">
      <w:start w:val="1"/>
      <w:numFmt w:val="lowerRoman"/>
      <w:lvlText w:val="%6."/>
      <w:lvlJc w:val="right"/>
      <w:pPr>
        <w:tabs>
          <w:tab w:val="num" w:pos="4680"/>
        </w:tabs>
        <w:ind w:left="4680" w:hanging="180"/>
      </w:pPr>
    </w:lvl>
    <w:lvl w:ilvl="6" w:tplc="0408000F" w:tentative="1">
      <w:start w:val="1"/>
      <w:numFmt w:val="decimal"/>
      <w:lvlText w:val="%7."/>
      <w:lvlJc w:val="left"/>
      <w:pPr>
        <w:tabs>
          <w:tab w:val="num" w:pos="5400"/>
        </w:tabs>
        <w:ind w:left="5400" w:hanging="360"/>
      </w:pPr>
    </w:lvl>
    <w:lvl w:ilvl="7" w:tplc="04080019" w:tentative="1">
      <w:start w:val="1"/>
      <w:numFmt w:val="lowerLetter"/>
      <w:lvlText w:val="%8."/>
      <w:lvlJc w:val="left"/>
      <w:pPr>
        <w:tabs>
          <w:tab w:val="num" w:pos="6120"/>
        </w:tabs>
        <w:ind w:left="6120" w:hanging="360"/>
      </w:pPr>
    </w:lvl>
    <w:lvl w:ilvl="8" w:tplc="0408001B" w:tentative="1">
      <w:start w:val="1"/>
      <w:numFmt w:val="lowerRoman"/>
      <w:lvlText w:val="%9."/>
      <w:lvlJc w:val="right"/>
      <w:pPr>
        <w:tabs>
          <w:tab w:val="num" w:pos="6840"/>
        </w:tabs>
        <w:ind w:left="6840" w:hanging="180"/>
      </w:pPr>
    </w:lvl>
  </w:abstractNum>
  <w:abstractNum w:abstractNumId="37">
    <w:nsid w:val="7B1534BD"/>
    <w:multiLevelType w:val="singleLevel"/>
    <w:tmpl w:val="D7C8CB5A"/>
    <w:lvl w:ilvl="0">
      <w:start w:val="1"/>
      <w:numFmt w:val="decimal"/>
      <w:lvlText w:val="%1."/>
      <w:legacy w:legacy="1" w:legacySpace="113" w:legacyIndent="397"/>
      <w:lvlJc w:val="left"/>
      <w:pPr>
        <w:ind w:left="397" w:hanging="397"/>
      </w:pPr>
    </w:lvl>
  </w:abstractNum>
  <w:abstractNum w:abstractNumId="38">
    <w:nsid w:val="7CEF28B9"/>
    <w:multiLevelType w:val="singleLevel"/>
    <w:tmpl w:val="FA842124"/>
    <w:lvl w:ilvl="0">
      <w:start w:val="1"/>
      <w:numFmt w:val="decimal"/>
      <w:lvlText w:val="%1."/>
      <w:legacy w:legacy="1" w:legacySpace="0" w:legacyIndent="340"/>
      <w:lvlJc w:val="left"/>
      <w:pPr>
        <w:ind w:left="340" w:hanging="340"/>
      </w:pPr>
    </w:lvl>
  </w:abstractNum>
  <w:abstractNum w:abstractNumId="39">
    <w:nsid w:val="7E5B433C"/>
    <w:multiLevelType w:val="singleLevel"/>
    <w:tmpl w:val="0DD06B4E"/>
    <w:lvl w:ilvl="0">
      <w:start w:val="1"/>
      <w:numFmt w:val="decimal"/>
      <w:lvlText w:val="%1."/>
      <w:legacy w:legacy="1" w:legacySpace="0" w:legacyIndent="284"/>
      <w:lvlJc w:val="left"/>
      <w:pPr>
        <w:ind w:left="284" w:hanging="284"/>
      </w:pPr>
    </w:lvl>
  </w:abstractNum>
  <w:num w:numId="1">
    <w:abstractNumId w:val="18"/>
  </w:num>
  <w:num w:numId="2">
    <w:abstractNumId w:val="24"/>
  </w:num>
  <w:num w:numId="3">
    <w:abstractNumId w:val="16"/>
  </w:num>
  <w:num w:numId="4">
    <w:abstractNumId w:val="22"/>
  </w:num>
  <w:num w:numId="5">
    <w:abstractNumId w:val="20"/>
  </w:num>
  <w:num w:numId="6">
    <w:abstractNumId w:val="34"/>
  </w:num>
  <w:num w:numId="7">
    <w:abstractNumId w:val="29"/>
  </w:num>
  <w:num w:numId="8">
    <w:abstractNumId w:val="7"/>
  </w:num>
  <w:num w:numId="9">
    <w:abstractNumId w:val="2"/>
  </w:num>
  <w:num w:numId="10">
    <w:abstractNumId w:val="13"/>
  </w:num>
  <w:num w:numId="11">
    <w:abstractNumId w:val="27"/>
  </w:num>
  <w:num w:numId="12">
    <w:abstractNumId w:val="3"/>
  </w:num>
  <w:num w:numId="13">
    <w:abstractNumId w:val="1"/>
  </w:num>
  <w:num w:numId="14">
    <w:abstractNumId w:val="6"/>
  </w:num>
  <w:num w:numId="15">
    <w:abstractNumId w:val="21"/>
  </w:num>
  <w:num w:numId="16">
    <w:abstractNumId w:val="15"/>
  </w:num>
  <w:num w:numId="17">
    <w:abstractNumId w:val="9"/>
  </w:num>
  <w:num w:numId="18">
    <w:abstractNumId w:val="36"/>
  </w:num>
  <w:num w:numId="19">
    <w:abstractNumId w:val="11"/>
  </w:num>
  <w:num w:numId="20">
    <w:abstractNumId w:val="32"/>
  </w:num>
  <w:num w:numId="21">
    <w:abstractNumId w:val="23"/>
  </w:num>
  <w:num w:numId="22">
    <w:abstractNumId w:val="0"/>
    <w:lvlOverride w:ilvl="0">
      <w:lvl w:ilvl="0">
        <w:start w:val="1"/>
        <w:numFmt w:val="bullet"/>
        <w:lvlText w:val=""/>
        <w:legacy w:legacy="1" w:legacySpace="170" w:legacyIndent="340"/>
        <w:lvlJc w:val="left"/>
        <w:pPr>
          <w:ind w:left="340" w:hanging="340"/>
        </w:pPr>
        <w:rPr>
          <w:rFonts w:ascii="Symbol" w:hAnsi="Symbol" w:hint="default"/>
        </w:rPr>
      </w:lvl>
    </w:lvlOverride>
  </w:num>
  <w:num w:numId="23">
    <w:abstractNumId w:val="19"/>
  </w:num>
  <w:num w:numId="24">
    <w:abstractNumId w:val="14"/>
  </w:num>
  <w:num w:numId="25">
    <w:abstractNumId w:val="12"/>
  </w:num>
  <w:num w:numId="26">
    <w:abstractNumId w:val="30"/>
  </w:num>
  <w:num w:numId="27">
    <w:abstractNumId w:val="35"/>
  </w:num>
  <w:num w:numId="28">
    <w:abstractNumId w:val="4"/>
  </w:num>
  <w:num w:numId="29">
    <w:abstractNumId w:val="37"/>
  </w:num>
  <w:num w:numId="30">
    <w:abstractNumId w:val="31"/>
  </w:num>
  <w:num w:numId="31">
    <w:abstractNumId w:val="25"/>
  </w:num>
  <w:num w:numId="32">
    <w:abstractNumId w:val="10"/>
  </w:num>
  <w:num w:numId="33">
    <w:abstractNumId w:val="39"/>
  </w:num>
  <w:num w:numId="34">
    <w:abstractNumId w:val="38"/>
  </w:num>
  <w:num w:numId="35">
    <w:abstractNumId w:val="0"/>
    <w:lvlOverride w:ilvl="0">
      <w:lvl w:ilvl="0">
        <w:start w:val="1"/>
        <w:numFmt w:val="bullet"/>
        <w:lvlText w:val=""/>
        <w:legacy w:legacy="1" w:legacySpace="0" w:legacyIndent="284"/>
        <w:lvlJc w:val="left"/>
        <w:pPr>
          <w:ind w:left="284" w:hanging="284"/>
        </w:pPr>
        <w:rPr>
          <w:rFonts w:ascii="Symbol" w:hAnsi="Symbol" w:hint="default"/>
        </w:rPr>
      </w:lvl>
    </w:lvlOverride>
  </w:num>
  <w:num w:numId="36">
    <w:abstractNumId w:val="26"/>
  </w:num>
  <w:num w:numId="37">
    <w:abstractNumId w:val="33"/>
  </w:num>
  <w:num w:numId="38">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39">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40">
    <w:abstractNumId w:val="5"/>
  </w:num>
  <w:num w:numId="41">
    <w:abstractNumId w:val="17"/>
  </w:num>
  <w:num w:numId="42">
    <w:abstractNumId w:val="8"/>
  </w:num>
  <w:num w:numId="43">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399D"/>
    <w:rsid w:val="000023C0"/>
    <w:rsid w:val="00017A8F"/>
    <w:rsid w:val="00021A16"/>
    <w:rsid w:val="00026B07"/>
    <w:rsid w:val="00034A28"/>
    <w:rsid w:val="00046B4D"/>
    <w:rsid w:val="00050723"/>
    <w:rsid w:val="00082C02"/>
    <w:rsid w:val="00091342"/>
    <w:rsid w:val="000B1FEC"/>
    <w:rsid w:val="000E0BD3"/>
    <w:rsid w:val="00110ADD"/>
    <w:rsid w:val="00124510"/>
    <w:rsid w:val="001509F1"/>
    <w:rsid w:val="00156ABF"/>
    <w:rsid w:val="0017308B"/>
    <w:rsid w:val="001D479D"/>
    <w:rsid w:val="00224459"/>
    <w:rsid w:val="002312E0"/>
    <w:rsid w:val="00251B16"/>
    <w:rsid w:val="00251F93"/>
    <w:rsid w:val="002962FE"/>
    <w:rsid w:val="002C12EC"/>
    <w:rsid w:val="003138D2"/>
    <w:rsid w:val="00330C19"/>
    <w:rsid w:val="003A5263"/>
    <w:rsid w:val="003B4BA2"/>
    <w:rsid w:val="003C30BC"/>
    <w:rsid w:val="003E19A4"/>
    <w:rsid w:val="0040090D"/>
    <w:rsid w:val="00404494"/>
    <w:rsid w:val="00412BD3"/>
    <w:rsid w:val="00443DC2"/>
    <w:rsid w:val="00492406"/>
    <w:rsid w:val="004B683B"/>
    <w:rsid w:val="004D22C5"/>
    <w:rsid w:val="004F5C7F"/>
    <w:rsid w:val="004F6F1A"/>
    <w:rsid w:val="0051708A"/>
    <w:rsid w:val="00524A80"/>
    <w:rsid w:val="00536A03"/>
    <w:rsid w:val="00561F7D"/>
    <w:rsid w:val="00585195"/>
    <w:rsid w:val="0059100E"/>
    <w:rsid w:val="005A4EC8"/>
    <w:rsid w:val="005E3FD8"/>
    <w:rsid w:val="00610FD2"/>
    <w:rsid w:val="00620220"/>
    <w:rsid w:val="00622D8C"/>
    <w:rsid w:val="006244CF"/>
    <w:rsid w:val="00631ED6"/>
    <w:rsid w:val="0066673F"/>
    <w:rsid w:val="00670635"/>
    <w:rsid w:val="00670806"/>
    <w:rsid w:val="00681616"/>
    <w:rsid w:val="006A77FC"/>
    <w:rsid w:val="006B1DB3"/>
    <w:rsid w:val="006B5BB0"/>
    <w:rsid w:val="006C74D6"/>
    <w:rsid w:val="006E09FB"/>
    <w:rsid w:val="006E3DF7"/>
    <w:rsid w:val="006F2B13"/>
    <w:rsid w:val="00765CFA"/>
    <w:rsid w:val="00771088"/>
    <w:rsid w:val="00794F0C"/>
    <w:rsid w:val="00796961"/>
    <w:rsid w:val="00797D0C"/>
    <w:rsid w:val="007A0072"/>
    <w:rsid w:val="007A718D"/>
    <w:rsid w:val="007C14DB"/>
    <w:rsid w:val="00801848"/>
    <w:rsid w:val="00813B7B"/>
    <w:rsid w:val="00831DD5"/>
    <w:rsid w:val="00877473"/>
    <w:rsid w:val="00890B02"/>
    <w:rsid w:val="0089231A"/>
    <w:rsid w:val="00892742"/>
    <w:rsid w:val="0089557D"/>
    <w:rsid w:val="008B711F"/>
    <w:rsid w:val="008C0A18"/>
    <w:rsid w:val="008D57A5"/>
    <w:rsid w:val="008E11E4"/>
    <w:rsid w:val="00910930"/>
    <w:rsid w:val="009146EA"/>
    <w:rsid w:val="00924347"/>
    <w:rsid w:val="00952845"/>
    <w:rsid w:val="00952AB2"/>
    <w:rsid w:val="00972369"/>
    <w:rsid w:val="00976633"/>
    <w:rsid w:val="009831FA"/>
    <w:rsid w:val="00983C0D"/>
    <w:rsid w:val="009A37DA"/>
    <w:rsid w:val="009A5D62"/>
    <w:rsid w:val="009D1D2E"/>
    <w:rsid w:val="009D2669"/>
    <w:rsid w:val="00A07F4D"/>
    <w:rsid w:val="00A123F0"/>
    <w:rsid w:val="00A26A14"/>
    <w:rsid w:val="00A36113"/>
    <w:rsid w:val="00A8327F"/>
    <w:rsid w:val="00A96B59"/>
    <w:rsid w:val="00A97906"/>
    <w:rsid w:val="00AC1731"/>
    <w:rsid w:val="00AC2AAC"/>
    <w:rsid w:val="00AD5A3D"/>
    <w:rsid w:val="00AD7803"/>
    <w:rsid w:val="00AF62F6"/>
    <w:rsid w:val="00B03879"/>
    <w:rsid w:val="00B23A6A"/>
    <w:rsid w:val="00B3399D"/>
    <w:rsid w:val="00B42635"/>
    <w:rsid w:val="00B44ABE"/>
    <w:rsid w:val="00B72F36"/>
    <w:rsid w:val="00B752AA"/>
    <w:rsid w:val="00B9004C"/>
    <w:rsid w:val="00BD3346"/>
    <w:rsid w:val="00C326BF"/>
    <w:rsid w:val="00C457C1"/>
    <w:rsid w:val="00C6472A"/>
    <w:rsid w:val="00C71C68"/>
    <w:rsid w:val="00C7453C"/>
    <w:rsid w:val="00C75A5C"/>
    <w:rsid w:val="00C846D0"/>
    <w:rsid w:val="00C94E74"/>
    <w:rsid w:val="00CC3445"/>
    <w:rsid w:val="00CD3DCF"/>
    <w:rsid w:val="00CF0F38"/>
    <w:rsid w:val="00D01161"/>
    <w:rsid w:val="00D11634"/>
    <w:rsid w:val="00D16348"/>
    <w:rsid w:val="00D26F81"/>
    <w:rsid w:val="00D33B00"/>
    <w:rsid w:val="00D60CDB"/>
    <w:rsid w:val="00D6375B"/>
    <w:rsid w:val="00D66F27"/>
    <w:rsid w:val="00D70A2A"/>
    <w:rsid w:val="00D75310"/>
    <w:rsid w:val="00D8684C"/>
    <w:rsid w:val="00D96A5B"/>
    <w:rsid w:val="00E01BC1"/>
    <w:rsid w:val="00E02D3B"/>
    <w:rsid w:val="00E10403"/>
    <w:rsid w:val="00E6417D"/>
    <w:rsid w:val="00E828B3"/>
    <w:rsid w:val="00EC5992"/>
    <w:rsid w:val="00EE047E"/>
    <w:rsid w:val="00EE172C"/>
    <w:rsid w:val="00EF3AFC"/>
    <w:rsid w:val="00F20A01"/>
    <w:rsid w:val="00F25361"/>
    <w:rsid w:val="00F652D1"/>
    <w:rsid w:val="00FA3D1B"/>
    <w:rsid w:val="00FD0A80"/>
    <w:rsid w:val="00FD500A"/>
    <w:rsid w:val="00FF73C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19A4"/>
    <w:rPr>
      <w:rFonts w:ascii="Arial" w:eastAsiaTheme="minorEastAsia" w:hAnsi="Arial"/>
      <w:lang w:bidi="en-US"/>
    </w:rPr>
  </w:style>
  <w:style w:type="paragraph" w:styleId="Heading1">
    <w:name w:val="heading 1"/>
    <w:basedOn w:val="Normal"/>
    <w:next w:val="Normal"/>
    <w:link w:val="Heading1Char"/>
    <w:uiPriority w:val="9"/>
    <w:qFormat/>
    <w:rsid w:val="00082C02"/>
    <w:pPr>
      <w:numPr>
        <w:numId w:val="3"/>
      </w:numPr>
      <w:spacing w:before="480" w:after="0"/>
      <w:contextualSpacing/>
      <w:outlineLvl w:val="0"/>
    </w:pPr>
    <w:rPr>
      <w:rFonts w:eastAsiaTheme="majorEastAsia" w:cstheme="majorBidi"/>
      <w:b/>
      <w:bCs/>
      <w:sz w:val="30"/>
      <w:szCs w:val="28"/>
    </w:rPr>
  </w:style>
  <w:style w:type="paragraph" w:styleId="Heading2">
    <w:name w:val="heading 2"/>
    <w:basedOn w:val="Normal"/>
    <w:next w:val="Normal"/>
    <w:link w:val="Heading2Char"/>
    <w:uiPriority w:val="9"/>
    <w:unhideWhenUsed/>
    <w:qFormat/>
    <w:rsid w:val="00082C02"/>
    <w:pPr>
      <w:numPr>
        <w:ilvl w:val="1"/>
        <w:numId w:val="3"/>
      </w:numPr>
      <w:spacing w:before="200" w:after="0"/>
      <w:outlineLvl w:val="1"/>
    </w:pPr>
    <w:rPr>
      <w:rFonts w:eastAsiaTheme="majorEastAsia" w:cstheme="majorBidi"/>
      <w:b/>
      <w:bCs/>
      <w:sz w:val="28"/>
      <w:szCs w:val="26"/>
    </w:rPr>
  </w:style>
  <w:style w:type="paragraph" w:styleId="Heading3">
    <w:name w:val="heading 3"/>
    <w:basedOn w:val="Normal"/>
    <w:next w:val="Normal"/>
    <w:link w:val="Heading3Char"/>
    <w:uiPriority w:val="9"/>
    <w:unhideWhenUsed/>
    <w:qFormat/>
    <w:rsid w:val="00082C02"/>
    <w:pPr>
      <w:numPr>
        <w:ilvl w:val="2"/>
        <w:numId w:val="3"/>
      </w:numPr>
      <w:spacing w:before="200" w:after="0" w:line="271" w:lineRule="auto"/>
      <w:outlineLvl w:val="2"/>
    </w:pPr>
    <w:rPr>
      <w:rFonts w:eastAsiaTheme="majorEastAsia" w:cstheme="majorBidi"/>
      <w:b/>
      <w:bCs/>
      <w:sz w:val="26"/>
    </w:rPr>
  </w:style>
  <w:style w:type="paragraph" w:styleId="Heading4">
    <w:name w:val="heading 4"/>
    <w:basedOn w:val="Normal"/>
    <w:next w:val="Normal"/>
    <w:link w:val="Heading4Char"/>
    <w:uiPriority w:val="9"/>
    <w:unhideWhenUsed/>
    <w:qFormat/>
    <w:rsid w:val="00082C02"/>
    <w:pPr>
      <w:numPr>
        <w:ilvl w:val="3"/>
        <w:numId w:val="3"/>
      </w:numPr>
      <w:spacing w:before="200" w:after="0"/>
      <w:outlineLvl w:val="3"/>
    </w:pPr>
    <w:rPr>
      <w:rFonts w:eastAsiaTheme="majorEastAsia" w:cstheme="majorBidi"/>
      <w:b/>
      <w:bCs/>
      <w:iCs/>
      <w:sz w:val="24"/>
    </w:rPr>
  </w:style>
  <w:style w:type="paragraph" w:styleId="Heading5">
    <w:name w:val="heading 5"/>
    <w:basedOn w:val="Normal"/>
    <w:next w:val="Normal"/>
    <w:link w:val="Heading5Char"/>
    <w:uiPriority w:val="9"/>
    <w:unhideWhenUsed/>
    <w:qFormat/>
    <w:rsid w:val="00082C02"/>
    <w:pPr>
      <w:numPr>
        <w:ilvl w:val="4"/>
        <w:numId w:val="3"/>
      </w:numPr>
      <w:spacing w:before="200" w:after="0"/>
      <w:outlineLvl w:val="4"/>
    </w:pPr>
    <w:rPr>
      <w:rFonts w:eastAsiaTheme="majorEastAsia" w:cstheme="majorBidi"/>
      <w:b/>
      <w:bCs/>
    </w:rPr>
  </w:style>
  <w:style w:type="paragraph" w:styleId="Heading6">
    <w:name w:val="heading 6"/>
    <w:basedOn w:val="Normal"/>
    <w:next w:val="Normal"/>
    <w:link w:val="Heading6Char"/>
    <w:uiPriority w:val="9"/>
    <w:semiHidden/>
    <w:unhideWhenUsed/>
    <w:qFormat/>
    <w:rsid w:val="00B3399D"/>
    <w:pPr>
      <w:numPr>
        <w:ilvl w:val="5"/>
        <w:numId w:val="3"/>
      </w:num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B3399D"/>
    <w:pPr>
      <w:numPr>
        <w:ilvl w:val="6"/>
        <w:numId w:val="3"/>
      </w:num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B3399D"/>
    <w:pPr>
      <w:numPr>
        <w:ilvl w:val="7"/>
        <w:numId w:val="3"/>
      </w:num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B3399D"/>
    <w:pPr>
      <w:numPr>
        <w:ilvl w:val="8"/>
        <w:numId w:val="3"/>
      </w:num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2C02"/>
    <w:rPr>
      <w:rFonts w:ascii="Arial" w:eastAsiaTheme="majorEastAsia" w:hAnsi="Arial" w:cstheme="majorBidi"/>
      <w:b/>
      <w:bCs/>
      <w:sz w:val="30"/>
      <w:szCs w:val="28"/>
      <w:lang w:bidi="en-US"/>
    </w:rPr>
  </w:style>
  <w:style w:type="character" w:customStyle="1" w:styleId="Heading2Char">
    <w:name w:val="Heading 2 Char"/>
    <w:basedOn w:val="DefaultParagraphFont"/>
    <w:link w:val="Heading2"/>
    <w:uiPriority w:val="9"/>
    <w:rsid w:val="00082C02"/>
    <w:rPr>
      <w:rFonts w:ascii="Arial" w:eastAsiaTheme="majorEastAsia" w:hAnsi="Arial" w:cstheme="majorBidi"/>
      <w:b/>
      <w:bCs/>
      <w:sz w:val="28"/>
      <w:szCs w:val="26"/>
      <w:lang w:bidi="en-US"/>
    </w:rPr>
  </w:style>
  <w:style w:type="character" w:customStyle="1" w:styleId="Heading3Char">
    <w:name w:val="Heading 3 Char"/>
    <w:basedOn w:val="DefaultParagraphFont"/>
    <w:link w:val="Heading3"/>
    <w:uiPriority w:val="9"/>
    <w:rsid w:val="00082C02"/>
    <w:rPr>
      <w:rFonts w:ascii="Arial" w:eastAsiaTheme="majorEastAsia" w:hAnsi="Arial" w:cstheme="majorBidi"/>
      <w:b/>
      <w:bCs/>
      <w:sz w:val="26"/>
      <w:lang w:bidi="en-US"/>
    </w:rPr>
  </w:style>
  <w:style w:type="character" w:customStyle="1" w:styleId="Heading4Char">
    <w:name w:val="Heading 4 Char"/>
    <w:basedOn w:val="DefaultParagraphFont"/>
    <w:link w:val="Heading4"/>
    <w:uiPriority w:val="9"/>
    <w:rsid w:val="00082C02"/>
    <w:rPr>
      <w:rFonts w:ascii="Arial" w:eastAsiaTheme="majorEastAsia" w:hAnsi="Arial" w:cstheme="majorBidi"/>
      <w:b/>
      <w:bCs/>
      <w:iCs/>
      <w:sz w:val="24"/>
      <w:lang w:bidi="en-US"/>
    </w:rPr>
  </w:style>
  <w:style w:type="character" w:customStyle="1" w:styleId="Heading5Char">
    <w:name w:val="Heading 5 Char"/>
    <w:basedOn w:val="DefaultParagraphFont"/>
    <w:link w:val="Heading5"/>
    <w:uiPriority w:val="9"/>
    <w:rsid w:val="00082C02"/>
    <w:rPr>
      <w:rFonts w:ascii="Arial" w:eastAsiaTheme="majorEastAsia" w:hAnsi="Arial" w:cstheme="majorBidi"/>
      <w:b/>
      <w:bCs/>
      <w:lang w:bidi="en-US"/>
    </w:rPr>
  </w:style>
  <w:style w:type="character" w:customStyle="1" w:styleId="Heading6Char">
    <w:name w:val="Heading 6 Char"/>
    <w:basedOn w:val="DefaultParagraphFont"/>
    <w:link w:val="Heading6"/>
    <w:uiPriority w:val="9"/>
    <w:semiHidden/>
    <w:rsid w:val="00B3399D"/>
    <w:rPr>
      <w:rFonts w:asciiTheme="majorHAnsi" w:eastAsiaTheme="majorEastAsia" w:hAnsiTheme="majorHAnsi" w:cstheme="majorBidi"/>
      <w:b/>
      <w:bCs/>
      <w:i/>
      <w:iCs/>
      <w:color w:val="7F7F7F" w:themeColor="text1" w:themeTint="80"/>
      <w:lang w:bidi="en-US"/>
    </w:rPr>
  </w:style>
  <w:style w:type="character" w:customStyle="1" w:styleId="Heading7Char">
    <w:name w:val="Heading 7 Char"/>
    <w:basedOn w:val="DefaultParagraphFont"/>
    <w:link w:val="Heading7"/>
    <w:uiPriority w:val="9"/>
    <w:semiHidden/>
    <w:rsid w:val="00B3399D"/>
    <w:rPr>
      <w:rFonts w:asciiTheme="majorHAnsi" w:eastAsiaTheme="majorEastAsia" w:hAnsiTheme="majorHAnsi" w:cstheme="majorBidi"/>
      <w:i/>
      <w:iCs/>
      <w:lang w:bidi="en-US"/>
    </w:rPr>
  </w:style>
  <w:style w:type="character" w:customStyle="1" w:styleId="Heading8Char">
    <w:name w:val="Heading 8 Char"/>
    <w:basedOn w:val="DefaultParagraphFont"/>
    <w:link w:val="Heading8"/>
    <w:uiPriority w:val="9"/>
    <w:semiHidden/>
    <w:rsid w:val="00B3399D"/>
    <w:rPr>
      <w:rFonts w:asciiTheme="majorHAnsi" w:eastAsiaTheme="majorEastAsia" w:hAnsiTheme="majorHAnsi" w:cstheme="majorBidi"/>
      <w:sz w:val="20"/>
      <w:szCs w:val="20"/>
      <w:lang w:bidi="en-US"/>
    </w:rPr>
  </w:style>
  <w:style w:type="character" w:customStyle="1" w:styleId="Heading9Char">
    <w:name w:val="Heading 9 Char"/>
    <w:basedOn w:val="DefaultParagraphFont"/>
    <w:link w:val="Heading9"/>
    <w:uiPriority w:val="9"/>
    <w:semiHidden/>
    <w:rsid w:val="00B3399D"/>
    <w:rPr>
      <w:rFonts w:asciiTheme="majorHAnsi" w:eastAsiaTheme="majorEastAsia" w:hAnsiTheme="majorHAnsi" w:cstheme="majorBidi"/>
      <w:i/>
      <w:iCs/>
      <w:spacing w:val="5"/>
      <w:sz w:val="20"/>
      <w:szCs w:val="20"/>
      <w:lang w:bidi="en-US"/>
    </w:rPr>
  </w:style>
  <w:style w:type="paragraph" w:styleId="Title">
    <w:name w:val="Title"/>
    <w:basedOn w:val="Normal"/>
    <w:next w:val="Normal"/>
    <w:link w:val="TitleChar"/>
    <w:uiPriority w:val="10"/>
    <w:qFormat/>
    <w:rsid w:val="00983C0D"/>
    <w:pPr>
      <w:spacing w:line="240" w:lineRule="auto"/>
      <w:contextualSpacing/>
    </w:pPr>
    <w:rPr>
      <w:rFonts w:eastAsiaTheme="majorEastAsia" w:cstheme="majorBidi"/>
      <w:b/>
      <w:spacing w:val="5"/>
      <w:sz w:val="36"/>
      <w:szCs w:val="52"/>
    </w:rPr>
  </w:style>
  <w:style w:type="character" w:customStyle="1" w:styleId="TitleChar">
    <w:name w:val="Title Char"/>
    <w:basedOn w:val="DefaultParagraphFont"/>
    <w:link w:val="Title"/>
    <w:uiPriority w:val="10"/>
    <w:rsid w:val="00983C0D"/>
    <w:rPr>
      <w:rFonts w:ascii="Arial" w:eastAsiaTheme="majorEastAsia" w:hAnsi="Arial" w:cstheme="majorBidi"/>
      <w:b/>
      <w:spacing w:val="5"/>
      <w:sz w:val="36"/>
      <w:szCs w:val="52"/>
      <w:lang w:bidi="en-US"/>
    </w:rPr>
  </w:style>
  <w:style w:type="paragraph" w:styleId="ListParagraph">
    <w:name w:val="List Paragraph"/>
    <w:basedOn w:val="Normal"/>
    <w:uiPriority w:val="34"/>
    <w:qFormat/>
    <w:rsid w:val="00B3399D"/>
    <w:pPr>
      <w:ind w:left="720"/>
      <w:contextualSpacing/>
    </w:pPr>
  </w:style>
  <w:style w:type="paragraph" w:styleId="TOCHeading">
    <w:name w:val="TOC Heading"/>
    <w:basedOn w:val="Heading1"/>
    <w:next w:val="Normal"/>
    <w:uiPriority w:val="39"/>
    <w:unhideWhenUsed/>
    <w:qFormat/>
    <w:rsid w:val="00B3399D"/>
    <w:pPr>
      <w:outlineLvl w:val="9"/>
    </w:pPr>
  </w:style>
  <w:style w:type="paragraph" w:styleId="Footer">
    <w:name w:val="footer"/>
    <w:basedOn w:val="Normal"/>
    <w:link w:val="FooterChar"/>
    <w:uiPriority w:val="99"/>
    <w:unhideWhenUsed/>
    <w:rsid w:val="00B3399D"/>
    <w:pPr>
      <w:tabs>
        <w:tab w:val="center" w:pos="4153"/>
        <w:tab w:val="right" w:pos="8306"/>
      </w:tabs>
      <w:spacing w:after="0" w:line="240" w:lineRule="auto"/>
    </w:pPr>
  </w:style>
  <w:style w:type="character" w:customStyle="1" w:styleId="FooterChar">
    <w:name w:val="Footer Char"/>
    <w:basedOn w:val="DefaultParagraphFont"/>
    <w:link w:val="Footer"/>
    <w:uiPriority w:val="99"/>
    <w:rsid w:val="00B3399D"/>
    <w:rPr>
      <w:rFonts w:eastAsiaTheme="minorEastAsia"/>
      <w:lang w:bidi="en-US"/>
    </w:rPr>
  </w:style>
  <w:style w:type="paragraph" w:styleId="TOC1">
    <w:name w:val="toc 1"/>
    <w:basedOn w:val="Normal"/>
    <w:next w:val="Normal"/>
    <w:autoRedefine/>
    <w:uiPriority w:val="39"/>
    <w:unhideWhenUsed/>
    <w:rsid w:val="00B3399D"/>
    <w:pPr>
      <w:spacing w:after="100"/>
    </w:pPr>
  </w:style>
  <w:style w:type="paragraph" w:styleId="TOC2">
    <w:name w:val="toc 2"/>
    <w:basedOn w:val="Normal"/>
    <w:next w:val="Normal"/>
    <w:autoRedefine/>
    <w:uiPriority w:val="39"/>
    <w:unhideWhenUsed/>
    <w:rsid w:val="00B3399D"/>
    <w:pPr>
      <w:spacing w:after="100"/>
      <w:ind w:left="240"/>
    </w:pPr>
  </w:style>
  <w:style w:type="paragraph" w:styleId="TOC3">
    <w:name w:val="toc 3"/>
    <w:basedOn w:val="Normal"/>
    <w:next w:val="Normal"/>
    <w:autoRedefine/>
    <w:uiPriority w:val="39"/>
    <w:unhideWhenUsed/>
    <w:rsid w:val="00B3399D"/>
    <w:pPr>
      <w:spacing w:after="100"/>
      <w:ind w:left="480"/>
    </w:pPr>
  </w:style>
  <w:style w:type="character" w:styleId="Hyperlink">
    <w:name w:val="Hyperlink"/>
    <w:basedOn w:val="DefaultParagraphFont"/>
    <w:uiPriority w:val="99"/>
    <w:unhideWhenUsed/>
    <w:rsid w:val="00B3399D"/>
    <w:rPr>
      <w:color w:val="0000FF" w:themeColor="hyperlink"/>
      <w:u w:val="single"/>
    </w:rPr>
  </w:style>
  <w:style w:type="paragraph" w:styleId="BalloonText">
    <w:name w:val="Balloon Text"/>
    <w:basedOn w:val="Normal"/>
    <w:link w:val="BalloonTextChar"/>
    <w:uiPriority w:val="99"/>
    <w:semiHidden/>
    <w:unhideWhenUsed/>
    <w:rsid w:val="00B339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399D"/>
    <w:rPr>
      <w:rFonts w:ascii="Tahoma" w:eastAsiaTheme="minorEastAsia" w:hAnsi="Tahoma" w:cs="Tahoma"/>
      <w:sz w:val="16"/>
      <w:szCs w:val="16"/>
      <w:lang w:bidi="en-US"/>
    </w:rPr>
  </w:style>
  <w:style w:type="table" w:styleId="TableGrid">
    <w:name w:val="Table Grid"/>
    <w:basedOn w:val="TableNormal"/>
    <w:uiPriority w:val="39"/>
    <w:rsid w:val="00AD5A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rsid w:val="00983C0D"/>
    <w:pPr>
      <w:numPr>
        <w:ilvl w:val="1"/>
      </w:numPr>
    </w:pPr>
    <w:rPr>
      <w:rFonts w:eastAsiaTheme="majorEastAsia" w:cstheme="majorBidi"/>
      <w:b/>
      <w:iCs/>
      <w:spacing w:val="15"/>
      <w:sz w:val="32"/>
      <w:szCs w:val="24"/>
    </w:rPr>
  </w:style>
  <w:style w:type="character" w:customStyle="1" w:styleId="SubtitleChar">
    <w:name w:val="Subtitle Char"/>
    <w:basedOn w:val="DefaultParagraphFont"/>
    <w:link w:val="Subtitle"/>
    <w:uiPriority w:val="11"/>
    <w:rsid w:val="00983C0D"/>
    <w:rPr>
      <w:rFonts w:ascii="Arial" w:eastAsiaTheme="majorEastAsia" w:hAnsi="Arial" w:cstheme="majorBidi"/>
      <w:b/>
      <w:iCs/>
      <w:spacing w:val="15"/>
      <w:sz w:val="32"/>
      <w:szCs w:val="24"/>
      <w:lang w:bidi="en-US"/>
    </w:rPr>
  </w:style>
  <w:style w:type="paragraph" w:styleId="TOC4">
    <w:name w:val="toc 4"/>
    <w:basedOn w:val="Normal"/>
    <w:next w:val="Normal"/>
    <w:autoRedefine/>
    <w:uiPriority w:val="39"/>
    <w:unhideWhenUsed/>
    <w:rsid w:val="00E02D3B"/>
    <w:pPr>
      <w:spacing w:after="100"/>
      <w:ind w:left="660"/>
    </w:pPr>
  </w:style>
  <w:style w:type="paragraph" w:styleId="TOC5">
    <w:name w:val="toc 5"/>
    <w:basedOn w:val="Normal"/>
    <w:next w:val="Normal"/>
    <w:autoRedefine/>
    <w:uiPriority w:val="39"/>
    <w:unhideWhenUsed/>
    <w:rsid w:val="00E02D3B"/>
    <w:pPr>
      <w:spacing w:after="100"/>
      <w:ind w:left="880"/>
    </w:pPr>
  </w:style>
  <w:style w:type="paragraph" w:styleId="NormalWeb">
    <w:name w:val="Normal (Web)"/>
    <w:basedOn w:val="Normal"/>
    <w:uiPriority w:val="99"/>
    <w:semiHidden/>
    <w:unhideWhenUsed/>
    <w:rsid w:val="00AD7803"/>
    <w:pPr>
      <w:spacing w:before="100" w:beforeAutospacing="1" w:after="100" w:afterAutospacing="1" w:line="240" w:lineRule="auto"/>
    </w:pPr>
    <w:rPr>
      <w:rFonts w:ascii="Times New Roman" w:eastAsia="Times New Roman" w:hAnsi="Times New Roman" w:cs="Times New Roman"/>
      <w:sz w:val="24"/>
      <w:szCs w:val="24"/>
      <w:lang w:val="el-GR" w:eastAsia="el-GR" w:bidi="ar-SA"/>
    </w:rPr>
  </w:style>
  <w:style w:type="character" w:styleId="PageNumber">
    <w:name w:val="page number"/>
    <w:basedOn w:val="DefaultParagraphFont"/>
    <w:rsid w:val="00FD0A80"/>
  </w:style>
  <w:style w:type="paragraph" w:customStyle="1" w:styleId="MTDisplayEquation">
    <w:name w:val="MTDisplayEquation"/>
    <w:basedOn w:val="Normal"/>
    <w:next w:val="Normal"/>
    <w:rsid w:val="00FD0A80"/>
    <w:pPr>
      <w:tabs>
        <w:tab w:val="center" w:pos="4160"/>
        <w:tab w:val="right" w:pos="8300"/>
      </w:tabs>
      <w:spacing w:after="0" w:line="240" w:lineRule="auto"/>
      <w:jc w:val="both"/>
    </w:pPr>
    <w:rPr>
      <w:rFonts w:eastAsia="Times New Roman" w:cs="Times New Roman"/>
      <w:sz w:val="24"/>
      <w:szCs w:val="24"/>
      <w:lang w:val="el-GR" w:eastAsia="el-GR" w:bidi="ar-SA"/>
    </w:rPr>
  </w:style>
  <w:style w:type="paragraph" w:styleId="Header">
    <w:name w:val="header"/>
    <w:basedOn w:val="Normal"/>
    <w:link w:val="HeaderChar"/>
    <w:uiPriority w:val="99"/>
    <w:rsid w:val="00FD0A80"/>
    <w:pPr>
      <w:tabs>
        <w:tab w:val="center" w:pos="4153"/>
        <w:tab w:val="right" w:pos="8306"/>
      </w:tabs>
      <w:spacing w:after="0" w:line="240" w:lineRule="auto"/>
      <w:jc w:val="both"/>
    </w:pPr>
    <w:rPr>
      <w:rFonts w:eastAsia="Times New Roman" w:cs="Times New Roman"/>
      <w:sz w:val="24"/>
      <w:szCs w:val="24"/>
      <w:lang w:val="el-GR" w:eastAsia="el-GR" w:bidi="ar-SA"/>
    </w:rPr>
  </w:style>
  <w:style w:type="character" w:customStyle="1" w:styleId="HeaderChar">
    <w:name w:val="Header Char"/>
    <w:basedOn w:val="DefaultParagraphFont"/>
    <w:link w:val="Header"/>
    <w:uiPriority w:val="99"/>
    <w:rsid w:val="00FD0A80"/>
    <w:rPr>
      <w:rFonts w:ascii="Arial" w:eastAsia="Times New Roman" w:hAnsi="Arial" w:cs="Times New Roman"/>
      <w:sz w:val="24"/>
      <w:szCs w:val="24"/>
      <w:lang w:val="el-GR" w:eastAsia="el-GR"/>
    </w:rPr>
  </w:style>
  <w:style w:type="character" w:styleId="FollowedHyperlink">
    <w:name w:val="FollowedHyperlink"/>
    <w:basedOn w:val="DefaultParagraphFont"/>
    <w:uiPriority w:val="99"/>
    <w:semiHidden/>
    <w:unhideWhenUsed/>
    <w:rsid w:val="00FD0A80"/>
    <w:rPr>
      <w:color w:val="800080" w:themeColor="followedHyperlink"/>
      <w:u w:val="single"/>
    </w:rPr>
  </w:style>
  <w:style w:type="character" w:customStyle="1" w:styleId="MTConvertedEquation">
    <w:name w:val="MTConvertedEquation"/>
    <w:basedOn w:val="DefaultParagraphFont"/>
    <w:rsid w:val="00FD0A80"/>
    <w:rPr>
      <w:rFonts w:cs="Arial"/>
      <w:position w:val="-36"/>
    </w:rPr>
  </w:style>
  <w:style w:type="paragraph" w:styleId="Caption">
    <w:name w:val="caption"/>
    <w:basedOn w:val="Normal"/>
    <w:next w:val="Normal"/>
    <w:uiPriority w:val="35"/>
    <w:unhideWhenUsed/>
    <w:qFormat/>
    <w:rsid w:val="00443DC2"/>
    <w:pPr>
      <w:spacing w:line="240" w:lineRule="auto"/>
    </w:pPr>
    <w:rPr>
      <w:b/>
      <w:bCs/>
      <w:sz w:val="20"/>
      <w:szCs w:val="18"/>
    </w:rPr>
  </w:style>
  <w:style w:type="paragraph" w:styleId="TableofFigures">
    <w:name w:val="table of figures"/>
    <w:basedOn w:val="Normal"/>
    <w:next w:val="Normal"/>
    <w:uiPriority w:val="99"/>
    <w:unhideWhenUsed/>
    <w:rsid w:val="008B711F"/>
    <w:pPr>
      <w:spacing w:after="0"/>
    </w:pPr>
  </w:style>
  <w:style w:type="character" w:styleId="PlaceholderText">
    <w:name w:val="Placeholder Text"/>
    <w:basedOn w:val="DefaultParagraphFont"/>
    <w:uiPriority w:val="99"/>
    <w:semiHidden/>
    <w:rsid w:val="00C71C68"/>
    <w:rPr>
      <w:color w:val="808080"/>
    </w:rPr>
  </w:style>
  <w:style w:type="table" w:styleId="LightShading">
    <w:name w:val="Light Shading"/>
    <w:basedOn w:val="TableNormal"/>
    <w:uiPriority w:val="60"/>
    <w:rsid w:val="00C94E74"/>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MediumList1-Accent1">
    <w:name w:val="Medium List 1 Accent 1"/>
    <w:basedOn w:val="TableNormal"/>
    <w:uiPriority w:val="65"/>
    <w:rsid w:val="00034A28"/>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ghtList-Accent1">
    <w:name w:val="Light List Accent 1"/>
    <w:basedOn w:val="TableNormal"/>
    <w:uiPriority w:val="61"/>
    <w:rsid w:val="00034A28"/>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MediumShading1-Accent1">
    <w:name w:val="Medium Shading 1 Accent 1"/>
    <w:basedOn w:val="TableNormal"/>
    <w:uiPriority w:val="63"/>
    <w:rsid w:val="00FD500A"/>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LightShading-Accent1">
    <w:name w:val="Light Shading Accent 1"/>
    <w:basedOn w:val="TableNormal"/>
    <w:uiPriority w:val="60"/>
    <w:rsid w:val="007A0072"/>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MediumList2-Accent1">
    <w:name w:val="Medium List 2 Accent 1"/>
    <w:basedOn w:val="TableNormal"/>
    <w:uiPriority w:val="66"/>
    <w:rsid w:val="007A007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19A4"/>
    <w:rPr>
      <w:rFonts w:ascii="Arial" w:eastAsiaTheme="minorEastAsia" w:hAnsi="Arial"/>
      <w:lang w:bidi="en-US"/>
    </w:rPr>
  </w:style>
  <w:style w:type="paragraph" w:styleId="Heading1">
    <w:name w:val="heading 1"/>
    <w:basedOn w:val="Normal"/>
    <w:next w:val="Normal"/>
    <w:link w:val="Heading1Char"/>
    <w:uiPriority w:val="9"/>
    <w:qFormat/>
    <w:rsid w:val="00082C02"/>
    <w:pPr>
      <w:numPr>
        <w:numId w:val="3"/>
      </w:numPr>
      <w:spacing w:before="480" w:after="0"/>
      <w:contextualSpacing/>
      <w:outlineLvl w:val="0"/>
    </w:pPr>
    <w:rPr>
      <w:rFonts w:eastAsiaTheme="majorEastAsia" w:cstheme="majorBidi"/>
      <w:b/>
      <w:bCs/>
      <w:sz w:val="30"/>
      <w:szCs w:val="28"/>
    </w:rPr>
  </w:style>
  <w:style w:type="paragraph" w:styleId="Heading2">
    <w:name w:val="heading 2"/>
    <w:basedOn w:val="Normal"/>
    <w:next w:val="Normal"/>
    <w:link w:val="Heading2Char"/>
    <w:uiPriority w:val="9"/>
    <w:unhideWhenUsed/>
    <w:qFormat/>
    <w:rsid w:val="00082C02"/>
    <w:pPr>
      <w:numPr>
        <w:ilvl w:val="1"/>
        <w:numId w:val="3"/>
      </w:numPr>
      <w:spacing w:before="200" w:after="0"/>
      <w:outlineLvl w:val="1"/>
    </w:pPr>
    <w:rPr>
      <w:rFonts w:eastAsiaTheme="majorEastAsia" w:cstheme="majorBidi"/>
      <w:b/>
      <w:bCs/>
      <w:sz w:val="28"/>
      <w:szCs w:val="26"/>
    </w:rPr>
  </w:style>
  <w:style w:type="paragraph" w:styleId="Heading3">
    <w:name w:val="heading 3"/>
    <w:basedOn w:val="Normal"/>
    <w:next w:val="Normal"/>
    <w:link w:val="Heading3Char"/>
    <w:uiPriority w:val="9"/>
    <w:unhideWhenUsed/>
    <w:qFormat/>
    <w:rsid w:val="00082C02"/>
    <w:pPr>
      <w:numPr>
        <w:ilvl w:val="2"/>
        <w:numId w:val="3"/>
      </w:numPr>
      <w:spacing w:before="200" w:after="0" w:line="271" w:lineRule="auto"/>
      <w:outlineLvl w:val="2"/>
    </w:pPr>
    <w:rPr>
      <w:rFonts w:eastAsiaTheme="majorEastAsia" w:cstheme="majorBidi"/>
      <w:b/>
      <w:bCs/>
      <w:sz w:val="26"/>
    </w:rPr>
  </w:style>
  <w:style w:type="paragraph" w:styleId="Heading4">
    <w:name w:val="heading 4"/>
    <w:basedOn w:val="Normal"/>
    <w:next w:val="Normal"/>
    <w:link w:val="Heading4Char"/>
    <w:uiPriority w:val="9"/>
    <w:unhideWhenUsed/>
    <w:qFormat/>
    <w:rsid w:val="00082C02"/>
    <w:pPr>
      <w:numPr>
        <w:ilvl w:val="3"/>
        <w:numId w:val="3"/>
      </w:numPr>
      <w:spacing w:before="200" w:after="0"/>
      <w:outlineLvl w:val="3"/>
    </w:pPr>
    <w:rPr>
      <w:rFonts w:eastAsiaTheme="majorEastAsia" w:cstheme="majorBidi"/>
      <w:b/>
      <w:bCs/>
      <w:iCs/>
      <w:sz w:val="24"/>
    </w:rPr>
  </w:style>
  <w:style w:type="paragraph" w:styleId="Heading5">
    <w:name w:val="heading 5"/>
    <w:basedOn w:val="Normal"/>
    <w:next w:val="Normal"/>
    <w:link w:val="Heading5Char"/>
    <w:uiPriority w:val="9"/>
    <w:unhideWhenUsed/>
    <w:qFormat/>
    <w:rsid w:val="00082C02"/>
    <w:pPr>
      <w:numPr>
        <w:ilvl w:val="4"/>
        <w:numId w:val="3"/>
      </w:numPr>
      <w:spacing w:before="200" w:after="0"/>
      <w:outlineLvl w:val="4"/>
    </w:pPr>
    <w:rPr>
      <w:rFonts w:eastAsiaTheme="majorEastAsia" w:cstheme="majorBidi"/>
      <w:b/>
      <w:bCs/>
    </w:rPr>
  </w:style>
  <w:style w:type="paragraph" w:styleId="Heading6">
    <w:name w:val="heading 6"/>
    <w:basedOn w:val="Normal"/>
    <w:next w:val="Normal"/>
    <w:link w:val="Heading6Char"/>
    <w:uiPriority w:val="9"/>
    <w:semiHidden/>
    <w:unhideWhenUsed/>
    <w:qFormat/>
    <w:rsid w:val="00B3399D"/>
    <w:pPr>
      <w:numPr>
        <w:ilvl w:val="5"/>
        <w:numId w:val="3"/>
      </w:num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B3399D"/>
    <w:pPr>
      <w:numPr>
        <w:ilvl w:val="6"/>
        <w:numId w:val="3"/>
      </w:num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B3399D"/>
    <w:pPr>
      <w:numPr>
        <w:ilvl w:val="7"/>
        <w:numId w:val="3"/>
      </w:num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B3399D"/>
    <w:pPr>
      <w:numPr>
        <w:ilvl w:val="8"/>
        <w:numId w:val="3"/>
      </w:num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2C02"/>
    <w:rPr>
      <w:rFonts w:ascii="Arial" w:eastAsiaTheme="majorEastAsia" w:hAnsi="Arial" w:cstheme="majorBidi"/>
      <w:b/>
      <w:bCs/>
      <w:sz w:val="30"/>
      <w:szCs w:val="28"/>
      <w:lang w:bidi="en-US"/>
    </w:rPr>
  </w:style>
  <w:style w:type="character" w:customStyle="1" w:styleId="Heading2Char">
    <w:name w:val="Heading 2 Char"/>
    <w:basedOn w:val="DefaultParagraphFont"/>
    <w:link w:val="Heading2"/>
    <w:uiPriority w:val="9"/>
    <w:rsid w:val="00082C02"/>
    <w:rPr>
      <w:rFonts w:ascii="Arial" w:eastAsiaTheme="majorEastAsia" w:hAnsi="Arial" w:cstheme="majorBidi"/>
      <w:b/>
      <w:bCs/>
      <w:sz w:val="28"/>
      <w:szCs w:val="26"/>
      <w:lang w:bidi="en-US"/>
    </w:rPr>
  </w:style>
  <w:style w:type="character" w:customStyle="1" w:styleId="Heading3Char">
    <w:name w:val="Heading 3 Char"/>
    <w:basedOn w:val="DefaultParagraphFont"/>
    <w:link w:val="Heading3"/>
    <w:uiPriority w:val="9"/>
    <w:rsid w:val="00082C02"/>
    <w:rPr>
      <w:rFonts w:ascii="Arial" w:eastAsiaTheme="majorEastAsia" w:hAnsi="Arial" w:cstheme="majorBidi"/>
      <w:b/>
      <w:bCs/>
      <w:sz w:val="26"/>
      <w:lang w:bidi="en-US"/>
    </w:rPr>
  </w:style>
  <w:style w:type="character" w:customStyle="1" w:styleId="Heading4Char">
    <w:name w:val="Heading 4 Char"/>
    <w:basedOn w:val="DefaultParagraphFont"/>
    <w:link w:val="Heading4"/>
    <w:uiPriority w:val="9"/>
    <w:rsid w:val="00082C02"/>
    <w:rPr>
      <w:rFonts w:ascii="Arial" w:eastAsiaTheme="majorEastAsia" w:hAnsi="Arial" w:cstheme="majorBidi"/>
      <w:b/>
      <w:bCs/>
      <w:iCs/>
      <w:sz w:val="24"/>
      <w:lang w:bidi="en-US"/>
    </w:rPr>
  </w:style>
  <w:style w:type="character" w:customStyle="1" w:styleId="Heading5Char">
    <w:name w:val="Heading 5 Char"/>
    <w:basedOn w:val="DefaultParagraphFont"/>
    <w:link w:val="Heading5"/>
    <w:uiPriority w:val="9"/>
    <w:rsid w:val="00082C02"/>
    <w:rPr>
      <w:rFonts w:ascii="Arial" w:eastAsiaTheme="majorEastAsia" w:hAnsi="Arial" w:cstheme="majorBidi"/>
      <w:b/>
      <w:bCs/>
      <w:lang w:bidi="en-US"/>
    </w:rPr>
  </w:style>
  <w:style w:type="character" w:customStyle="1" w:styleId="Heading6Char">
    <w:name w:val="Heading 6 Char"/>
    <w:basedOn w:val="DefaultParagraphFont"/>
    <w:link w:val="Heading6"/>
    <w:uiPriority w:val="9"/>
    <w:semiHidden/>
    <w:rsid w:val="00B3399D"/>
    <w:rPr>
      <w:rFonts w:asciiTheme="majorHAnsi" w:eastAsiaTheme="majorEastAsia" w:hAnsiTheme="majorHAnsi" w:cstheme="majorBidi"/>
      <w:b/>
      <w:bCs/>
      <w:i/>
      <w:iCs/>
      <w:color w:val="7F7F7F" w:themeColor="text1" w:themeTint="80"/>
      <w:lang w:bidi="en-US"/>
    </w:rPr>
  </w:style>
  <w:style w:type="character" w:customStyle="1" w:styleId="Heading7Char">
    <w:name w:val="Heading 7 Char"/>
    <w:basedOn w:val="DefaultParagraphFont"/>
    <w:link w:val="Heading7"/>
    <w:uiPriority w:val="9"/>
    <w:semiHidden/>
    <w:rsid w:val="00B3399D"/>
    <w:rPr>
      <w:rFonts w:asciiTheme="majorHAnsi" w:eastAsiaTheme="majorEastAsia" w:hAnsiTheme="majorHAnsi" w:cstheme="majorBidi"/>
      <w:i/>
      <w:iCs/>
      <w:lang w:bidi="en-US"/>
    </w:rPr>
  </w:style>
  <w:style w:type="character" w:customStyle="1" w:styleId="Heading8Char">
    <w:name w:val="Heading 8 Char"/>
    <w:basedOn w:val="DefaultParagraphFont"/>
    <w:link w:val="Heading8"/>
    <w:uiPriority w:val="9"/>
    <w:semiHidden/>
    <w:rsid w:val="00B3399D"/>
    <w:rPr>
      <w:rFonts w:asciiTheme="majorHAnsi" w:eastAsiaTheme="majorEastAsia" w:hAnsiTheme="majorHAnsi" w:cstheme="majorBidi"/>
      <w:sz w:val="20"/>
      <w:szCs w:val="20"/>
      <w:lang w:bidi="en-US"/>
    </w:rPr>
  </w:style>
  <w:style w:type="character" w:customStyle="1" w:styleId="Heading9Char">
    <w:name w:val="Heading 9 Char"/>
    <w:basedOn w:val="DefaultParagraphFont"/>
    <w:link w:val="Heading9"/>
    <w:uiPriority w:val="9"/>
    <w:semiHidden/>
    <w:rsid w:val="00B3399D"/>
    <w:rPr>
      <w:rFonts w:asciiTheme="majorHAnsi" w:eastAsiaTheme="majorEastAsia" w:hAnsiTheme="majorHAnsi" w:cstheme="majorBidi"/>
      <w:i/>
      <w:iCs/>
      <w:spacing w:val="5"/>
      <w:sz w:val="20"/>
      <w:szCs w:val="20"/>
      <w:lang w:bidi="en-US"/>
    </w:rPr>
  </w:style>
  <w:style w:type="paragraph" w:styleId="Title">
    <w:name w:val="Title"/>
    <w:basedOn w:val="Normal"/>
    <w:next w:val="Normal"/>
    <w:link w:val="TitleChar"/>
    <w:uiPriority w:val="10"/>
    <w:qFormat/>
    <w:rsid w:val="00983C0D"/>
    <w:pPr>
      <w:spacing w:line="240" w:lineRule="auto"/>
      <w:contextualSpacing/>
    </w:pPr>
    <w:rPr>
      <w:rFonts w:eastAsiaTheme="majorEastAsia" w:cstheme="majorBidi"/>
      <w:b/>
      <w:spacing w:val="5"/>
      <w:sz w:val="36"/>
      <w:szCs w:val="52"/>
    </w:rPr>
  </w:style>
  <w:style w:type="character" w:customStyle="1" w:styleId="TitleChar">
    <w:name w:val="Title Char"/>
    <w:basedOn w:val="DefaultParagraphFont"/>
    <w:link w:val="Title"/>
    <w:uiPriority w:val="10"/>
    <w:rsid w:val="00983C0D"/>
    <w:rPr>
      <w:rFonts w:ascii="Arial" w:eastAsiaTheme="majorEastAsia" w:hAnsi="Arial" w:cstheme="majorBidi"/>
      <w:b/>
      <w:spacing w:val="5"/>
      <w:sz w:val="36"/>
      <w:szCs w:val="52"/>
      <w:lang w:bidi="en-US"/>
    </w:rPr>
  </w:style>
  <w:style w:type="paragraph" w:styleId="ListParagraph">
    <w:name w:val="List Paragraph"/>
    <w:basedOn w:val="Normal"/>
    <w:uiPriority w:val="34"/>
    <w:qFormat/>
    <w:rsid w:val="00B3399D"/>
    <w:pPr>
      <w:ind w:left="720"/>
      <w:contextualSpacing/>
    </w:pPr>
  </w:style>
  <w:style w:type="paragraph" w:styleId="TOCHeading">
    <w:name w:val="TOC Heading"/>
    <w:basedOn w:val="Heading1"/>
    <w:next w:val="Normal"/>
    <w:uiPriority w:val="39"/>
    <w:unhideWhenUsed/>
    <w:qFormat/>
    <w:rsid w:val="00B3399D"/>
    <w:pPr>
      <w:outlineLvl w:val="9"/>
    </w:pPr>
  </w:style>
  <w:style w:type="paragraph" w:styleId="Footer">
    <w:name w:val="footer"/>
    <w:basedOn w:val="Normal"/>
    <w:link w:val="FooterChar"/>
    <w:uiPriority w:val="99"/>
    <w:unhideWhenUsed/>
    <w:rsid w:val="00B3399D"/>
    <w:pPr>
      <w:tabs>
        <w:tab w:val="center" w:pos="4153"/>
        <w:tab w:val="right" w:pos="8306"/>
      </w:tabs>
      <w:spacing w:after="0" w:line="240" w:lineRule="auto"/>
    </w:pPr>
  </w:style>
  <w:style w:type="character" w:customStyle="1" w:styleId="FooterChar">
    <w:name w:val="Footer Char"/>
    <w:basedOn w:val="DefaultParagraphFont"/>
    <w:link w:val="Footer"/>
    <w:uiPriority w:val="99"/>
    <w:rsid w:val="00B3399D"/>
    <w:rPr>
      <w:rFonts w:eastAsiaTheme="minorEastAsia"/>
      <w:lang w:bidi="en-US"/>
    </w:rPr>
  </w:style>
  <w:style w:type="paragraph" w:styleId="TOC1">
    <w:name w:val="toc 1"/>
    <w:basedOn w:val="Normal"/>
    <w:next w:val="Normal"/>
    <w:autoRedefine/>
    <w:uiPriority w:val="39"/>
    <w:unhideWhenUsed/>
    <w:rsid w:val="00B3399D"/>
    <w:pPr>
      <w:spacing w:after="100"/>
    </w:pPr>
  </w:style>
  <w:style w:type="paragraph" w:styleId="TOC2">
    <w:name w:val="toc 2"/>
    <w:basedOn w:val="Normal"/>
    <w:next w:val="Normal"/>
    <w:autoRedefine/>
    <w:uiPriority w:val="39"/>
    <w:unhideWhenUsed/>
    <w:rsid w:val="00B3399D"/>
    <w:pPr>
      <w:spacing w:after="100"/>
      <w:ind w:left="240"/>
    </w:pPr>
  </w:style>
  <w:style w:type="paragraph" w:styleId="TOC3">
    <w:name w:val="toc 3"/>
    <w:basedOn w:val="Normal"/>
    <w:next w:val="Normal"/>
    <w:autoRedefine/>
    <w:uiPriority w:val="39"/>
    <w:unhideWhenUsed/>
    <w:rsid w:val="00B3399D"/>
    <w:pPr>
      <w:spacing w:after="100"/>
      <w:ind w:left="480"/>
    </w:pPr>
  </w:style>
  <w:style w:type="character" w:styleId="Hyperlink">
    <w:name w:val="Hyperlink"/>
    <w:basedOn w:val="DefaultParagraphFont"/>
    <w:uiPriority w:val="99"/>
    <w:unhideWhenUsed/>
    <w:rsid w:val="00B3399D"/>
    <w:rPr>
      <w:color w:val="0000FF" w:themeColor="hyperlink"/>
      <w:u w:val="single"/>
    </w:rPr>
  </w:style>
  <w:style w:type="paragraph" w:styleId="BalloonText">
    <w:name w:val="Balloon Text"/>
    <w:basedOn w:val="Normal"/>
    <w:link w:val="BalloonTextChar"/>
    <w:uiPriority w:val="99"/>
    <w:semiHidden/>
    <w:unhideWhenUsed/>
    <w:rsid w:val="00B339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399D"/>
    <w:rPr>
      <w:rFonts w:ascii="Tahoma" w:eastAsiaTheme="minorEastAsia" w:hAnsi="Tahoma" w:cs="Tahoma"/>
      <w:sz w:val="16"/>
      <w:szCs w:val="16"/>
      <w:lang w:bidi="en-US"/>
    </w:rPr>
  </w:style>
  <w:style w:type="table" w:styleId="TableGrid">
    <w:name w:val="Table Grid"/>
    <w:basedOn w:val="TableNormal"/>
    <w:uiPriority w:val="39"/>
    <w:rsid w:val="00AD5A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rsid w:val="00983C0D"/>
    <w:pPr>
      <w:numPr>
        <w:ilvl w:val="1"/>
      </w:numPr>
    </w:pPr>
    <w:rPr>
      <w:rFonts w:eastAsiaTheme="majorEastAsia" w:cstheme="majorBidi"/>
      <w:b/>
      <w:iCs/>
      <w:spacing w:val="15"/>
      <w:sz w:val="32"/>
      <w:szCs w:val="24"/>
    </w:rPr>
  </w:style>
  <w:style w:type="character" w:customStyle="1" w:styleId="SubtitleChar">
    <w:name w:val="Subtitle Char"/>
    <w:basedOn w:val="DefaultParagraphFont"/>
    <w:link w:val="Subtitle"/>
    <w:uiPriority w:val="11"/>
    <w:rsid w:val="00983C0D"/>
    <w:rPr>
      <w:rFonts w:ascii="Arial" w:eastAsiaTheme="majorEastAsia" w:hAnsi="Arial" w:cstheme="majorBidi"/>
      <w:b/>
      <w:iCs/>
      <w:spacing w:val="15"/>
      <w:sz w:val="32"/>
      <w:szCs w:val="24"/>
      <w:lang w:bidi="en-US"/>
    </w:rPr>
  </w:style>
  <w:style w:type="paragraph" w:styleId="TOC4">
    <w:name w:val="toc 4"/>
    <w:basedOn w:val="Normal"/>
    <w:next w:val="Normal"/>
    <w:autoRedefine/>
    <w:uiPriority w:val="39"/>
    <w:unhideWhenUsed/>
    <w:rsid w:val="00E02D3B"/>
    <w:pPr>
      <w:spacing w:after="100"/>
      <w:ind w:left="660"/>
    </w:pPr>
  </w:style>
  <w:style w:type="paragraph" w:styleId="TOC5">
    <w:name w:val="toc 5"/>
    <w:basedOn w:val="Normal"/>
    <w:next w:val="Normal"/>
    <w:autoRedefine/>
    <w:uiPriority w:val="39"/>
    <w:unhideWhenUsed/>
    <w:rsid w:val="00E02D3B"/>
    <w:pPr>
      <w:spacing w:after="100"/>
      <w:ind w:left="880"/>
    </w:pPr>
  </w:style>
  <w:style w:type="paragraph" w:styleId="NormalWeb">
    <w:name w:val="Normal (Web)"/>
    <w:basedOn w:val="Normal"/>
    <w:uiPriority w:val="99"/>
    <w:semiHidden/>
    <w:unhideWhenUsed/>
    <w:rsid w:val="00AD7803"/>
    <w:pPr>
      <w:spacing w:before="100" w:beforeAutospacing="1" w:after="100" w:afterAutospacing="1" w:line="240" w:lineRule="auto"/>
    </w:pPr>
    <w:rPr>
      <w:rFonts w:ascii="Times New Roman" w:eastAsia="Times New Roman" w:hAnsi="Times New Roman" w:cs="Times New Roman"/>
      <w:sz w:val="24"/>
      <w:szCs w:val="24"/>
      <w:lang w:val="el-GR" w:eastAsia="el-GR" w:bidi="ar-SA"/>
    </w:rPr>
  </w:style>
  <w:style w:type="character" w:styleId="PageNumber">
    <w:name w:val="page number"/>
    <w:basedOn w:val="DefaultParagraphFont"/>
    <w:rsid w:val="00FD0A80"/>
  </w:style>
  <w:style w:type="paragraph" w:customStyle="1" w:styleId="MTDisplayEquation">
    <w:name w:val="MTDisplayEquation"/>
    <w:basedOn w:val="Normal"/>
    <w:next w:val="Normal"/>
    <w:rsid w:val="00FD0A80"/>
    <w:pPr>
      <w:tabs>
        <w:tab w:val="center" w:pos="4160"/>
        <w:tab w:val="right" w:pos="8300"/>
      </w:tabs>
      <w:spacing w:after="0" w:line="240" w:lineRule="auto"/>
      <w:jc w:val="both"/>
    </w:pPr>
    <w:rPr>
      <w:rFonts w:eastAsia="Times New Roman" w:cs="Times New Roman"/>
      <w:sz w:val="24"/>
      <w:szCs w:val="24"/>
      <w:lang w:val="el-GR" w:eastAsia="el-GR" w:bidi="ar-SA"/>
    </w:rPr>
  </w:style>
  <w:style w:type="paragraph" w:styleId="Header">
    <w:name w:val="header"/>
    <w:basedOn w:val="Normal"/>
    <w:link w:val="HeaderChar"/>
    <w:uiPriority w:val="99"/>
    <w:rsid w:val="00FD0A80"/>
    <w:pPr>
      <w:tabs>
        <w:tab w:val="center" w:pos="4153"/>
        <w:tab w:val="right" w:pos="8306"/>
      </w:tabs>
      <w:spacing w:after="0" w:line="240" w:lineRule="auto"/>
      <w:jc w:val="both"/>
    </w:pPr>
    <w:rPr>
      <w:rFonts w:eastAsia="Times New Roman" w:cs="Times New Roman"/>
      <w:sz w:val="24"/>
      <w:szCs w:val="24"/>
      <w:lang w:val="el-GR" w:eastAsia="el-GR" w:bidi="ar-SA"/>
    </w:rPr>
  </w:style>
  <w:style w:type="character" w:customStyle="1" w:styleId="HeaderChar">
    <w:name w:val="Header Char"/>
    <w:basedOn w:val="DefaultParagraphFont"/>
    <w:link w:val="Header"/>
    <w:uiPriority w:val="99"/>
    <w:rsid w:val="00FD0A80"/>
    <w:rPr>
      <w:rFonts w:ascii="Arial" w:eastAsia="Times New Roman" w:hAnsi="Arial" w:cs="Times New Roman"/>
      <w:sz w:val="24"/>
      <w:szCs w:val="24"/>
      <w:lang w:val="el-GR" w:eastAsia="el-GR"/>
    </w:rPr>
  </w:style>
  <w:style w:type="character" w:styleId="FollowedHyperlink">
    <w:name w:val="FollowedHyperlink"/>
    <w:basedOn w:val="DefaultParagraphFont"/>
    <w:uiPriority w:val="99"/>
    <w:semiHidden/>
    <w:unhideWhenUsed/>
    <w:rsid w:val="00FD0A80"/>
    <w:rPr>
      <w:color w:val="800080" w:themeColor="followedHyperlink"/>
      <w:u w:val="single"/>
    </w:rPr>
  </w:style>
  <w:style w:type="character" w:customStyle="1" w:styleId="MTConvertedEquation">
    <w:name w:val="MTConvertedEquation"/>
    <w:basedOn w:val="DefaultParagraphFont"/>
    <w:rsid w:val="00FD0A80"/>
    <w:rPr>
      <w:rFonts w:cs="Arial"/>
      <w:position w:val="-36"/>
    </w:rPr>
  </w:style>
  <w:style w:type="paragraph" w:styleId="Caption">
    <w:name w:val="caption"/>
    <w:basedOn w:val="Normal"/>
    <w:next w:val="Normal"/>
    <w:uiPriority w:val="35"/>
    <w:unhideWhenUsed/>
    <w:qFormat/>
    <w:rsid w:val="00443DC2"/>
    <w:pPr>
      <w:spacing w:line="240" w:lineRule="auto"/>
    </w:pPr>
    <w:rPr>
      <w:b/>
      <w:bCs/>
      <w:sz w:val="20"/>
      <w:szCs w:val="18"/>
    </w:rPr>
  </w:style>
  <w:style w:type="paragraph" w:styleId="TableofFigures">
    <w:name w:val="table of figures"/>
    <w:basedOn w:val="Normal"/>
    <w:next w:val="Normal"/>
    <w:uiPriority w:val="99"/>
    <w:unhideWhenUsed/>
    <w:rsid w:val="008B711F"/>
    <w:pPr>
      <w:spacing w:after="0"/>
    </w:pPr>
  </w:style>
  <w:style w:type="character" w:styleId="PlaceholderText">
    <w:name w:val="Placeholder Text"/>
    <w:basedOn w:val="DefaultParagraphFont"/>
    <w:uiPriority w:val="99"/>
    <w:semiHidden/>
    <w:rsid w:val="00C71C68"/>
    <w:rPr>
      <w:color w:val="808080"/>
    </w:rPr>
  </w:style>
  <w:style w:type="table" w:styleId="LightShading">
    <w:name w:val="Light Shading"/>
    <w:basedOn w:val="TableNormal"/>
    <w:uiPriority w:val="60"/>
    <w:rsid w:val="00C94E74"/>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MediumList1-Accent1">
    <w:name w:val="Medium List 1 Accent 1"/>
    <w:basedOn w:val="TableNormal"/>
    <w:uiPriority w:val="65"/>
    <w:rsid w:val="00034A28"/>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ghtList-Accent1">
    <w:name w:val="Light List Accent 1"/>
    <w:basedOn w:val="TableNormal"/>
    <w:uiPriority w:val="61"/>
    <w:rsid w:val="00034A28"/>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MediumShading1-Accent1">
    <w:name w:val="Medium Shading 1 Accent 1"/>
    <w:basedOn w:val="TableNormal"/>
    <w:uiPriority w:val="63"/>
    <w:rsid w:val="00FD500A"/>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LightShading-Accent1">
    <w:name w:val="Light Shading Accent 1"/>
    <w:basedOn w:val="TableNormal"/>
    <w:uiPriority w:val="60"/>
    <w:rsid w:val="007A0072"/>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MediumList2-Accent1">
    <w:name w:val="Medium List 2 Accent 1"/>
    <w:basedOn w:val="TableNormal"/>
    <w:uiPriority w:val="66"/>
    <w:rsid w:val="007A007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6421258">
      <w:bodyDiv w:val="1"/>
      <w:marLeft w:val="0"/>
      <w:marRight w:val="0"/>
      <w:marTop w:val="0"/>
      <w:marBottom w:val="0"/>
      <w:divBdr>
        <w:top w:val="none" w:sz="0" w:space="0" w:color="auto"/>
        <w:left w:val="none" w:sz="0" w:space="0" w:color="auto"/>
        <w:bottom w:val="none" w:sz="0" w:space="0" w:color="auto"/>
        <w:right w:val="none" w:sz="0" w:space="0" w:color="auto"/>
      </w:divBdr>
    </w:div>
    <w:div w:id="559945251">
      <w:bodyDiv w:val="1"/>
      <w:marLeft w:val="0"/>
      <w:marRight w:val="0"/>
      <w:marTop w:val="0"/>
      <w:marBottom w:val="0"/>
      <w:divBdr>
        <w:top w:val="none" w:sz="0" w:space="0" w:color="auto"/>
        <w:left w:val="none" w:sz="0" w:space="0" w:color="auto"/>
        <w:bottom w:val="none" w:sz="0" w:space="0" w:color="auto"/>
        <w:right w:val="none" w:sz="0" w:space="0" w:color="auto"/>
      </w:divBdr>
    </w:div>
    <w:div w:id="687029647">
      <w:bodyDiv w:val="1"/>
      <w:marLeft w:val="0"/>
      <w:marRight w:val="0"/>
      <w:marTop w:val="0"/>
      <w:marBottom w:val="0"/>
      <w:divBdr>
        <w:top w:val="none" w:sz="0" w:space="0" w:color="auto"/>
        <w:left w:val="none" w:sz="0" w:space="0" w:color="auto"/>
        <w:bottom w:val="none" w:sz="0" w:space="0" w:color="auto"/>
        <w:right w:val="none" w:sz="0" w:space="0" w:color="auto"/>
      </w:divBdr>
    </w:div>
    <w:div w:id="858080719">
      <w:bodyDiv w:val="1"/>
      <w:marLeft w:val="0"/>
      <w:marRight w:val="0"/>
      <w:marTop w:val="0"/>
      <w:marBottom w:val="0"/>
      <w:divBdr>
        <w:top w:val="none" w:sz="0" w:space="0" w:color="auto"/>
        <w:left w:val="none" w:sz="0" w:space="0" w:color="auto"/>
        <w:bottom w:val="none" w:sz="0" w:space="0" w:color="auto"/>
        <w:right w:val="none" w:sz="0" w:space="0" w:color="auto"/>
      </w:divBdr>
    </w:div>
    <w:div w:id="1194150809">
      <w:bodyDiv w:val="1"/>
      <w:marLeft w:val="0"/>
      <w:marRight w:val="0"/>
      <w:marTop w:val="0"/>
      <w:marBottom w:val="0"/>
      <w:divBdr>
        <w:top w:val="none" w:sz="0" w:space="0" w:color="auto"/>
        <w:left w:val="none" w:sz="0" w:space="0" w:color="auto"/>
        <w:bottom w:val="none" w:sz="0" w:space="0" w:color="auto"/>
        <w:right w:val="none" w:sz="0" w:space="0" w:color="auto"/>
      </w:divBdr>
      <w:divsChild>
        <w:div w:id="1241595682">
          <w:marLeft w:val="547"/>
          <w:marRight w:val="0"/>
          <w:marTop w:val="120"/>
          <w:marBottom w:val="0"/>
          <w:divBdr>
            <w:top w:val="none" w:sz="0" w:space="0" w:color="auto"/>
            <w:left w:val="none" w:sz="0" w:space="0" w:color="auto"/>
            <w:bottom w:val="none" w:sz="0" w:space="0" w:color="auto"/>
            <w:right w:val="none" w:sz="0" w:space="0" w:color="auto"/>
          </w:divBdr>
        </w:div>
        <w:div w:id="403261068">
          <w:marLeft w:val="547"/>
          <w:marRight w:val="0"/>
          <w:marTop w:val="120"/>
          <w:marBottom w:val="0"/>
          <w:divBdr>
            <w:top w:val="none" w:sz="0" w:space="0" w:color="auto"/>
            <w:left w:val="none" w:sz="0" w:space="0" w:color="auto"/>
            <w:bottom w:val="none" w:sz="0" w:space="0" w:color="auto"/>
            <w:right w:val="none" w:sz="0" w:space="0" w:color="auto"/>
          </w:divBdr>
        </w:div>
        <w:div w:id="1841962458">
          <w:marLeft w:val="547"/>
          <w:marRight w:val="0"/>
          <w:marTop w:val="120"/>
          <w:marBottom w:val="0"/>
          <w:divBdr>
            <w:top w:val="none" w:sz="0" w:space="0" w:color="auto"/>
            <w:left w:val="none" w:sz="0" w:space="0" w:color="auto"/>
            <w:bottom w:val="none" w:sz="0" w:space="0" w:color="auto"/>
            <w:right w:val="none" w:sz="0" w:space="0" w:color="auto"/>
          </w:divBdr>
        </w:div>
      </w:divsChild>
    </w:div>
    <w:div w:id="1660494679">
      <w:bodyDiv w:val="1"/>
      <w:marLeft w:val="0"/>
      <w:marRight w:val="0"/>
      <w:marTop w:val="0"/>
      <w:marBottom w:val="0"/>
      <w:divBdr>
        <w:top w:val="none" w:sz="0" w:space="0" w:color="auto"/>
        <w:left w:val="none" w:sz="0" w:space="0" w:color="auto"/>
        <w:bottom w:val="none" w:sz="0" w:space="0" w:color="auto"/>
        <w:right w:val="none" w:sz="0" w:space="0" w:color="auto"/>
      </w:divBdr>
    </w:div>
    <w:div w:id="1930237548">
      <w:bodyDiv w:val="1"/>
      <w:marLeft w:val="0"/>
      <w:marRight w:val="0"/>
      <w:marTop w:val="0"/>
      <w:marBottom w:val="0"/>
      <w:divBdr>
        <w:top w:val="none" w:sz="0" w:space="0" w:color="auto"/>
        <w:left w:val="none" w:sz="0" w:space="0" w:color="auto"/>
        <w:bottom w:val="none" w:sz="0" w:space="0" w:color="auto"/>
        <w:right w:val="none" w:sz="0" w:space="0" w:color="auto"/>
      </w:divBdr>
    </w:div>
    <w:div w:id="2047900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header" Target="header2.xml"/><Relationship Id="rId3" Type="http://schemas.openxmlformats.org/officeDocument/2006/relationships/numbering" Target="numbering.xml"/><Relationship Id="rId21" Type="http://schemas.openxmlformats.org/officeDocument/2006/relationships/header" Target="header3.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5b1%5d%20http:/creativecommons.org/licenses/by-nc-sa/4.0/"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theme" Target="theme/theme1.xml"/><Relationship Id="rId5" Type="http://schemas.microsoft.com/office/2007/relationships/stylesWithEffects" Target="stylesWithEffects.xml"/><Relationship Id="rId15" Type="http://schemas.openxmlformats.org/officeDocument/2006/relationships/hyperlink" Target="file:///C:\Users\pantelis\Downloads\%5b1%5d%20http:\creativecommons.org\licenses\by-nc-sa\4.0\" TargetMode="External"/><Relationship Id="rId23"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s://ocp.teiath.gr/" TargetMode="External"/><Relationship Id="rId22"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5.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2015</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E392FFE-6143-48F1-BBE3-1BF3A7501C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1551</Words>
  <Characters>8381</Characters>
  <Application>Microsoft Office Word</Application>
  <DocSecurity>0</DocSecurity>
  <Lines>69</Lines>
  <Paragraphs>19</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Άσκηση 1: Πρώτη Επαφή με την Πολεοδομία</vt:lpstr>
      <vt:lpstr/>
    </vt:vector>
  </TitlesOfParts>
  <Company>BLACK EDITION - tum0r</Company>
  <LinksUpToDate>false</LinksUpToDate>
  <CharactersWithSpaces>9913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Άσκηση 1: Πρώτη Επαφή με την Πολεοδομία</dc:title>
  <dc:creator>opencourses@teiath.gr</dc:creator>
  <cp:lastModifiedBy>alex</cp:lastModifiedBy>
  <cp:revision>4</cp:revision>
  <dcterms:created xsi:type="dcterms:W3CDTF">2015-03-23T21:36:00Z</dcterms:created>
  <dcterms:modified xsi:type="dcterms:W3CDTF">2015-03-26T12:10:00Z</dcterms:modified>
</cp:coreProperties>
</file>