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C68" w:rsidRPr="00622D8C" w:rsidRDefault="00C71C68" w:rsidP="00C71C68">
      <w:pPr>
        <w:rPr>
          <w:rFonts w:asciiTheme="minorHAnsi" w:hAnsiTheme="minorHAnsi" w:cs="Arial"/>
        </w:rPr>
      </w:pPr>
      <w:r w:rsidRPr="00622D8C">
        <w:rPr>
          <w:rFonts w:asciiTheme="minorHAnsi" w:hAnsiTheme="minorHAnsi" w:cs="Arial"/>
          <w:noProof/>
          <w:lang w:val="el-GR" w:eastAsia="el-GR" w:bidi="ar-SA"/>
        </w:rPr>
        <w:drawing>
          <wp:inline distT="0" distB="0" distL="0" distR="0" wp14:anchorId="0116835E" wp14:editId="57BA6605">
            <wp:extent cx="636905" cy="646430"/>
            <wp:effectExtent l="0" t="0" r="0" b="1270"/>
            <wp:docPr id="1027"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Λογότυπο Τεχνολογικού Ιδρύματος Αθήνας"/>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a:extLst/>
                  </pic:spPr>
                </pic:pic>
              </a:graphicData>
            </a:graphic>
          </wp:inline>
        </w:drawing>
      </w:r>
      <w:r w:rsidR="00797D0C" w:rsidRPr="00622D8C">
        <w:rPr>
          <w:rFonts w:asciiTheme="minorHAnsi" w:hAnsiTheme="minorHAnsi" w:cs="Arial"/>
          <w:noProof/>
          <w:lang w:val="el-GR" w:eastAsia="el-GR" w:bidi="ar-SA"/>
        </w:rPr>
        <mc:AlternateContent>
          <mc:Choice Requires="wps">
            <w:drawing>
              <wp:inline distT="0" distB="0" distL="0" distR="0" wp14:anchorId="24E8A27D" wp14:editId="0BAE5E18">
                <wp:extent cx="3838575" cy="714375"/>
                <wp:effectExtent l="0" t="0" r="9525" b="952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714375"/>
                        </a:xfrm>
                        <a:prstGeom prst="rect">
                          <a:avLst/>
                        </a:prstGeom>
                        <a:solidFill>
                          <a:srgbClr val="FFFFFF"/>
                        </a:solidFill>
                        <a:ln w="9525">
                          <a:noFill/>
                          <a:miter lim="800000"/>
                          <a:headEnd/>
                          <a:tailEnd/>
                        </a:ln>
                      </wps:spPr>
                      <wps:txb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C75A5C" w:rsidRDefault="00034A28" w:rsidP="00C71C68">
                            <w:pPr>
                              <w:spacing w:before="240" w:after="0"/>
                              <w:jc w:val="center"/>
                              <w:rPr>
                                <w:rFonts w:asciiTheme="minorHAnsi" w:hAnsiTheme="minorHAnsi"/>
                                <w:sz w:val="24"/>
                                <w:lang w:val="el-GR"/>
                              </w:rPr>
                            </w:pPr>
                            <w:r w:rsidRPr="00C75A5C">
                              <w:rPr>
                                <w:rFonts w:asciiTheme="minorHAnsi" w:hAnsiTheme="minorHAnsi" w:cs="Arial"/>
                                <w:b/>
                                <w:sz w:val="24"/>
                                <w:lang w:val="el-GR"/>
                              </w:rPr>
                              <w:t>Τεχνολογικό Εκπαιδευτικό Ίδρυμα Αθήνας</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302.25pt;height:5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" stroked="f">
                <v:textbo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C75A5C" w:rsidRDefault="00034A28" w:rsidP="00C71C68">
                      <w:pPr>
                        <w:spacing w:before="240" w:after="0"/>
                        <w:jc w:val="center"/>
                        <w:rPr>
                          <w:rFonts w:asciiTheme="minorHAnsi" w:hAnsiTheme="minorHAnsi"/>
                          <w:sz w:val="24"/>
                          <w:lang w:val="el-GR"/>
                        </w:rPr>
                      </w:pPr>
                      <w:r w:rsidRPr="00C75A5C">
                        <w:rPr>
                          <w:rFonts w:asciiTheme="minorHAnsi" w:hAnsiTheme="minorHAnsi" w:cs="Arial"/>
                          <w:b/>
                          <w:sz w:val="24"/>
                          <w:lang w:val="el-GR"/>
                        </w:rPr>
                        <w:t>Τεχνολογικό Εκπαιδευτικό Ίδρυμα Αθήνας</w:t>
                      </w:r>
                    </w:p>
                  </w:txbxContent>
                </v:textbox>
                <w10:anchorlock/>
              </v:shape>
            </w:pict>
          </mc:Fallback>
        </mc:AlternateContent>
      </w:r>
      <w:r w:rsidRPr="00622D8C">
        <w:rPr>
          <w:rFonts w:asciiTheme="minorHAnsi" w:hAnsiTheme="minorHAnsi" w:cs="Arial"/>
          <w:noProof/>
          <w:lang w:val="el-GR" w:eastAsia="el-GR" w:bidi="ar-SA"/>
        </w:rPr>
        <w:drawing>
          <wp:inline distT="0" distB="0" distL="0" distR="0" wp14:anchorId="3B5C798A" wp14:editId="65AF6D29">
            <wp:extent cx="776176" cy="653055"/>
            <wp:effectExtent l="0" t="0" r="5080" b="0"/>
            <wp:docPr id="3"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Λογότυπο έργου Ανοικτών Ακαδημαϊκών Μαθημάτων"/>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7875" cy="654484"/>
                    </a:xfrm>
                    <a:prstGeom prst="rect">
                      <a:avLst/>
                    </a:prstGeom>
                  </pic:spPr>
                </pic:pic>
              </a:graphicData>
            </a:graphic>
          </wp:inline>
        </w:drawing>
      </w:r>
    </w:p>
    <w:p w:rsidR="00C71C68" w:rsidRPr="00622D8C" w:rsidRDefault="00C71C68" w:rsidP="00C71C68">
      <w:pPr>
        <w:rPr>
          <w:rFonts w:asciiTheme="minorHAnsi" w:hAnsiTheme="minorHAnsi" w:cs="Arial"/>
          <w:lang w:val="el-GR"/>
        </w:rPr>
      </w:pPr>
    </w:p>
    <w:p w:rsidR="00B3399D" w:rsidRPr="00622D8C" w:rsidRDefault="00B3399D" w:rsidP="00B3399D">
      <w:pPr>
        <w:pBdr>
          <w:top w:val="single" w:sz="24" w:space="1" w:color="auto"/>
        </w:pBdr>
        <w:rPr>
          <w:rFonts w:asciiTheme="minorHAnsi" w:hAnsiTheme="minorHAnsi" w:cs="Arial"/>
          <w:lang w:val="el-GR"/>
        </w:rPr>
      </w:pPr>
    </w:p>
    <w:p w:rsidR="00A8327F" w:rsidRPr="00A8327F" w:rsidRDefault="00A8327F" w:rsidP="00A8327F">
      <w:pPr>
        <w:rPr>
          <w:rFonts w:asciiTheme="minorHAnsi" w:eastAsiaTheme="majorEastAsia" w:hAnsiTheme="minorHAnsi" w:cs="Arial"/>
          <w:b/>
          <w:spacing w:val="5"/>
          <w:sz w:val="36"/>
          <w:szCs w:val="52"/>
          <w:lang w:val="el-GR"/>
        </w:rPr>
      </w:pPr>
      <w:r w:rsidRPr="00A8327F">
        <w:rPr>
          <w:rFonts w:asciiTheme="minorHAnsi" w:eastAsiaTheme="majorEastAsia" w:hAnsiTheme="minorHAnsi" w:cs="Arial"/>
          <w:b/>
          <w:spacing w:val="5"/>
          <w:sz w:val="36"/>
          <w:szCs w:val="52"/>
          <w:lang w:val="el-GR"/>
        </w:rPr>
        <w:t xml:space="preserve">ΔΕΟΝΤΟΛΟΓΙΑ ΕΠΑΓΓΕΛΜΑΤΟΣ ΚΑΙ ΒΙΟΗΘΙΚΗ </w:t>
      </w:r>
    </w:p>
    <w:p w:rsidR="001E332E" w:rsidRPr="00370BE8" w:rsidRDefault="00A8327F" w:rsidP="001E332E">
      <w:pPr>
        <w:rPr>
          <w:rFonts w:asciiTheme="minorHAnsi" w:hAnsiTheme="minorHAnsi" w:cs="Arial"/>
          <w:bCs/>
          <w:sz w:val="24"/>
          <w:szCs w:val="24"/>
          <w:lang w:val="el-GR"/>
        </w:rPr>
      </w:pPr>
      <w:r>
        <w:rPr>
          <w:rFonts w:asciiTheme="minorHAnsi" w:hAnsiTheme="minorHAnsi" w:cs="Arial"/>
          <w:b/>
          <w:bCs/>
          <w:sz w:val="24"/>
          <w:szCs w:val="24"/>
          <w:lang w:val="el-GR"/>
        </w:rPr>
        <w:t xml:space="preserve">Ενότητα </w:t>
      </w:r>
      <w:r w:rsidR="00BC0F10" w:rsidRPr="00BC0F10">
        <w:rPr>
          <w:rFonts w:asciiTheme="minorHAnsi" w:hAnsiTheme="minorHAnsi" w:cs="Arial"/>
          <w:b/>
          <w:bCs/>
          <w:sz w:val="24"/>
          <w:szCs w:val="24"/>
          <w:lang w:val="el-GR"/>
        </w:rPr>
        <w:t>1</w:t>
      </w:r>
      <w:r w:rsidR="001E449D">
        <w:rPr>
          <w:rFonts w:asciiTheme="minorHAnsi" w:hAnsiTheme="minorHAnsi" w:cs="Arial"/>
          <w:b/>
          <w:bCs/>
          <w:sz w:val="24"/>
          <w:szCs w:val="24"/>
          <w:lang w:val="el-GR"/>
        </w:rPr>
        <w:t>3</w:t>
      </w:r>
      <w:r w:rsidR="00B3399D" w:rsidRPr="00622D8C">
        <w:rPr>
          <w:rFonts w:asciiTheme="minorHAnsi" w:hAnsiTheme="minorHAnsi" w:cs="Arial"/>
          <w:b/>
          <w:bCs/>
          <w:sz w:val="24"/>
          <w:szCs w:val="24"/>
          <w:lang w:val="el-GR"/>
        </w:rPr>
        <w:t xml:space="preserve">: </w:t>
      </w:r>
      <w:r w:rsidR="001E449D" w:rsidRPr="001E449D">
        <w:rPr>
          <w:rFonts w:asciiTheme="minorHAnsi" w:eastAsia="Times New Roman" w:hAnsiTheme="minorHAnsi" w:cs="Times New Roman"/>
          <w:color w:val="000000"/>
          <w:sz w:val="24"/>
          <w:szCs w:val="20"/>
          <w:lang w:val="el-GR" w:eastAsia="el-GR" w:bidi="ar-SA"/>
        </w:rPr>
        <w:t xml:space="preserve">Η τεχνητή διακοπή </w:t>
      </w:r>
      <w:r w:rsidR="001E449D">
        <w:rPr>
          <w:rFonts w:asciiTheme="minorHAnsi" w:eastAsia="Times New Roman" w:hAnsiTheme="minorHAnsi" w:cs="Times New Roman"/>
          <w:color w:val="000000"/>
          <w:sz w:val="24"/>
          <w:szCs w:val="20"/>
          <w:lang w:val="el-GR" w:eastAsia="el-GR" w:bidi="ar-SA"/>
        </w:rPr>
        <w:t>της κυήσεως στο ελληνικό δίκαιο</w:t>
      </w:r>
    </w:p>
    <w:p w:rsidR="00B3399D" w:rsidRPr="00622D8C" w:rsidRDefault="00A8327F" w:rsidP="00B3399D">
      <w:pPr>
        <w:rPr>
          <w:rFonts w:asciiTheme="minorHAnsi" w:hAnsiTheme="minorHAnsi" w:cs="Arial"/>
          <w:sz w:val="24"/>
          <w:szCs w:val="24"/>
          <w:lang w:val="el-GR"/>
        </w:rPr>
      </w:pPr>
      <w:r>
        <w:rPr>
          <w:rFonts w:asciiTheme="minorHAnsi" w:hAnsiTheme="minorHAnsi" w:cs="Arial"/>
          <w:bCs/>
          <w:sz w:val="24"/>
          <w:szCs w:val="24"/>
          <w:lang w:val="el-GR"/>
        </w:rPr>
        <w:t>Αντώνιος Μανιάτης</w:t>
      </w:r>
    </w:p>
    <w:p w:rsidR="006E09FB" w:rsidRPr="00622D8C" w:rsidRDefault="00026B07" w:rsidP="00A8327F">
      <w:pPr>
        <w:rPr>
          <w:rFonts w:asciiTheme="minorHAnsi" w:hAnsiTheme="minorHAnsi" w:cs="Arial"/>
          <w:sz w:val="24"/>
          <w:szCs w:val="24"/>
          <w:lang w:val="el-GR"/>
        </w:rPr>
      </w:pPr>
      <w:r w:rsidRPr="00026B07">
        <w:rPr>
          <w:rFonts w:asciiTheme="minorHAnsi" w:hAnsiTheme="minorHAnsi" w:cs="Arial"/>
          <w:sz w:val="24"/>
          <w:szCs w:val="24"/>
          <w:lang w:val="el-GR"/>
        </w:rPr>
        <w:t xml:space="preserve">Τμήμα </w:t>
      </w:r>
      <w:r w:rsidR="00A8327F">
        <w:rPr>
          <w:rFonts w:asciiTheme="minorHAnsi" w:hAnsiTheme="minorHAnsi" w:cs="Arial"/>
          <w:sz w:val="24"/>
          <w:szCs w:val="24"/>
          <w:lang w:val="el-GR"/>
        </w:rPr>
        <w:t>Ραδιολογίας - Ακτινολογίας</w:t>
      </w:r>
    </w:p>
    <w:p w:rsidR="00B3399D" w:rsidRPr="006E09FB" w:rsidRDefault="00B3399D" w:rsidP="00797D0C">
      <w:pPr>
        <w:pBdr>
          <w:bottom w:val="single" w:sz="24" w:space="1" w:color="auto"/>
        </w:pBdr>
        <w:jc w:val="right"/>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A8327F" w:rsidRDefault="00A8327F" w:rsidP="00B3399D">
      <w:pPr>
        <w:rPr>
          <w:rFonts w:asciiTheme="minorHAnsi" w:hAnsiTheme="minorHAnsi" w:cs="Arial"/>
          <w:lang w:val="el-GR"/>
        </w:rPr>
      </w:pPr>
    </w:p>
    <w:p w:rsidR="00A8327F" w:rsidRDefault="00A8327F" w:rsidP="00B3399D">
      <w:pPr>
        <w:rPr>
          <w:rFonts w:asciiTheme="minorHAnsi" w:hAnsiTheme="minorHAnsi" w:cs="Arial"/>
          <w:lang w:val="el-GR"/>
        </w:rPr>
      </w:pPr>
    </w:p>
    <w:p w:rsidR="00A8327F" w:rsidRPr="00622D8C" w:rsidRDefault="00A8327F" w:rsidP="00B3399D">
      <w:pPr>
        <w:rPr>
          <w:rFonts w:asciiTheme="minorHAnsi" w:hAnsiTheme="minorHAnsi" w:cs="Arial"/>
          <w:lang w:val="el-GR"/>
        </w:rPr>
      </w:pPr>
    </w:p>
    <w:tbl>
      <w:tblPr>
        <w:tblStyle w:val="TableGrid"/>
        <w:tblpPr w:leftFromText="180" w:rightFromText="180" w:vertAnchor="text" w:horzAnchor="margin" w:tblpY="64"/>
        <w:tblW w:w="8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5603"/>
      </w:tblGrid>
      <w:tr w:rsidR="002C12EC" w:rsidRPr="001E449D" w:rsidTr="009D1D2E">
        <w:trPr>
          <w:trHeight w:val="2124"/>
        </w:trPr>
        <w:tc>
          <w:tcPr>
            <w:tcW w:w="3369" w:type="dxa"/>
          </w:tcPr>
          <w:p w:rsidR="002C12EC" w:rsidRPr="00622D8C" w:rsidRDefault="002C12EC" w:rsidP="009D1D2E">
            <w:pPr>
              <w:spacing w:before="80"/>
              <w:jc w:val="both"/>
              <w:rPr>
                <w:rFonts w:asciiTheme="minorHAnsi" w:hAnsiTheme="minorHAnsi" w:cs="Arial"/>
                <w:sz w:val="20"/>
                <w:lang w:val="el-GR"/>
              </w:rPr>
            </w:pPr>
            <w:r w:rsidRPr="00622D8C">
              <w:rPr>
                <w:rFonts w:asciiTheme="minorHAnsi" w:hAnsiTheme="minorHAnsi"/>
                <w:noProof/>
                <w:sz w:val="20"/>
                <w:szCs w:val="20"/>
                <w:lang w:val="el-GR" w:eastAsia="el-GR" w:bidi="ar-SA"/>
              </w:rPr>
              <w:drawing>
                <wp:inline distT="0" distB="0" distL="0" distR="0" wp14:anchorId="2B7122A6" wp14:editId="2E4B1412">
                  <wp:extent cx="1971675" cy="6883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2820" cy="695683"/>
                          </a:xfrm>
                          <a:prstGeom prst="rect">
                            <a:avLst/>
                          </a:prstGeom>
                          <a:noFill/>
                        </pic:spPr>
                      </pic:pic>
                    </a:graphicData>
                  </a:graphic>
                </wp:inline>
              </w:drawing>
            </w:r>
          </w:p>
          <w:p w:rsidR="00797D0C" w:rsidRPr="00622D8C" w:rsidRDefault="002C12EC" w:rsidP="009D1D2E">
            <w:pPr>
              <w:spacing w:before="60"/>
              <w:jc w:val="both"/>
              <w:rPr>
                <w:rFonts w:asciiTheme="minorHAnsi" w:hAnsiTheme="minorHAnsi" w:cs="Arial"/>
                <w:lang w:val="el-GR"/>
              </w:rPr>
            </w:pPr>
            <w:r w:rsidRPr="00622D8C">
              <w:rPr>
                <w:rFonts w:asciiTheme="minorHAnsi" w:hAnsiTheme="minorHAnsi" w:cs="Arial"/>
                <w:sz w:val="20"/>
                <w:lang w:val="el-GR"/>
              </w:rPr>
              <w:t xml:space="preserve">Το περιεχόμενο του μαθήματος διατίθεται με άδεια </w:t>
            </w:r>
            <w:r w:rsidRPr="00622D8C">
              <w:rPr>
                <w:rFonts w:asciiTheme="minorHAnsi" w:hAnsiTheme="minorHAnsi" w:cs="Arial"/>
                <w:sz w:val="20"/>
              </w:rPr>
              <w:t>Creative</w:t>
            </w:r>
            <w:r w:rsidRPr="00622D8C">
              <w:rPr>
                <w:rFonts w:asciiTheme="minorHAnsi" w:hAnsiTheme="minorHAnsi" w:cs="Arial"/>
                <w:sz w:val="20"/>
                <w:lang w:val="el-GR"/>
              </w:rPr>
              <w:t xml:space="preserve"> </w:t>
            </w:r>
            <w:r w:rsidRPr="00622D8C">
              <w:rPr>
                <w:rFonts w:asciiTheme="minorHAnsi" w:hAnsiTheme="minorHAnsi" w:cs="Arial"/>
                <w:sz w:val="20"/>
              </w:rPr>
              <w:t>Commons</w:t>
            </w:r>
            <w:r w:rsidRPr="00622D8C">
              <w:rPr>
                <w:rFonts w:asciiTheme="minorHAnsi" w:hAnsiTheme="minorHAnsi" w:cs="Arial"/>
                <w:sz w:val="20"/>
                <w:lang w:val="el-GR"/>
              </w:rPr>
              <w:t xml:space="preserve"> εκτός και αν αναφέρεται διαφορετικά</w:t>
            </w:r>
          </w:p>
        </w:tc>
        <w:tc>
          <w:tcPr>
            <w:tcW w:w="5603" w:type="dxa"/>
          </w:tcPr>
          <w:p w:rsidR="00797D0C" w:rsidRPr="00622D8C" w:rsidRDefault="00797D0C" w:rsidP="009D1D2E">
            <w:pPr>
              <w:rPr>
                <w:rFonts w:asciiTheme="minorHAnsi" w:hAnsiTheme="minorHAnsi" w:cs="Arial"/>
                <w:lang w:val="el-GR"/>
              </w:rPr>
            </w:pPr>
            <w:r w:rsidRPr="00622D8C">
              <w:rPr>
                <w:rFonts w:asciiTheme="minorHAnsi" w:hAnsiTheme="minorHAnsi" w:cs="Arial"/>
                <w:noProof/>
                <w:lang w:val="el-GR" w:eastAsia="el-GR" w:bidi="ar-SA"/>
              </w:rPr>
              <w:drawing>
                <wp:inline distT="0" distB="0" distL="0" distR="0" wp14:anchorId="114DC13F" wp14:editId="6EFB4508">
                  <wp:extent cx="3459192" cy="750498"/>
                  <wp:effectExtent l="0" t="0" r="0" b="0"/>
                  <wp:docPr id="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rotWithShape="1">
                          <a:blip r:embed="rId13">
                            <a:extLst>
                              <a:ext uri="{28A0092B-C50C-407E-A947-70E740481C1C}">
                                <a14:useLocalDpi xmlns:a14="http://schemas.microsoft.com/office/drawing/2010/main" val="0"/>
                              </a:ext>
                            </a:extLst>
                          </a:blip>
                          <a:srcRect l="1178"/>
                          <a:stretch/>
                        </pic:blipFill>
                        <pic:spPr bwMode="auto">
                          <a:xfrm>
                            <a:off x="0" y="0"/>
                            <a:ext cx="3482501" cy="755555"/>
                          </a:xfrm>
                          <a:prstGeom prst="rect">
                            <a:avLst/>
                          </a:prstGeom>
                          <a:noFill/>
                          <a:ln>
                            <a:noFill/>
                          </a:ln>
                          <a:extLst>
                            <a:ext uri="{53640926-AAD7-44D8-BBD7-CCE9431645EC}">
                              <a14:shadowObscured xmlns:a14="http://schemas.microsoft.com/office/drawing/2010/main"/>
                            </a:ext>
                          </a:extLst>
                        </pic:spPr>
                      </pic:pic>
                    </a:graphicData>
                  </a:graphic>
                </wp:inline>
              </w:drawing>
            </w:r>
          </w:p>
          <w:p w:rsidR="00EC5992" w:rsidRPr="00622D8C" w:rsidRDefault="002C12EC" w:rsidP="009D1D2E">
            <w:pPr>
              <w:ind w:left="33"/>
              <w:jc w:val="both"/>
              <w:rPr>
                <w:rFonts w:asciiTheme="minorHAnsi" w:hAnsiTheme="minorHAnsi" w:cs="Arial"/>
                <w:sz w:val="20"/>
                <w:szCs w:val="24"/>
                <w:lang w:val="el-GR"/>
              </w:rPr>
            </w:pPr>
            <w:r w:rsidRPr="00622D8C">
              <w:rPr>
                <w:rFonts w:asciiTheme="minorHAnsi" w:hAnsiTheme="minorHAnsi" w:cs="Arial"/>
                <w:sz w:val="20"/>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p w:rsidR="009A37DA" w:rsidRPr="009A37DA" w:rsidRDefault="009A37DA" w:rsidP="009A37DA">
      <w:pPr>
        <w:spacing w:after="0" w:line="240" w:lineRule="auto"/>
        <w:rPr>
          <w:rFonts w:ascii="Times New Roman" w:eastAsia="Times New Roman" w:hAnsi="Times New Roman" w:cs="Times New Roman"/>
          <w:color w:val="000000"/>
          <w:sz w:val="16"/>
          <w:szCs w:val="20"/>
          <w:lang w:val="el-GR" w:eastAsia="el-GR" w:bidi="ar-SA"/>
        </w:rPr>
      </w:pPr>
    </w:p>
    <w:p w:rsidR="00896A03" w:rsidRPr="00896A03" w:rsidRDefault="00896A03" w:rsidP="00896A03">
      <w:pPr>
        <w:spacing w:line="360" w:lineRule="auto"/>
        <w:jc w:val="both"/>
        <w:rPr>
          <w:rFonts w:asciiTheme="minorHAnsi" w:hAnsiTheme="minorHAnsi"/>
          <w:sz w:val="24"/>
          <w:szCs w:val="24"/>
          <w:lang w:val="el-GR"/>
        </w:rPr>
      </w:pPr>
      <w:r w:rsidRPr="00896A03">
        <w:rPr>
          <w:rFonts w:asciiTheme="minorHAnsi" w:hAnsiTheme="minorHAnsi"/>
          <w:sz w:val="24"/>
          <w:szCs w:val="24"/>
          <w:lang w:val="el-GR"/>
        </w:rPr>
        <w:lastRenderedPageBreak/>
        <w:t xml:space="preserve">Σύμφωνα με το </w:t>
      </w:r>
      <w:proofErr w:type="spellStart"/>
      <w:r w:rsidRPr="00896A03">
        <w:rPr>
          <w:rFonts w:asciiTheme="minorHAnsi" w:hAnsiTheme="minorHAnsi"/>
          <w:sz w:val="24"/>
          <w:szCs w:val="24"/>
          <w:lang w:val="el-GR"/>
        </w:rPr>
        <w:t>άρ</w:t>
      </w:r>
      <w:proofErr w:type="spellEnd"/>
      <w:r w:rsidRPr="00896A03">
        <w:rPr>
          <w:rFonts w:asciiTheme="minorHAnsi" w:hAnsiTheme="minorHAnsi"/>
          <w:sz w:val="24"/>
          <w:szCs w:val="24"/>
          <w:lang w:val="el-GR"/>
        </w:rPr>
        <w:t>. 35 ΑΚ το φυσικό πρόσωπο αρχίζει να υπάρχει μόλις γεννηθεί ζωντανό και παύει να υπάρχει με το θάνατο</w:t>
      </w:r>
      <w:r w:rsidRPr="00896A03">
        <w:rPr>
          <w:rStyle w:val="FootnoteReference"/>
          <w:rFonts w:asciiTheme="minorHAnsi" w:hAnsiTheme="minorHAnsi"/>
          <w:sz w:val="24"/>
          <w:szCs w:val="24"/>
        </w:rPr>
        <w:footnoteReference w:id="1"/>
      </w:r>
      <w:r w:rsidRPr="00896A03">
        <w:rPr>
          <w:rFonts w:asciiTheme="minorHAnsi" w:hAnsiTheme="minorHAnsi"/>
          <w:sz w:val="24"/>
          <w:szCs w:val="24"/>
          <w:lang w:val="el-GR"/>
        </w:rPr>
        <w:t xml:space="preserve">. Επομένως, ο νόμος δεν αναγνωρίζει το έμβρυο ως πρόσωπο αλλά βρίσκεται σε μία νομική θέση ισχυρότερη από το μη </w:t>
      </w:r>
      <w:proofErr w:type="spellStart"/>
      <w:r w:rsidRPr="00896A03">
        <w:rPr>
          <w:rFonts w:asciiTheme="minorHAnsi" w:hAnsiTheme="minorHAnsi"/>
          <w:sz w:val="24"/>
          <w:szCs w:val="24"/>
          <w:lang w:val="el-GR"/>
        </w:rPr>
        <w:t>συνειλημμένο</w:t>
      </w:r>
      <w:proofErr w:type="spellEnd"/>
      <w:r w:rsidRPr="00896A03">
        <w:rPr>
          <w:rFonts w:asciiTheme="minorHAnsi" w:hAnsiTheme="minorHAnsi"/>
          <w:sz w:val="24"/>
          <w:szCs w:val="24"/>
          <w:lang w:val="el-GR"/>
        </w:rPr>
        <w:t xml:space="preserve"> άνθρωπο. Για να αποκτήσει προσωπικότητα πρέπει να βγει ολόκληρο από το σώμα της μητέρας του, ανεξάρτητα από τυχόν σωματικά ή διανοητικά ελαττώματα. Κατά το </w:t>
      </w:r>
      <w:proofErr w:type="spellStart"/>
      <w:r w:rsidRPr="00896A03">
        <w:rPr>
          <w:rFonts w:asciiTheme="minorHAnsi" w:hAnsiTheme="minorHAnsi"/>
          <w:sz w:val="24"/>
          <w:szCs w:val="24"/>
          <w:lang w:val="el-GR"/>
        </w:rPr>
        <w:t>άρ</w:t>
      </w:r>
      <w:proofErr w:type="spellEnd"/>
      <w:r w:rsidRPr="00896A03">
        <w:rPr>
          <w:rFonts w:asciiTheme="minorHAnsi" w:hAnsiTheme="minorHAnsi"/>
          <w:sz w:val="24"/>
          <w:szCs w:val="24"/>
          <w:lang w:val="el-GR"/>
        </w:rPr>
        <w:t>. 36 ΑΚ ως προς τα δικαιώματα που του επάγονται, το κυοφορούμενο θεωρείται γεννημένο, αν γεννηθεί ζωντανό. Άρα, τα δικαιώματα του εμβρύου αναγνωρίζονται από το νόμο «υπό αίρεση», δηλαδή υπό την προϋπόθεση  ότι θα γεννηθεί ζωντανό. Πρόκειται για ποικίλα δικαιώματα, τα οποία είναι:</w:t>
      </w:r>
    </w:p>
    <w:p w:rsidR="00896A03" w:rsidRPr="00896A03" w:rsidRDefault="00896A03" w:rsidP="00896A03">
      <w:pPr>
        <w:spacing w:line="360" w:lineRule="auto"/>
        <w:jc w:val="both"/>
        <w:rPr>
          <w:rFonts w:asciiTheme="minorHAnsi" w:hAnsiTheme="minorHAnsi"/>
          <w:i/>
          <w:sz w:val="24"/>
          <w:szCs w:val="24"/>
          <w:lang w:val="el-GR"/>
        </w:rPr>
      </w:pPr>
      <w:r w:rsidRPr="00896A03">
        <w:rPr>
          <w:rFonts w:asciiTheme="minorHAnsi" w:hAnsiTheme="minorHAnsi"/>
          <w:i/>
          <w:sz w:val="24"/>
          <w:szCs w:val="24"/>
          <w:lang w:val="el-GR"/>
        </w:rPr>
        <w:t xml:space="preserve">α) Κληρονομικό δικαίωμα </w:t>
      </w:r>
    </w:p>
    <w:p w:rsidR="00896A03" w:rsidRPr="00896A03" w:rsidRDefault="00896A03" w:rsidP="00896A03">
      <w:pPr>
        <w:spacing w:line="360" w:lineRule="auto"/>
        <w:jc w:val="both"/>
        <w:rPr>
          <w:rFonts w:asciiTheme="minorHAnsi" w:hAnsiTheme="minorHAnsi"/>
          <w:sz w:val="24"/>
          <w:szCs w:val="24"/>
          <w:lang w:val="el-GR"/>
        </w:rPr>
      </w:pPr>
      <w:r w:rsidRPr="00896A03">
        <w:rPr>
          <w:rFonts w:asciiTheme="minorHAnsi" w:hAnsiTheme="minorHAnsi"/>
          <w:sz w:val="24"/>
          <w:szCs w:val="24"/>
          <w:lang w:val="el-GR"/>
        </w:rPr>
        <w:t xml:space="preserve"> Σύμφωνα με το </w:t>
      </w:r>
      <w:proofErr w:type="spellStart"/>
      <w:r w:rsidRPr="00896A03">
        <w:rPr>
          <w:rFonts w:asciiTheme="minorHAnsi" w:hAnsiTheme="minorHAnsi"/>
          <w:sz w:val="24"/>
          <w:szCs w:val="24"/>
          <w:lang w:val="el-GR"/>
        </w:rPr>
        <w:t>άρ</w:t>
      </w:r>
      <w:proofErr w:type="spellEnd"/>
      <w:r w:rsidRPr="00896A03">
        <w:rPr>
          <w:rFonts w:asciiTheme="minorHAnsi" w:hAnsiTheme="minorHAnsi"/>
          <w:sz w:val="24"/>
          <w:szCs w:val="24"/>
          <w:lang w:val="el-GR"/>
        </w:rPr>
        <w:t xml:space="preserve">. 1711 Α.Κ., όπως αντικαταστάθηκε από το </w:t>
      </w:r>
      <w:proofErr w:type="spellStart"/>
      <w:r w:rsidRPr="00896A03">
        <w:rPr>
          <w:rFonts w:asciiTheme="minorHAnsi" w:hAnsiTheme="minorHAnsi"/>
          <w:sz w:val="24"/>
          <w:szCs w:val="24"/>
          <w:lang w:val="el-GR"/>
        </w:rPr>
        <w:t>άρ</w:t>
      </w:r>
      <w:proofErr w:type="spellEnd"/>
      <w:r w:rsidRPr="00896A03">
        <w:rPr>
          <w:rFonts w:asciiTheme="minorHAnsi" w:hAnsiTheme="minorHAnsi"/>
          <w:sz w:val="24"/>
          <w:szCs w:val="24"/>
          <w:lang w:val="el-GR"/>
        </w:rPr>
        <w:t xml:space="preserve">. τρίτο παρ. 1 του Ν. 3089/2002, κληρονόμος μπορεί να γίνει όποιος βρίσκεται στη ζωή ή έχει τουλάχιστον συλληφθεί με την προϋπόθεση πάντα πως θα γεννηθεί ζωντανό. Κληρονόμος μπορεί να γίνει και το τέκνο που γεννήθηκε ύστερα από μεταθανάτια τεχνητή γονιμοποίηση. Χρόνος της επαγωγής είναι ο χρόνος θανάτου του κληρονομουμένου. </w:t>
      </w:r>
    </w:p>
    <w:p w:rsidR="00896A03" w:rsidRPr="00896A03" w:rsidRDefault="00896A03" w:rsidP="00896A03">
      <w:pPr>
        <w:spacing w:line="360" w:lineRule="auto"/>
        <w:jc w:val="both"/>
        <w:rPr>
          <w:rFonts w:asciiTheme="minorHAnsi" w:hAnsiTheme="minorHAnsi"/>
          <w:i/>
          <w:sz w:val="24"/>
          <w:szCs w:val="24"/>
          <w:lang w:val="el-GR"/>
        </w:rPr>
      </w:pPr>
      <w:r w:rsidRPr="00896A03">
        <w:rPr>
          <w:rFonts w:asciiTheme="minorHAnsi" w:hAnsiTheme="minorHAnsi"/>
          <w:i/>
          <w:sz w:val="24"/>
          <w:szCs w:val="24"/>
          <w:lang w:val="el-GR"/>
        </w:rPr>
        <w:t>β) Δικαίωμα προστασίας της περιουσίας του και διατροφής</w:t>
      </w:r>
    </w:p>
    <w:p w:rsidR="00896A03" w:rsidRPr="00896A03" w:rsidRDefault="00896A03" w:rsidP="00896A03">
      <w:pPr>
        <w:spacing w:line="360" w:lineRule="auto"/>
        <w:jc w:val="both"/>
        <w:rPr>
          <w:rFonts w:asciiTheme="minorHAnsi" w:hAnsiTheme="minorHAnsi"/>
          <w:sz w:val="24"/>
          <w:szCs w:val="24"/>
          <w:lang w:val="el-GR"/>
        </w:rPr>
      </w:pPr>
      <w:r w:rsidRPr="00896A03">
        <w:rPr>
          <w:rFonts w:asciiTheme="minorHAnsi" w:hAnsiTheme="minorHAnsi"/>
          <w:sz w:val="24"/>
          <w:szCs w:val="24"/>
          <w:lang w:val="el-GR"/>
        </w:rPr>
        <w:t>Αναγνωρίζεται στο έμβρυο το δικαίωμα προστασίας της περιουσίας του, την οποία θα αποκτήσει αν γεννηθεί ζωντανό, όπως και αυτό της διατροφής σε περίπτωση που θανατωθεί αυτός που έχει την επιμέλεια του.</w:t>
      </w:r>
    </w:p>
    <w:p w:rsidR="00896A03" w:rsidRPr="00896A03" w:rsidRDefault="00896A03" w:rsidP="00896A03">
      <w:pPr>
        <w:spacing w:line="360" w:lineRule="auto"/>
        <w:jc w:val="both"/>
        <w:rPr>
          <w:rFonts w:asciiTheme="minorHAnsi" w:hAnsiTheme="minorHAnsi"/>
          <w:i/>
          <w:sz w:val="24"/>
          <w:szCs w:val="24"/>
          <w:lang w:val="el-GR"/>
        </w:rPr>
      </w:pPr>
      <w:r w:rsidRPr="00896A03">
        <w:rPr>
          <w:rFonts w:asciiTheme="minorHAnsi" w:hAnsiTheme="minorHAnsi"/>
          <w:i/>
          <w:sz w:val="24"/>
          <w:szCs w:val="24"/>
          <w:lang w:val="el-GR"/>
        </w:rPr>
        <w:t xml:space="preserve">γ) Δικαίωμα αποκατάστασης της βλάβης </w:t>
      </w:r>
    </w:p>
    <w:p w:rsidR="00896A03" w:rsidRPr="00896A03" w:rsidRDefault="00896A03" w:rsidP="00896A03">
      <w:pPr>
        <w:spacing w:line="360" w:lineRule="auto"/>
        <w:jc w:val="both"/>
        <w:rPr>
          <w:rFonts w:asciiTheme="minorHAnsi" w:hAnsiTheme="minorHAnsi"/>
          <w:sz w:val="24"/>
          <w:szCs w:val="24"/>
          <w:lang w:val="el-GR"/>
        </w:rPr>
      </w:pPr>
      <w:r w:rsidRPr="00896A03">
        <w:rPr>
          <w:rFonts w:asciiTheme="minorHAnsi" w:hAnsiTheme="minorHAnsi"/>
          <w:sz w:val="24"/>
          <w:szCs w:val="24"/>
          <w:lang w:val="el-GR"/>
        </w:rPr>
        <w:t>Το έμβρυο που θα γεννηθεί ζωντανό έχει το δικαίωμα αποκατάστασης έναντι εκείνου που του προκάλεσε σωματική ή διανοητική βλάβη κατά την κύηση.</w:t>
      </w:r>
    </w:p>
    <w:p w:rsidR="00896A03" w:rsidRPr="00896A03" w:rsidRDefault="00896A03" w:rsidP="00896A03">
      <w:pPr>
        <w:spacing w:line="360" w:lineRule="auto"/>
        <w:jc w:val="both"/>
        <w:rPr>
          <w:rFonts w:asciiTheme="minorHAnsi" w:hAnsiTheme="minorHAnsi"/>
          <w:i/>
          <w:sz w:val="24"/>
          <w:szCs w:val="24"/>
          <w:lang w:val="el-GR"/>
        </w:rPr>
      </w:pPr>
      <w:r w:rsidRPr="00896A03">
        <w:rPr>
          <w:rFonts w:asciiTheme="minorHAnsi" w:hAnsiTheme="minorHAnsi"/>
          <w:i/>
          <w:sz w:val="24"/>
          <w:szCs w:val="24"/>
          <w:lang w:val="el-GR"/>
        </w:rPr>
        <w:t xml:space="preserve">δ) Δικαίωμα συνταξιοδότησης </w:t>
      </w:r>
    </w:p>
    <w:p w:rsidR="00896A03" w:rsidRPr="00896A03" w:rsidRDefault="00896A03" w:rsidP="00896A03">
      <w:pPr>
        <w:spacing w:line="360" w:lineRule="auto"/>
        <w:jc w:val="both"/>
        <w:rPr>
          <w:rFonts w:asciiTheme="minorHAnsi" w:hAnsiTheme="minorHAnsi"/>
          <w:sz w:val="24"/>
          <w:szCs w:val="24"/>
          <w:lang w:val="el-GR"/>
        </w:rPr>
      </w:pPr>
      <w:r w:rsidRPr="00896A03">
        <w:rPr>
          <w:rFonts w:asciiTheme="minorHAnsi" w:hAnsiTheme="minorHAnsi"/>
          <w:sz w:val="24"/>
          <w:szCs w:val="24"/>
          <w:lang w:val="el-GR"/>
        </w:rPr>
        <w:t>Τα ασφαλιστικά ταμεία απονέμουν σύνταξη και στο έμβρυο που θα γεννηθεί ζωντανό.</w:t>
      </w:r>
    </w:p>
    <w:p w:rsidR="00896A03" w:rsidRPr="00896A03" w:rsidRDefault="00896A03" w:rsidP="00896A03">
      <w:pPr>
        <w:spacing w:line="360" w:lineRule="auto"/>
        <w:jc w:val="both"/>
        <w:rPr>
          <w:rFonts w:asciiTheme="minorHAnsi" w:hAnsiTheme="minorHAnsi"/>
          <w:bCs/>
          <w:sz w:val="24"/>
          <w:szCs w:val="24"/>
          <w:lang w:val="el-GR"/>
        </w:rPr>
      </w:pPr>
      <w:r w:rsidRPr="00896A03">
        <w:rPr>
          <w:rFonts w:asciiTheme="minorHAnsi" w:hAnsiTheme="minorHAnsi"/>
          <w:bCs/>
          <w:sz w:val="24"/>
          <w:szCs w:val="24"/>
          <w:lang w:val="el-GR"/>
        </w:rPr>
        <w:lastRenderedPageBreak/>
        <w:t xml:space="preserve">Κατά τη συζήτηση του νομοσχεδίου για την τεχνητή διακοπή της εγκυμοσύνης και προστασία της υγείας της γυναίκας  στην Ολομέλεια της Βουλής, ο εισηγητής της πλειοψηφίας  υποστήριξε την άποψη ότι μέχρι την δωδέκατη εβδομάδα η διακοπή της εγκυμοσύνης δεν συνιστά αφαίρεση της ζωής και κατά συνέπεια μια εγκληματική πράξη. Μετά από το χρονικό αυτό διάστημα τελειώνεται το έμβρυο, διότι τότε αποκτά νευρικό σύστημα, το οποίο αποτελεί την ειδοποιό διαφορά που ξεχωρίζει την ανθρώπινη προσωπικότητα από οποιοδήποτε άλλο ζωντανό οργανισμό, επομένως αυτό αποτελεί υποκείμενο δικαιωμάτων κατά την ορθότερη επιστημονική άποψη από το τέλος της δωδέκατης εβδομάδας. </w:t>
      </w:r>
    </w:p>
    <w:p w:rsidR="00896A03" w:rsidRPr="00896A03" w:rsidRDefault="00896A03" w:rsidP="00896A03">
      <w:pPr>
        <w:pStyle w:val="BodyText"/>
        <w:spacing w:line="360" w:lineRule="auto"/>
        <w:jc w:val="both"/>
        <w:rPr>
          <w:rFonts w:asciiTheme="minorHAnsi" w:hAnsiTheme="minorHAnsi"/>
          <w:bCs/>
          <w:sz w:val="24"/>
          <w:szCs w:val="24"/>
          <w:lang w:val="el-GR"/>
        </w:rPr>
      </w:pPr>
      <w:r w:rsidRPr="00896A03">
        <w:rPr>
          <w:rFonts w:asciiTheme="minorHAnsi" w:hAnsiTheme="minorHAnsi"/>
          <w:bCs/>
          <w:sz w:val="24"/>
          <w:szCs w:val="24"/>
          <w:lang w:val="el-GR"/>
        </w:rPr>
        <w:t xml:space="preserve">Επίσης, από την κοινοβουλευτική πλειοψηφία έγινε επίκληση του επιχειρήματος ότι ο συντακτικός νομοθέτης αν ήθελε να περιλάβει στη διάταξη του </w:t>
      </w:r>
      <w:proofErr w:type="spellStart"/>
      <w:r w:rsidRPr="00896A03">
        <w:rPr>
          <w:rFonts w:asciiTheme="minorHAnsi" w:hAnsiTheme="minorHAnsi"/>
          <w:bCs/>
          <w:sz w:val="24"/>
          <w:szCs w:val="24"/>
          <w:lang w:val="el-GR"/>
        </w:rPr>
        <w:t>άρ</w:t>
      </w:r>
      <w:proofErr w:type="spellEnd"/>
      <w:r w:rsidRPr="00896A03">
        <w:rPr>
          <w:rFonts w:asciiTheme="minorHAnsi" w:hAnsiTheme="minorHAnsi"/>
          <w:bCs/>
          <w:sz w:val="24"/>
          <w:szCs w:val="24"/>
          <w:lang w:val="el-GR"/>
        </w:rPr>
        <w:t>. 5 παρ. 2 του Συντάγματος και τον κυοφορούμενο θα επαναλάμβανε τον όρο «</w:t>
      </w:r>
      <w:proofErr w:type="spellStart"/>
      <w:r w:rsidRPr="00896A03">
        <w:rPr>
          <w:rFonts w:asciiTheme="minorHAnsi" w:hAnsiTheme="minorHAnsi"/>
          <w:bCs/>
          <w:sz w:val="24"/>
          <w:szCs w:val="24"/>
          <w:lang w:val="el-GR"/>
        </w:rPr>
        <w:t>συνειλημμένος</w:t>
      </w:r>
      <w:proofErr w:type="spellEnd"/>
      <w:r w:rsidRPr="00896A03">
        <w:rPr>
          <w:rFonts w:asciiTheme="minorHAnsi" w:hAnsiTheme="minorHAnsi"/>
          <w:bCs/>
          <w:i/>
          <w:sz w:val="24"/>
          <w:szCs w:val="24"/>
          <w:lang w:val="el-GR"/>
        </w:rPr>
        <w:t xml:space="preserve">» </w:t>
      </w:r>
      <w:r w:rsidRPr="00896A03">
        <w:rPr>
          <w:rFonts w:asciiTheme="minorHAnsi" w:hAnsiTheme="minorHAnsi"/>
          <w:bCs/>
          <w:sz w:val="24"/>
          <w:szCs w:val="24"/>
          <w:lang w:val="el-GR"/>
        </w:rPr>
        <w:t xml:space="preserve">της διάταξης του </w:t>
      </w:r>
      <w:proofErr w:type="spellStart"/>
      <w:r w:rsidRPr="00896A03">
        <w:rPr>
          <w:rFonts w:asciiTheme="minorHAnsi" w:hAnsiTheme="minorHAnsi"/>
          <w:bCs/>
          <w:sz w:val="24"/>
          <w:szCs w:val="24"/>
          <w:lang w:val="el-GR"/>
        </w:rPr>
        <w:t>άρ</w:t>
      </w:r>
      <w:proofErr w:type="spellEnd"/>
      <w:r w:rsidRPr="00896A03">
        <w:rPr>
          <w:rFonts w:asciiTheme="minorHAnsi" w:hAnsiTheme="minorHAnsi"/>
          <w:bCs/>
          <w:sz w:val="24"/>
          <w:szCs w:val="24"/>
          <w:lang w:val="el-GR"/>
        </w:rPr>
        <w:t>. 1711 Α.Κ.. Για ενίσχυση της παραπάνω άποψης έγινε αναγωγή και στις διατάξεις του Αστικού Κώδικα, που δεν αναγνωρίζουν την πλήρη ικανότητα δικαίου του κυοφορούμενου. Ο εισηγητής της πλειοψηφίας ειδικότερα, υποστήριξε ότι επειδή το έμβρυο δεν έχει βιολογική αυτοτέλεια σε όλη τη διάρκεια της κύησης, εξαρτώμενο από τον οργανισμό της μητέρας, και αποκτά την ανθρώπινη υπόσταση από το βιολογικό του διαχωρισμό από αυτήν, από τότε καθίσταται φορέας δικαιωμάτων, καταλήγοντας ότι η άμβλωση δεν αποτελεί φόνο διότι το έμβρυο δεν είναι φορέας εννόμων αγαθών.</w:t>
      </w:r>
    </w:p>
    <w:p w:rsidR="00896A03" w:rsidRPr="00896A03" w:rsidRDefault="00896A03" w:rsidP="00896A03">
      <w:pPr>
        <w:pStyle w:val="BodyText"/>
        <w:spacing w:line="360" w:lineRule="auto"/>
        <w:jc w:val="both"/>
        <w:rPr>
          <w:rFonts w:asciiTheme="minorHAnsi" w:hAnsiTheme="minorHAnsi"/>
          <w:bCs/>
          <w:sz w:val="24"/>
          <w:szCs w:val="24"/>
          <w:lang w:val="el-GR"/>
        </w:rPr>
      </w:pPr>
      <w:r w:rsidRPr="00896A03">
        <w:rPr>
          <w:rFonts w:asciiTheme="minorHAnsi" w:hAnsiTheme="minorHAnsi"/>
          <w:bCs/>
          <w:sz w:val="24"/>
          <w:szCs w:val="24"/>
          <w:lang w:val="el-GR"/>
        </w:rPr>
        <w:t xml:space="preserve">Αντίθετα, ο εισηγητής της μειοψηφίας υποστήριξε κατά τις σχετικές συζητήσεις του νομοσχεδίου ότι η ζωή του ανθρώπου βιολογικά έχει αποδειχθεί πλέον ότι αρχίζει από τη στιγμή της σύλληψης και ότι είναι και ανθρώπινη ζωή από την ίδια στιγμή. Για ενίσχυση της προστασίας του κυοφορούμενου η αξιωματική αντιπολίτευση επικαλέστηκε και τη διάταξη του </w:t>
      </w:r>
      <w:proofErr w:type="spellStart"/>
      <w:r w:rsidRPr="00896A03">
        <w:rPr>
          <w:rFonts w:asciiTheme="minorHAnsi" w:hAnsiTheme="minorHAnsi"/>
          <w:bCs/>
          <w:sz w:val="24"/>
          <w:szCs w:val="24"/>
          <w:lang w:val="el-GR"/>
        </w:rPr>
        <w:t>άρ</w:t>
      </w:r>
      <w:proofErr w:type="spellEnd"/>
      <w:r w:rsidRPr="00896A03">
        <w:rPr>
          <w:rFonts w:asciiTheme="minorHAnsi" w:hAnsiTheme="minorHAnsi"/>
          <w:bCs/>
          <w:sz w:val="24"/>
          <w:szCs w:val="24"/>
          <w:lang w:val="el-GR"/>
        </w:rPr>
        <w:t xml:space="preserve">. 2 παρ. 1 του Συντάγματος που προστατεύει την ανθρώπινη αξιοπρέπεια.   </w:t>
      </w:r>
    </w:p>
    <w:p w:rsidR="00896A03" w:rsidRPr="00896A03" w:rsidRDefault="00896A03" w:rsidP="00896A03">
      <w:pPr>
        <w:pStyle w:val="BodyText"/>
        <w:spacing w:line="360" w:lineRule="auto"/>
        <w:jc w:val="both"/>
        <w:rPr>
          <w:rFonts w:asciiTheme="minorHAnsi" w:hAnsiTheme="minorHAnsi"/>
          <w:b/>
          <w:sz w:val="24"/>
          <w:szCs w:val="24"/>
          <w:lang w:val="el-GR"/>
        </w:rPr>
      </w:pPr>
      <w:r w:rsidRPr="00896A03">
        <w:rPr>
          <w:rFonts w:asciiTheme="minorHAnsi" w:hAnsiTheme="minorHAnsi"/>
          <w:bCs/>
          <w:sz w:val="24"/>
          <w:szCs w:val="24"/>
          <w:lang w:val="el-GR"/>
        </w:rPr>
        <w:t xml:space="preserve">Πέρα από την τότε πολιτική αντιπαράθεση, φαίνεται τα συνταγματικά δικαστήρια </w:t>
      </w:r>
      <w:r w:rsidRPr="00896A03">
        <w:rPr>
          <w:rFonts w:asciiTheme="minorHAnsi" w:hAnsiTheme="minorHAnsi"/>
          <w:sz w:val="24"/>
          <w:szCs w:val="24"/>
          <w:lang w:val="el-GR"/>
        </w:rPr>
        <w:t xml:space="preserve">να αναγνωρίζουν ότι την αναμφισβήτητη ύπαρξη του συνταγματικού δικαιώματος στη ζωή συνοδεύει η δυνατότητα του νομοθέτη να επεμβαίνει ρυθμιστικά για την εξειδίκευση και την οριοθέτησή του, ιδίως σε αμφισβητούμενες περιοχές όπως αυτή των αμβλώσεων. </w:t>
      </w:r>
    </w:p>
    <w:p w:rsidR="00896A03" w:rsidRPr="00896A03" w:rsidRDefault="00896A03" w:rsidP="00896A03">
      <w:pPr>
        <w:spacing w:line="360" w:lineRule="auto"/>
        <w:jc w:val="both"/>
        <w:rPr>
          <w:rFonts w:asciiTheme="minorHAnsi" w:hAnsiTheme="minorHAnsi"/>
          <w:sz w:val="24"/>
          <w:szCs w:val="24"/>
          <w:lang w:val="el-GR"/>
        </w:rPr>
      </w:pPr>
      <w:r w:rsidRPr="00896A03">
        <w:rPr>
          <w:rFonts w:asciiTheme="minorHAnsi" w:hAnsiTheme="minorHAnsi"/>
          <w:sz w:val="24"/>
          <w:szCs w:val="24"/>
          <w:lang w:val="el-GR"/>
        </w:rPr>
        <w:lastRenderedPageBreak/>
        <w:t xml:space="preserve">Το έμβρυο δεν είναι φορέας συνταγματικού δικαιώματος αλλά αντικείμενο συνταγματικής προστασίας με βάση το </w:t>
      </w:r>
      <w:proofErr w:type="spellStart"/>
      <w:r w:rsidRPr="00896A03">
        <w:rPr>
          <w:rFonts w:asciiTheme="minorHAnsi" w:hAnsiTheme="minorHAnsi"/>
          <w:sz w:val="24"/>
          <w:szCs w:val="24"/>
          <w:lang w:val="el-GR"/>
        </w:rPr>
        <w:t>άρ</w:t>
      </w:r>
      <w:proofErr w:type="spellEnd"/>
      <w:r w:rsidRPr="00896A03">
        <w:rPr>
          <w:rFonts w:asciiTheme="minorHAnsi" w:hAnsiTheme="minorHAnsi"/>
          <w:sz w:val="24"/>
          <w:szCs w:val="24"/>
          <w:lang w:val="el-GR"/>
        </w:rPr>
        <w:t>. 5 παρ. 2 του Συντάγματος. Κατά τη διάταξη αυτή, όλοι όσοι βρίσκονται στην ελληνική επικράτεια απολαμβάνουν την απόλυτη προστασία της ζωής, της τιμής και της ελευθερίας τους, χωρίς διάκριση εθνικότητας, φυλής, γλώσσας και θρησκευτικών ή πολιτικών πεποιθήσεων.  Στη διάταξη</w:t>
      </w:r>
      <w:r>
        <w:rPr>
          <w:rFonts w:asciiTheme="minorHAnsi" w:hAnsiTheme="minorHAnsi"/>
          <w:sz w:val="24"/>
          <w:szCs w:val="24"/>
          <w:lang w:val="el-GR"/>
        </w:rPr>
        <w:t xml:space="preserve"> </w:t>
      </w:r>
      <w:r w:rsidRPr="00896A03">
        <w:rPr>
          <w:rFonts w:asciiTheme="minorHAnsi" w:hAnsiTheme="minorHAnsi"/>
          <w:sz w:val="24"/>
          <w:szCs w:val="24"/>
          <w:lang w:val="el-GR"/>
        </w:rPr>
        <w:t xml:space="preserve">καθιερώνεται όχι μόνο ένα ατομικό δικαίωμα αλλά και ένας αντικειμενικός κανόνας δικαίου, ο οποίος υποχρεώνει το κράτος να λαμβάνει μέτρα για την προστασία της ζωής σε όλες της τις εκφάνσεις, άρα και της εν δυνάμει ή εν </w:t>
      </w:r>
      <w:proofErr w:type="spellStart"/>
      <w:r w:rsidRPr="00896A03">
        <w:rPr>
          <w:rFonts w:asciiTheme="minorHAnsi" w:hAnsiTheme="minorHAnsi"/>
          <w:sz w:val="24"/>
          <w:szCs w:val="24"/>
          <w:lang w:val="el-GR"/>
        </w:rPr>
        <w:t>σπέρματι</w:t>
      </w:r>
      <w:proofErr w:type="spellEnd"/>
      <w:r w:rsidRPr="00896A03">
        <w:rPr>
          <w:rFonts w:asciiTheme="minorHAnsi" w:hAnsiTheme="minorHAnsi"/>
          <w:sz w:val="24"/>
          <w:szCs w:val="24"/>
          <w:lang w:val="el-GR"/>
        </w:rPr>
        <w:t xml:space="preserve"> ζωής. Η οφειλόμενη πάντως προστασία δεν είναι πλήρης και πολύ περισσότερο απόλυτη, εξαιτίας της μη ολοκληρωμένης ακόμη ύπαρξης του νέου οργανισμού. Στο νομοθέτη απομένει να καθορίσει τα άκρα όρια της προστασίας που πρέπει να παρασχεθεί, μέσω της νομοθεσίας περί αμβλώσεων. Προφανώς αυτή πρέπει να είναι μεγαλύτερη, όσο προχωρεί η εγκυμοσύνη και το έμβρυο από μάζα ιστών εξελίσσεται σε πρόσωπο.</w:t>
      </w:r>
    </w:p>
    <w:p w:rsidR="00896A03" w:rsidRPr="00896A03" w:rsidRDefault="00896A03" w:rsidP="00896A03">
      <w:pPr>
        <w:spacing w:line="360" w:lineRule="auto"/>
        <w:jc w:val="both"/>
        <w:rPr>
          <w:rFonts w:asciiTheme="minorHAnsi" w:hAnsiTheme="minorHAnsi"/>
          <w:sz w:val="24"/>
          <w:szCs w:val="24"/>
          <w:lang w:val="el-GR"/>
        </w:rPr>
      </w:pPr>
      <w:r w:rsidRPr="00896A03">
        <w:rPr>
          <w:rFonts w:asciiTheme="minorHAnsi" w:hAnsiTheme="minorHAnsi"/>
          <w:sz w:val="24"/>
          <w:szCs w:val="24"/>
          <w:lang w:val="el-GR"/>
        </w:rPr>
        <w:t xml:space="preserve">Στο ζήτημα της άμβλωσης, τα μοναδικά παρόντα ατομικά συνταγματικά δικαιώματα είναι αυτά της ελευθερίας </w:t>
      </w:r>
      <w:proofErr w:type="spellStart"/>
      <w:r w:rsidRPr="00896A03">
        <w:rPr>
          <w:rFonts w:asciiTheme="minorHAnsi" w:hAnsiTheme="minorHAnsi"/>
          <w:sz w:val="24"/>
          <w:szCs w:val="24"/>
          <w:lang w:val="el-GR"/>
        </w:rPr>
        <w:t>αυτοκαθορισμού</w:t>
      </w:r>
      <w:proofErr w:type="spellEnd"/>
      <w:r w:rsidRPr="00896A03">
        <w:rPr>
          <w:rFonts w:asciiTheme="minorHAnsi" w:hAnsiTheme="minorHAnsi"/>
          <w:sz w:val="24"/>
          <w:szCs w:val="24"/>
          <w:lang w:val="el-GR"/>
        </w:rPr>
        <w:t xml:space="preserve"> και της ελευθερίας συνείδησης της εγκύου. Το δικαίωμα αυτό υπόκειται σε στάθμιση με τον αντικειμενικό κανόνα δικαίου το σχετικό με την προστασία του εμβρύου και με παραπλήσια έννομα αγαθά, όπως το δημογραφικό συμφέρον της χώρας, και δεν είναι εκ των προτέρων βέβαιο ότι θα επικρατήσει. </w:t>
      </w:r>
    </w:p>
    <w:p w:rsidR="00896A03" w:rsidRPr="00896A03" w:rsidRDefault="00896A03" w:rsidP="00896A03">
      <w:pPr>
        <w:spacing w:line="360" w:lineRule="auto"/>
        <w:jc w:val="both"/>
        <w:rPr>
          <w:rFonts w:asciiTheme="minorHAnsi" w:hAnsiTheme="minorHAnsi"/>
          <w:sz w:val="24"/>
          <w:szCs w:val="24"/>
          <w:lang w:val="el-GR"/>
        </w:rPr>
      </w:pPr>
      <w:r w:rsidRPr="00896A03">
        <w:rPr>
          <w:rFonts w:asciiTheme="minorHAnsi" w:hAnsiTheme="minorHAnsi"/>
          <w:sz w:val="24"/>
          <w:szCs w:val="24"/>
          <w:lang w:val="el-GR"/>
        </w:rPr>
        <w:t>Εξάλλου, οι τεχνητές διακοπές της εγκυμοσύνης ήταν «καθεστώς» στην Ελλάδα αλλά η διεξαγωγή τους λόγω ακριβώς της «παρανομίας» τους ήταν αφενός ιδιαίτερα επικίνδυνη (πρακτικές μαίες, ιδιωτικά ιατρεία χωρίς αναισθησιολόγο και με έλλειψη των απαιτούμενων συνθηκών υγιεινής κλπ.) για τη ζωή της γυναίκας ή την υγεία της (συνηθισμένο επακόλουθο η στείρωση) και αφετέρου ιδιαίτερα οικονομικά επωφελής, εφόσον η οικονομική εκμετάλλευση για τη «συνεργία στην παρανομία» ήταν γεγονός</w:t>
      </w:r>
      <w:r w:rsidRPr="00896A03">
        <w:rPr>
          <w:rStyle w:val="FootnoteReference"/>
          <w:rFonts w:asciiTheme="minorHAnsi" w:hAnsiTheme="minorHAnsi"/>
          <w:sz w:val="24"/>
          <w:szCs w:val="24"/>
        </w:rPr>
        <w:footnoteReference w:id="2"/>
      </w:r>
      <w:r w:rsidRPr="00896A03">
        <w:rPr>
          <w:rFonts w:asciiTheme="minorHAnsi" w:hAnsiTheme="minorHAnsi"/>
          <w:sz w:val="24"/>
          <w:szCs w:val="24"/>
          <w:lang w:val="el-GR"/>
        </w:rPr>
        <w:t xml:space="preserve">. </w:t>
      </w:r>
    </w:p>
    <w:p w:rsidR="00896A03" w:rsidRPr="00896A03" w:rsidRDefault="00896A03" w:rsidP="00896A03">
      <w:pPr>
        <w:pStyle w:val="BodyText"/>
        <w:spacing w:line="360" w:lineRule="auto"/>
        <w:jc w:val="both"/>
        <w:rPr>
          <w:rFonts w:asciiTheme="minorHAnsi" w:hAnsiTheme="minorHAnsi"/>
          <w:sz w:val="24"/>
          <w:szCs w:val="24"/>
          <w:lang w:val="el-GR"/>
        </w:rPr>
      </w:pPr>
      <w:r w:rsidRPr="00896A03">
        <w:rPr>
          <w:rFonts w:asciiTheme="minorHAnsi" w:hAnsiTheme="minorHAnsi"/>
          <w:sz w:val="24"/>
          <w:szCs w:val="24"/>
          <w:lang w:val="el-GR"/>
        </w:rPr>
        <w:t xml:space="preserve">Σχεδόν μία εικοσαετία μετά το κίνημα του Μάη του 1968 προέκυψε με το Ν. 1609/1986 «Τεχνητή διακοπή της εγκυμοσύνης και προστασία της υγείας της </w:t>
      </w:r>
      <w:r w:rsidRPr="00896A03">
        <w:rPr>
          <w:rFonts w:asciiTheme="minorHAnsi" w:hAnsiTheme="minorHAnsi"/>
          <w:sz w:val="24"/>
          <w:szCs w:val="24"/>
          <w:lang w:val="el-GR"/>
        </w:rPr>
        <w:lastRenderedPageBreak/>
        <w:t>γυναίκας και άλλες διατάξεις», επιτράπηκε η άμβλωση στην ελληνική έννομη τάξη εφόσον αυτή διενεργείται υπό ορισμένες νόμιμες προϋποθέσεις.</w:t>
      </w:r>
    </w:p>
    <w:p w:rsidR="00896A03" w:rsidRPr="00896A03" w:rsidRDefault="00896A03" w:rsidP="00896A03">
      <w:pPr>
        <w:spacing w:line="360" w:lineRule="auto"/>
        <w:jc w:val="both"/>
        <w:rPr>
          <w:rFonts w:asciiTheme="minorHAnsi" w:hAnsiTheme="minorHAnsi"/>
          <w:sz w:val="24"/>
          <w:szCs w:val="24"/>
          <w:lang w:val="el-GR"/>
        </w:rPr>
      </w:pPr>
      <w:r w:rsidRPr="00896A03">
        <w:rPr>
          <w:rFonts w:asciiTheme="minorHAnsi" w:hAnsiTheme="minorHAnsi"/>
          <w:sz w:val="24"/>
          <w:szCs w:val="24"/>
          <w:lang w:val="el-GR"/>
        </w:rPr>
        <w:t xml:space="preserve">Έννομο αγαθό προστατευόμενο από τις ποινικές διατάξεις τις σχετικές με τις αμβλώσεις είναι απευθείας η στη γένεσή της ανθρώπινη ζωή ως ιδιαίτερη αξία και όχι η μητέρα. Ο εμβρυώδης όμως βίος σε αντίθεση με το γεννημένο δεν έχει απόλυτη αλλά σχετική αξία και για αυτό σχετικός είναι και ο χαρακτήρας της ποινικής του προστασίας.  Ο νόμος δεν κάνει καμία απολύτως διάκριση αν το έμβρυο προέρχεται από νόμιμο γάμο ή από  ελεύθερες σχέσεις. Ο νομοθέτης δεν δέχεται την άποψη ότι η μητέρα έχει απόλυτο δικαίωμα στο σώμα της και λίγο - πολύ δικαίωμα ζωής και θανάτου στο έμβρυο. Γι’ αυτό και η συναίνεσή της στη διακοπή της κύησης δεν συνιστά ατιμωρησία σε αυτόν που τη βοηθά στη διακοπή, απλώς οι ποινές που του επιβάλλονται είναι ελαφρότερες. Το έμβρυο διατηρεί τα δικαιώματά του, ακόμα και αυτό της επιβίωσης. </w:t>
      </w:r>
    </w:p>
    <w:p w:rsidR="00896A03" w:rsidRPr="00896A03" w:rsidRDefault="00896A03" w:rsidP="00896A03">
      <w:pPr>
        <w:spacing w:line="360" w:lineRule="auto"/>
        <w:jc w:val="both"/>
        <w:rPr>
          <w:rFonts w:asciiTheme="minorHAnsi" w:hAnsiTheme="minorHAnsi"/>
          <w:sz w:val="24"/>
          <w:szCs w:val="24"/>
          <w:lang w:val="el-GR"/>
        </w:rPr>
      </w:pPr>
      <w:r w:rsidRPr="00896A03">
        <w:rPr>
          <w:rFonts w:asciiTheme="minorHAnsi" w:hAnsiTheme="minorHAnsi"/>
          <w:sz w:val="24"/>
          <w:szCs w:val="24"/>
          <w:lang w:val="el-GR"/>
        </w:rPr>
        <w:t xml:space="preserve">Κατά το </w:t>
      </w:r>
      <w:proofErr w:type="spellStart"/>
      <w:r w:rsidRPr="00896A03">
        <w:rPr>
          <w:rFonts w:asciiTheme="minorHAnsi" w:hAnsiTheme="minorHAnsi"/>
          <w:sz w:val="24"/>
          <w:szCs w:val="24"/>
          <w:lang w:val="el-GR"/>
        </w:rPr>
        <w:t>άρ</w:t>
      </w:r>
      <w:proofErr w:type="spellEnd"/>
      <w:r w:rsidRPr="00896A03">
        <w:rPr>
          <w:rFonts w:asciiTheme="minorHAnsi" w:hAnsiTheme="minorHAnsi"/>
          <w:sz w:val="24"/>
          <w:szCs w:val="24"/>
          <w:lang w:val="el-GR"/>
        </w:rPr>
        <w:t xml:space="preserve">. 304 Π.Κ. η τεχνητή διακοπή της εγκυμοσύνης χωρίς τη συναίνεση της εγκύου τιμωρείται ως κακούργημα. </w:t>
      </w:r>
    </w:p>
    <w:p w:rsidR="00896A03" w:rsidRPr="00896A03" w:rsidRDefault="00896A03" w:rsidP="00896A03">
      <w:pPr>
        <w:spacing w:line="360" w:lineRule="auto"/>
        <w:jc w:val="both"/>
        <w:rPr>
          <w:rFonts w:asciiTheme="minorHAnsi" w:hAnsiTheme="minorHAnsi"/>
          <w:sz w:val="24"/>
          <w:szCs w:val="24"/>
          <w:lang w:val="el-GR"/>
        </w:rPr>
      </w:pPr>
      <w:r w:rsidRPr="00896A03">
        <w:rPr>
          <w:rFonts w:asciiTheme="minorHAnsi" w:hAnsiTheme="minorHAnsi"/>
          <w:sz w:val="24"/>
          <w:szCs w:val="24"/>
          <w:lang w:val="el-GR"/>
        </w:rPr>
        <w:t xml:space="preserve">Όποιος με τη συναίνεση της εγκύου διακόπτει ανεπίτρεπτα την εγκυμοσύνη της ή προμηθεύει σε αυτή μέσα για τη διακοπή της, τιμωρείται με φυλάκιση τουλάχιστον έξι μηνών ενώ ο κατά συνήθεια εγκληματίας τιμωρείται με φυλάκιση τουλάχιστον δύο ετών. Αν από την πράξη αυτή προκληθεί βαριά πάθηση του σώματος ή της διάνοιας της εγκύου, επιβάλλεται φυλάκιση τουλάχιστον δύο ετών και αν προκλήθηκε ο θάνατός της επιβάλλεται κάθειρξη μέχρι δέκα έτη. </w:t>
      </w:r>
    </w:p>
    <w:p w:rsidR="00896A03" w:rsidRPr="00896A03" w:rsidRDefault="00896A03" w:rsidP="00896A03">
      <w:pPr>
        <w:spacing w:line="360" w:lineRule="auto"/>
        <w:jc w:val="both"/>
        <w:rPr>
          <w:rFonts w:asciiTheme="minorHAnsi" w:hAnsiTheme="minorHAnsi"/>
          <w:sz w:val="24"/>
          <w:szCs w:val="24"/>
          <w:lang w:val="el-GR"/>
        </w:rPr>
      </w:pPr>
      <w:r w:rsidRPr="00896A03">
        <w:rPr>
          <w:rFonts w:asciiTheme="minorHAnsi" w:hAnsiTheme="minorHAnsi"/>
          <w:sz w:val="24"/>
          <w:szCs w:val="24"/>
          <w:lang w:val="el-GR"/>
        </w:rPr>
        <w:t>Τιμωρείται και η περίπτωση της «</w:t>
      </w:r>
      <w:proofErr w:type="spellStart"/>
      <w:r w:rsidRPr="00896A03">
        <w:rPr>
          <w:rFonts w:asciiTheme="minorHAnsi" w:hAnsiTheme="minorHAnsi"/>
          <w:sz w:val="24"/>
          <w:szCs w:val="24"/>
          <w:lang w:val="el-GR"/>
        </w:rPr>
        <w:t>αυτοάμβλωσης</w:t>
      </w:r>
      <w:proofErr w:type="spellEnd"/>
      <w:r w:rsidRPr="00896A03">
        <w:rPr>
          <w:rFonts w:asciiTheme="minorHAnsi" w:hAnsiTheme="minorHAnsi"/>
          <w:sz w:val="24"/>
          <w:szCs w:val="24"/>
          <w:lang w:val="el-GR"/>
        </w:rPr>
        <w:t xml:space="preserve">» καθώς έγκυος που διακόπτει ανεπίτρεπτα την εγκυμοσύνη της, όπως και αν επιτρέπει σε άλλον να τη διακόψει, τιμωρείται με φυλάκιση μέχρι ένα έτος.  </w:t>
      </w:r>
    </w:p>
    <w:p w:rsidR="00896A03" w:rsidRDefault="00896A03" w:rsidP="00896A03">
      <w:pPr>
        <w:spacing w:line="360" w:lineRule="auto"/>
        <w:jc w:val="both"/>
        <w:rPr>
          <w:rFonts w:asciiTheme="minorHAnsi" w:hAnsiTheme="minorHAnsi"/>
          <w:sz w:val="24"/>
          <w:szCs w:val="24"/>
          <w:lang w:val="el-GR"/>
        </w:rPr>
      </w:pPr>
      <w:r w:rsidRPr="00896A03">
        <w:rPr>
          <w:rFonts w:asciiTheme="minorHAnsi" w:hAnsiTheme="minorHAnsi"/>
          <w:sz w:val="24"/>
          <w:szCs w:val="24"/>
          <w:lang w:val="el-GR"/>
        </w:rPr>
        <w:t>Αντίθετα, δεν είναι άδικη πράξη η τεχνητή διακοπή της εγκυμοσύνης που ενεργείται με τη συναίνεση της εγκύου από γιατρό μαιευτήρα – γυναικολόγο με τη συμμετοχή αναισθησιολόγου, σε οργανωμένη νοσηλευτική μονάδα, αν συντρέχει μία από τις ακόλουθες περιπτώσεις:</w:t>
      </w:r>
    </w:p>
    <w:p w:rsidR="00896A03" w:rsidRDefault="00896A03">
      <w:pPr>
        <w:rPr>
          <w:rFonts w:asciiTheme="minorHAnsi" w:hAnsiTheme="minorHAnsi"/>
          <w:sz w:val="24"/>
          <w:szCs w:val="24"/>
          <w:lang w:val="el-GR"/>
        </w:rPr>
      </w:pPr>
      <w:r>
        <w:rPr>
          <w:rFonts w:asciiTheme="minorHAnsi" w:hAnsiTheme="minorHAnsi"/>
          <w:sz w:val="24"/>
          <w:szCs w:val="24"/>
          <w:lang w:val="el-GR"/>
        </w:rPr>
        <w:br w:type="page"/>
      </w:r>
    </w:p>
    <w:p w:rsidR="00896A03" w:rsidRPr="00896A03" w:rsidRDefault="00896A03" w:rsidP="00896A03">
      <w:pPr>
        <w:spacing w:line="360" w:lineRule="auto"/>
        <w:jc w:val="both"/>
        <w:rPr>
          <w:rFonts w:asciiTheme="minorHAnsi" w:hAnsiTheme="minorHAnsi"/>
          <w:i/>
          <w:sz w:val="24"/>
          <w:szCs w:val="24"/>
          <w:lang w:val="el-GR"/>
        </w:rPr>
      </w:pPr>
      <w:r w:rsidRPr="00896A03">
        <w:rPr>
          <w:rFonts w:asciiTheme="minorHAnsi" w:hAnsiTheme="minorHAnsi"/>
          <w:i/>
          <w:sz w:val="24"/>
          <w:szCs w:val="24"/>
          <w:lang w:val="el-GR"/>
        </w:rPr>
        <w:lastRenderedPageBreak/>
        <w:t xml:space="preserve">1. Η κοινωνική ένδειξη της αμβλώσεως </w:t>
      </w:r>
    </w:p>
    <w:p w:rsidR="00896A03" w:rsidRPr="00896A03" w:rsidRDefault="00896A03" w:rsidP="00896A03">
      <w:pPr>
        <w:spacing w:line="360" w:lineRule="auto"/>
        <w:jc w:val="both"/>
        <w:rPr>
          <w:rFonts w:asciiTheme="minorHAnsi" w:hAnsiTheme="minorHAnsi"/>
          <w:sz w:val="24"/>
          <w:szCs w:val="24"/>
          <w:lang w:val="el-GR"/>
        </w:rPr>
      </w:pPr>
      <w:r w:rsidRPr="00896A03">
        <w:rPr>
          <w:rFonts w:asciiTheme="minorHAnsi" w:hAnsiTheme="minorHAnsi"/>
          <w:sz w:val="24"/>
          <w:szCs w:val="24"/>
          <w:lang w:val="el-GR"/>
        </w:rPr>
        <w:t xml:space="preserve">Πριν την επελθούσα περίπτωση </w:t>
      </w:r>
      <w:proofErr w:type="spellStart"/>
      <w:r w:rsidRPr="00896A03">
        <w:rPr>
          <w:rFonts w:asciiTheme="minorHAnsi" w:hAnsiTheme="minorHAnsi"/>
          <w:sz w:val="24"/>
          <w:szCs w:val="24"/>
          <w:lang w:val="el-GR"/>
        </w:rPr>
        <w:t>απεγκληματοποίησης</w:t>
      </w:r>
      <w:proofErr w:type="spellEnd"/>
      <w:r w:rsidRPr="00896A03">
        <w:rPr>
          <w:rFonts w:asciiTheme="minorHAnsi" w:hAnsiTheme="minorHAnsi"/>
          <w:sz w:val="24"/>
          <w:szCs w:val="24"/>
          <w:lang w:val="el-GR"/>
        </w:rPr>
        <w:t xml:space="preserve">, η επιστήμη χαρακτήριζε ως μη επιτρεπτή κοινωνική ένδειξη το ενδεχόμενο η συνέχιση της κυοφορίας και η απόκτηση του τέκνου να είχαν ως συνέπεια την </w:t>
      </w:r>
      <w:proofErr w:type="spellStart"/>
      <w:r w:rsidRPr="00896A03">
        <w:rPr>
          <w:rFonts w:asciiTheme="minorHAnsi" w:hAnsiTheme="minorHAnsi"/>
          <w:sz w:val="24"/>
          <w:szCs w:val="24"/>
          <w:lang w:val="el-GR"/>
        </w:rPr>
        <w:t>περιαγωγή</w:t>
      </w:r>
      <w:proofErr w:type="spellEnd"/>
      <w:r w:rsidRPr="00896A03">
        <w:rPr>
          <w:rFonts w:asciiTheme="minorHAnsi" w:hAnsiTheme="minorHAnsi"/>
          <w:sz w:val="24"/>
          <w:szCs w:val="24"/>
          <w:lang w:val="el-GR"/>
        </w:rPr>
        <w:t xml:space="preserve"> των γονέων και της οικογένειας σε κατάσταση οξείας και αφόρητης κοινωνικής – οικονομικής ανάγκης</w:t>
      </w:r>
      <w:r w:rsidRPr="00896A03">
        <w:rPr>
          <w:rStyle w:val="FootnoteReference"/>
          <w:rFonts w:asciiTheme="minorHAnsi" w:hAnsiTheme="minorHAnsi"/>
          <w:sz w:val="24"/>
          <w:szCs w:val="24"/>
        </w:rPr>
        <w:footnoteReference w:id="3"/>
      </w:r>
      <w:r w:rsidRPr="00896A03">
        <w:rPr>
          <w:rFonts w:asciiTheme="minorHAnsi" w:hAnsiTheme="minorHAnsi"/>
          <w:sz w:val="24"/>
          <w:szCs w:val="24"/>
          <w:lang w:val="el-GR"/>
        </w:rPr>
        <w:t xml:space="preserve">. </w:t>
      </w:r>
    </w:p>
    <w:p w:rsidR="00896A03" w:rsidRPr="00896A03" w:rsidRDefault="00896A03" w:rsidP="00896A03">
      <w:pPr>
        <w:spacing w:line="360" w:lineRule="auto"/>
        <w:jc w:val="both"/>
        <w:rPr>
          <w:rFonts w:asciiTheme="minorHAnsi" w:hAnsiTheme="minorHAnsi"/>
          <w:sz w:val="24"/>
          <w:szCs w:val="24"/>
          <w:lang w:val="el-GR"/>
        </w:rPr>
      </w:pPr>
      <w:r w:rsidRPr="00896A03">
        <w:rPr>
          <w:rFonts w:asciiTheme="minorHAnsi" w:hAnsiTheme="minorHAnsi"/>
          <w:sz w:val="24"/>
          <w:szCs w:val="24"/>
          <w:lang w:val="el-GR"/>
        </w:rPr>
        <w:t>Ο νομοθέτης τελικά επέδειξε ευρύτερη φιλελεύθερη διάθεση σεβόμενος τη για οποιοδήποτε λόγο επιθυμία της εγκύου να μη φέρει στον κόσμο το έμβρυο εφόσον δεν έχουν συμπληρωθεί 12 εβδομάδες εγκυμοσύνης.</w:t>
      </w:r>
    </w:p>
    <w:p w:rsidR="00896A03" w:rsidRPr="00896A03" w:rsidRDefault="00896A03" w:rsidP="00896A03">
      <w:pPr>
        <w:spacing w:line="360" w:lineRule="auto"/>
        <w:jc w:val="both"/>
        <w:rPr>
          <w:rFonts w:asciiTheme="minorHAnsi" w:hAnsiTheme="minorHAnsi"/>
          <w:i/>
          <w:sz w:val="24"/>
          <w:szCs w:val="24"/>
          <w:lang w:val="el-GR"/>
        </w:rPr>
      </w:pPr>
      <w:r w:rsidRPr="00896A03">
        <w:rPr>
          <w:rFonts w:asciiTheme="minorHAnsi" w:hAnsiTheme="minorHAnsi"/>
          <w:i/>
          <w:sz w:val="24"/>
          <w:szCs w:val="24"/>
          <w:lang w:val="el-GR"/>
        </w:rPr>
        <w:t>2. Η ευγονική ένδειξη της αμβλώσεως</w:t>
      </w:r>
    </w:p>
    <w:p w:rsidR="00896A03" w:rsidRPr="00896A03" w:rsidRDefault="00896A03" w:rsidP="00896A03">
      <w:pPr>
        <w:spacing w:line="360" w:lineRule="auto"/>
        <w:jc w:val="both"/>
        <w:rPr>
          <w:rFonts w:asciiTheme="minorHAnsi" w:hAnsiTheme="minorHAnsi"/>
          <w:sz w:val="24"/>
          <w:szCs w:val="24"/>
          <w:lang w:val="el-GR"/>
        </w:rPr>
      </w:pPr>
      <w:r w:rsidRPr="00896A03">
        <w:rPr>
          <w:rFonts w:asciiTheme="minorHAnsi" w:hAnsiTheme="minorHAnsi"/>
          <w:sz w:val="24"/>
          <w:szCs w:val="24"/>
          <w:lang w:val="el-GR"/>
        </w:rPr>
        <w:t>Απαιτείται να έχουν διαπιστωθεί, με τα σύγχρονα μέσα προγεννητικής διάγνωσης, ενδείξεις σοβαρής ανωμαλίας του εμβρύου που επάγονται τη γέννηση παθολογικού νεογνού και η εγκυμοσύνη να μην έχει διάρκεια περισσότερο από 24 εβδομάδες.</w:t>
      </w:r>
    </w:p>
    <w:p w:rsidR="00896A03" w:rsidRPr="00896A03" w:rsidRDefault="00896A03" w:rsidP="00896A03">
      <w:pPr>
        <w:spacing w:line="360" w:lineRule="auto"/>
        <w:jc w:val="both"/>
        <w:rPr>
          <w:rFonts w:asciiTheme="minorHAnsi" w:hAnsiTheme="minorHAnsi"/>
          <w:sz w:val="24"/>
          <w:szCs w:val="24"/>
          <w:lang w:val="el-GR"/>
        </w:rPr>
      </w:pPr>
      <w:r w:rsidRPr="00896A03">
        <w:rPr>
          <w:rFonts w:asciiTheme="minorHAnsi" w:hAnsiTheme="minorHAnsi"/>
          <w:sz w:val="24"/>
          <w:szCs w:val="24"/>
          <w:lang w:val="el-GR"/>
        </w:rPr>
        <w:t>Πρόκειται για μία περίπτωση που καθιερώθηκε μαζί με την κοινωνική ένδειξη ενώ προηγουμένως η επιστήμη δεν είχε πρόβλημα να αναγνωρίσει το σχετικό νομοθετικό κενό, με το επιχείρημα ότι καμία έννομη τάξη δεν πρέπει να επιβάλλει και μάλιστα με ποινή σε ένα ή σε δύο ανθρώπους την επαχθέστατη μοίρα της αποκτήσεως και ανατροφής ενός βαριά ελαττωματικού τέκνου</w:t>
      </w:r>
      <w:r w:rsidRPr="00896A03">
        <w:rPr>
          <w:rStyle w:val="FootnoteReference"/>
          <w:rFonts w:asciiTheme="minorHAnsi" w:hAnsiTheme="minorHAnsi"/>
          <w:sz w:val="24"/>
          <w:szCs w:val="24"/>
        </w:rPr>
        <w:footnoteReference w:id="4"/>
      </w:r>
      <w:r w:rsidRPr="00896A03">
        <w:rPr>
          <w:rFonts w:asciiTheme="minorHAnsi" w:hAnsiTheme="minorHAnsi"/>
          <w:sz w:val="24"/>
          <w:szCs w:val="24"/>
          <w:lang w:val="el-GR"/>
        </w:rPr>
        <w:t xml:space="preserve">. Αντίθετη πάντως στη διάπραξη αμβλώσεως για αυτό το λόγο ήταν και παραμένει η Εκκλησία στην Ελλάδα. </w:t>
      </w:r>
    </w:p>
    <w:p w:rsidR="00896A03" w:rsidRPr="00896A03" w:rsidRDefault="00896A03" w:rsidP="00896A03">
      <w:pPr>
        <w:spacing w:line="360" w:lineRule="auto"/>
        <w:jc w:val="both"/>
        <w:rPr>
          <w:rFonts w:asciiTheme="minorHAnsi" w:hAnsiTheme="minorHAnsi"/>
          <w:i/>
          <w:sz w:val="24"/>
          <w:szCs w:val="24"/>
          <w:lang w:val="el-GR"/>
        </w:rPr>
      </w:pPr>
      <w:r w:rsidRPr="00896A03">
        <w:rPr>
          <w:rFonts w:asciiTheme="minorHAnsi" w:hAnsiTheme="minorHAnsi"/>
          <w:i/>
          <w:sz w:val="24"/>
          <w:szCs w:val="24"/>
          <w:lang w:val="el-GR"/>
        </w:rPr>
        <w:t>3. Η ιατρική ένδειξη της αμβλώσεως</w:t>
      </w:r>
    </w:p>
    <w:p w:rsidR="00896A03" w:rsidRDefault="00896A03" w:rsidP="00896A03">
      <w:pPr>
        <w:spacing w:line="360" w:lineRule="auto"/>
        <w:jc w:val="both"/>
        <w:rPr>
          <w:rFonts w:asciiTheme="minorHAnsi" w:hAnsiTheme="minorHAnsi"/>
          <w:sz w:val="24"/>
          <w:szCs w:val="24"/>
          <w:lang w:val="el-GR"/>
        </w:rPr>
      </w:pPr>
      <w:r w:rsidRPr="00896A03">
        <w:rPr>
          <w:rFonts w:asciiTheme="minorHAnsi" w:hAnsiTheme="minorHAnsi"/>
          <w:sz w:val="24"/>
          <w:szCs w:val="24"/>
          <w:lang w:val="el-GR"/>
        </w:rPr>
        <w:t>Προβλέπεται η ύπαρξη αναπότρεπτου κινδύνου για τη ζωή της εγκύου ή κινδύνου σοβαρής και διαρκούς βλάβης της υγείας της, σωματικής ή ψυχικής. Στην περίπτωση αυτή απαιτείται σχετική βεβαίωση και του κατά περίπτωση αρμόδιου γιατρού.</w:t>
      </w:r>
    </w:p>
    <w:p w:rsidR="00896A03" w:rsidRPr="00896A03" w:rsidRDefault="00896A03" w:rsidP="00896A03">
      <w:pPr>
        <w:spacing w:line="360" w:lineRule="auto"/>
        <w:jc w:val="both"/>
        <w:rPr>
          <w:rFonts w:asciiTheme="minorHAnsi" w:hAnsiTheme="minorHAnsi"/>
          <w:i/>
          <w:sz w:val="24"/>
          <w:szCs w:val="24"/>
          <w:lang w:val="el-GR"/>
        </w:rPr>
      </w:pPr>
      <w:r w:rsidRPr="00896A03">
        <w:rPr>
          <w:rFonts w:asciiTheme="minorHAnsi" w:hAnsiTheme="minorHAnsi"/>
          <w:i/>
          <w:sz w:val="24"/>
          <w:szCs w:val="24"/>
          <w:lang w:val="el-GR"/>
        </w:rPr>
        <w:lastRenderedPageBreak/>
        <w:t>4. Η ηθική ένδειξη της αμβλώσεως</w:t>
      </w:r>
    </w:p>
    <w:p w:rsidR="00896A03" w:rsidRPr="00896A03" w:rsidRDefault="00896A03" w:rsidP="00896A03">
      <w:pPr>
        <w:spacing w:line="360" w:lineRule="auto"/>
        <w:jc w:val="both"/>
        <w:rPr>
          <w:rFonts w:asciiTheme="minorHAnsi" w:hAnsiTheme="minorHAnsi"/>
          <w:sz w:val="24"/>
          <w:szCs w:val="24"/>
          <w:lang w:val="el-GR"/>
        </w:rPr>
      </w:pPr>
      <w:r w:rsidRPr="00896A03">
        <w:rPr>
          <w:rFonts w:asciiTheme="minorHAnsi" w:hAnsiTheme="minorHAnsi"/>
          <w:sz w:val="24"/>
          <w:szCs w:val="24"/>
          <w:lang w:val="el-GR"/>
        </w:rPr>
        <w:t xml:space="preserve">Απαιτείται η εγκυμοσύνη να είναι αποτέλεσμα βιασμού, αποπλάνησης ανήλικης, αιμομιξίας ή κατάχρησης γυναίκας ανίκανης να αντισταθεί και εφόσον δεν έχουν συμπληρωθεί 19 εβδομάδες εγκυμοσύνης. </w:t>
      </w:r>
    </w:p>
    <w:p w:rsidR="00896A03" w:rsidRPr="00896A03" w:rsidRDefault="00896A03" w:rsidP="00896A03">
      <w:pPr>
        <w:spacing w:line="360" w:lineRule="auto"/>
        <w:jc w:val="both"/>
        <w:rPr>
          <w:rFonts w:asciiTheme="minorHAnsi" w:hAnsiTheme="minorHAnsi"/>
          <w:sz w:val="24"/>
          <w:szCs w:val="24"/>
          <w:lang w:val="el-GR"/>
        </w:rPr>
      </w:pPr>
      <w:r w:rsidRPr="00896A03">
        <w:rPr>
          <w:rFonts w:asciiTheme="minorHAnsi" w:hAnsiTheme="minorHAnsi"/>
          <w:sz w:val="24"/>
          <w:szCs w:val="24"/>
          <w:lang w:val="el-GR"/>
        </w:rPr>
        <w:t>Εξάλλου, σε περίπτωση ανηλικότητας της εγκύου, απαιτείται και η συναίνεση ενός από τους γονείς ή αυτού που έχει την επιμέλεια του προσώπου της. Για επέμβαση δηλαδή σε γυναίκες κάτω των 18 ετών χρειάζεται, πέρα από την προσωπική της απόφαση, και η συναίνεση ενός από τα πρόσωπα που ασκούν τη γονική μέριμνα. Η ρύθμιση αυτή υποδηλώνει την επιθυμία και προσδοκία του νομοθέτη ότι μία τόσο σημαντική απόφαση θα είναι περιεχόμενο συνεργασίας των γονέων με την ανήλικη ενώ παράλληλα δεν μπορεί να λειτουργήσει η συναίνεση αυτή ως στείρα αντίδραση των γονέων. Ουσιαστικά αποτελεί το πλαίσιο προσέγγισης των γονέων της ανήλικης και της ανήλικης</w:t>
      </w:r>
      <w:r w:rsidRPr="00896A03">
        <w:rPr>
          <w:rStyle w:val="FootnoteReference"/>
          <w:rFonts w:asciiTheme="minorHAnsi" w:hAnsiTheme="minorHAnsi"/>
          <w:sz w:val="24"/>
          <w:szCs w:val="24"/>
        </w:rPr>
        <w:footnoteReference w:id="5"/>
      </w:r>
      <w:r w:rsidRPr="00896A03">
        <w:rPr>
          <w:rFonts w:asciiTheme="minorHAnsi" w:hAnsiTheme="minorHAnsi"/>
          <w:sz w:val="24"/>
          <w:szCs w:val="24"/>
          <w:lang w:val="el-GR"/>
        </w:rPr>
        <w:t xml:space="preserve">. </w:t>
      </w:r>
    </w:p>
    <w:p w:rsidR="00896A03" w:rsidRPr="00896A03" w:rsidRDefault="00896A03" w:rsidP="00896A03">
      <w:pPr>
        <w:spacing w:line="360" w:lineRule="auto"/>
        <w:jc w:val="both"/>
        <w:rPr>
          <w:rFonts w:asciiTheme="minorHAnsi" w:hAnsiTheme="minorHAnsi"/>
          <w:sz w:val="24"/>
          <w:szCs w:val="24"/>
          <w:lang w:val="el-GR"/>
        </w:rPr>
      </w:pPr>
      <w:r w:rsidRPr="00896A03">
        <w:rPr>
          <w:rFonts w:asciiTheme="minorHAnsi" w:hAnsiTheme="minorHAnsi"/>
          <w:sz w:val="24"/>
          <w:szCs w:val="24"/>
          <w:lang w:val="el-GR"/>
        </w:rPr>
        <w:t>Σύμφωνα με σχετική υπουργική απόφαση, οι δαπάνες νοσηλείας βαρύνουν τον ασφαλιστικό οργανισμό, εφόσον η έγκυος είναι ασφαλισμένη ή το δημόσιο στις περιπτώσεις που η περίθαλψή της παρέχεται δωρεάν σε βάρος του δημοσίου. Τα έξοδα αυτά υπολογίζονται με βάση το τιμολόγιο νοσηλίων και ιατρικών πράξεων και αμοιβών που ισχύει κάθε φορά</w:t>
      </w:r>
      <w:r w:rsidRPr="00896A03">
        <w:rPr>
          <w:rStyle w:val="FootnoteReference"/>
        </w:rPr>
        <w:footnoteReference w:id="6"/>
      </w:r>
      <w:r w:rsidRPr="00896A03">
        <w:rPr>
          <w:rFonts w:asciiTheme="minorHAnsi" w:hAnsiTheme="minorHAnsi"/>
          <w:sz w:val="24"/>
          <w:szCs w:val="24"/>
          <w:lang w:val="el-GR"/>
        </w:rPr>
        <w:t xml:space="preserve">. </w:t>
      </w:r>
    </w:p>
    <w:p w:rsidR="00896A03" w:rsidRPr="00896A03" w:rsidRDefault="00896A03" w:rsidP="00896A03">
      <w:pPr>
        <w:pStyle w:val="BodyTextIndent2"/>
        <w:spacing w:line="360" w:lineRule="auto"/>
        <w:ind w:left="0"/>
        <w:jc w:val="both"/>
        <w:rPr>
          <w:rFonts w:asciiTheme="minorHAnsi" w:eastAsiaTheme="minorHAnsi" w:hAnsiTheme="minorHAnsi"/>
          <w:outline/>
          <w:sz w:val="24"/>
          <w:szCs w:val="24"/>
          <w:lang w:val="el-GR"/>
          <w14:textOutline w14:w="9525" w14:cap="flat" w14:cmpd="sng" w14:algn="ctr">
            <w14:solidFill>
              <w14:srgbClr w14:val="000000"/>
            </w14:solidFill>
            <w14:prstDash w14:val="solid"/>
            <w14:round/>
          </w14:textOutline>
          <w14:textFill>
            <w14:noFill/>
          </w14:textFill>
        </w:rPr>
      </w:pPr>
      <w:r w:rsidRPr="00896A03">
        <w:rPr>
          <w:rFonts w:asciiTheme="minorHAnsi" w:eastAsiaTheme="minorHAnsi" w:hAnsiTheme="minorHAnsi"/>
          <w:sz w:val="24"/>
          <w:szCs w:val="24"/>
          <w:lang w:val="el-GR"/>
        </w:rPr>
        <w:t xml:space="preserve">Με αφορμή μια υπόθεση που κλήθηκε να αντιμετωπίσει το γαλλικό ακυρωτικό δικαστήριο, τίθεται το ζήτημα αν το άτομο έχει το δικαίωμα να γεννηθεί φυσιολογικά ή αλλιώς να μη γεννηθεί, και κατά πόσο η γέννηση ατόμου με αναπηρίες εκ φύσεως που απλώς δεν τις εντόπισε ο ιατρός κατά τον προγεννητικό έλεγχο μπορεί να συνιστά προσβολή της προσωπικότητας του τέκνου ή ζημία σε βάρος του. </w:t>
      </w:r>
    </w:p>
    <w:p w:rsidR="00896A03" w:rsidRPr="00896A03" w:rsidRDefault="00896A03" w:rsidP="00896A03">
      <w:pPr>
        <w:pStyle w:val="BodyTextIndent2"/>
        <w:spacing w:line="360" w:lineRule="auto"/>
        <w:ind w:left="0"/>
        <w:jc w:val="both"/>
        <w:rPr>
          <w:rFonts w:asciiTheme="minorHAnsi" w:eastAsiaTheme="minorHAnsi" w:hAnsiTheme="minorHAnsi"/>
          <w:outline/>
          <w:sz w:val="24"/>
          <w:szCs w:val="24"/>
          <w:lang w:val="el-GR"/>
          <w14:textOutline w14:w="9525" w14:cap="flat" w14:cmpd="sng" w14:algn="ctr">
            <w14:solidFill>
              <w14:srgbClr w14:val="000000"/>
            </w14:solidFill>
            <w14:prstDash w14:val="solid"/>
            <w14:round/>
          </w14:textOutline>
          <w14:textFill>
            <w14:noFill/>
          </w14:textFill>
        </w:rPr>
      </w:pPr>
      <w:r w:rsidRPr="00896A03">
        <w:rPr>
          <w:rFonts w:asciiTheme="minorHAnsi" w:eastAsiaTheme="minorHAnsi" w:hAnsiTheme="minorHAnsi"/>
          <w:sz w:val="24"/>
          <w:szCs w:val="24"/>
          <w:lang w:val="el-GR"/>
        </w:rPr>
        <w:t xml:space="preserve">Συγκεκριμένα, Γαλλίδα μητέρα όντας στα πρώτα στάδια της εγκυμοσύνης της προσβλήθηκε από ερυθρά. Οι γονείς γνωρίζοντας τους κινδύνους που αυτό εγκυμονούσε για το έμβρυο έκαναν προγεννητικό έλεγχο γνωστοποιώντας στους ιατρούς ότι σε περίπτωση που διαπιστωθούν εμβρυϊκές ανωμαλίες σκοπεύουν να </w:t>
      </w:r>
      <w:r w:rsidRPr="00896A03">
        <w:rPr>
          <w:rFonts w:asciiTheme="minorHAnsi" w:eastAsiaTheme="minorHAnsi" w:hAnsiTheme="minorHAnsi"/>
          <w:sz w:val="24"/>
          <w:szCs w:val="24"/>
          <w:lang w:val="el-GR"/>
        </w:rPr>
        <w:lastRenderedPageBreak/>
        <w:t xml:space="preserve">προχωρήσουν σε άμβλωση. Οι ιατροί τους διαβεβαίωσαν ότι σύμφωνα με τις εξετάσεις η υγεία του αγέννητου παιδιού δεν διέτρεχε κίνδυνο. Ωστόσο, μετά τον τοκετό διαπιστώθηκε ότι το παιδί έπασχε από βαριά αναπηρία που θα μπορούσε να είχε διαγνωσθεί αν η εξέταση είχε γίνει με επιμέλεια. Σε αυτή την περίπτωση τίθεται και το ζήτημα κατά πόσο υπάρχει αιτιώδης σύνδεσμος μεταξύ ιατρικού σφάλματος και της όποιας ζημίας υπέστη το τέκνο, αν γίνει δεκτό ότι το τέκνο υπέστη ζημία με την έλευσή του στη ζωή. Οι γονείς προσέφυγαν στη δικαιοσύνη ζητώντας αποζημίωση τόσο για τους εαυτούς τους όσο και για λογαριασμό του παιδιού τους. Σε νομικό επίπεδο το κύριο ζήτημα είναι εάν και κατά πόσο υπάρχει στην εξεταζόμενη περίπτωση ζημία του ίδιου του τέκνου δεδομένου ότι αν δεν είχε γίνει το ιατρικό λάθος οι γονείς θα είχαν προβεί με βεβαιότητα σε άμβλωση και το παιδί δεν θα είχε γεννηθεί, καθώς και αν υπάρχει αιτιώδης συνάφεια ανάμεσα στο ιατρικό σφάλμα και στην πιθανή βλάβη που υπέστη το παιδί. </w:t>
      </w:r>
    </w:p>
    <w:p w:rsidR="00896A03" w:rsidRPr="00896A03" w:rsidRDefault="00896A03" w:rsidP="00896A03">
      <w:pPr>
        <w:pStyle w:val="BodyTextIndent2"/>
        <w:spacing w:line="360" w:lineRule="auto"/>
        <w:ind w:left="0"/>
        <w:jc w:val="both"/>
        <w:rPr>
          <w:rFonts w:asciiTheme="minorHAnsi" w:eastAsiaTheme="minorHAnsi" w:hAnsiTheme="minorHAnsi"/>
          <w:outline/>
          <w:sz w:val="24"/>
          <w:szCs w:val="24"/>
          <w:lang w:val="el-GR"/>
          <w14:textOutline w14:w="9525" w14:cap="flat" w14:cmpd="sng" w14:algn="ctr">
            <w14:solidFill>
              <w14:srgbClr w14:val="000000"/>
            </w14:solidFill>
            <w14:prstDash w14:val="solid"/>
            <w14:round/>
          </w14:textOutline>
          <w14:textFill>
            <w14:noFill/>
          </w14:textFill>
        </w:rPr>
      </w:pPr>
      <w:r w:rsidRPr="00896A03">
        <w:rPr>
          <w:rFonts w:asciiTheme="minorHAnsi" w:eastAsiaTheme="minorHAnsi" w:hAnsiTheme="minorHAnsi"/>
          <w:sz w:val="24"/>
          <w:szCs w:val="24"/>
          <w:lang w:val="el-GR"/>
        </w:rPr>
        <w:t xml:space="preserve">Το γαλλικό δικαστήριο έκρινε ότι το έμβρυο έχει δικαίωμα να μην έρθει στη ζωή την οποία είναι υποχρεωμένο να ζήσει με την αναπηρία του και συνεπώς υφίσταται προσβολή της προσωπικότητάς του αφού είναι καταδικασμένο να ζήσει με την αναπηρία του αυτή. Οι δικαστές όμως δεν διευκρίνισαν το εύλογο ερώτημα γιατί το να ζει κάποιος με αναπηρία συνιστά μεγαλύτερη ζημία από το να μη γεννηθεί καν καθώς θα είχε ματαιωθεί η γέννησή του με άμβλωση. Επιπλέον, δέχτηκαν τον αιτιώδη σύνδεσμο δεδομένου ότι αν οι γονείς είχαν ενημερωθεί σωστά θα είχαν προχωρήσει σε άμβλωση αφού είχαν προβεί σε αυτήν την κατηγορηματική δήλωση προς τους γιατρούς από την πρώτη στιγμή και αφού ο νόμος επέτρεπε την άμβλωση στο συγκεκριμένο στάδιο της εγκυμοσύνης. Στο ερώτημα αν το τέκνο υφίσταται προσβολή της αξιοπρέπειάς του απάντησαν καταφατικά, διευκρινίζοντας ότι η προσβολή δεν επήλθε από την ίδια τη γέννησή του αλλά από το γεγονός ότι είναι υποχρεωμένο να ζήσει όλη του τη ζωή με αναπηρία. </w:t>
      </w:r>
    </w:p>
    <w:p w:rsidR="00896A03" w:rsidRPr="00896A03" w:rsidRDefault="00896A03" w:rsidP="00896A03">
      <w:pPr>
        <w:pStyle w:val="BodyTextIndent2"/>
        <w:spacing w:line="360" w:lineRule="auto"/>
        <w:ind w:left="0"/>
        <w:jc w:val="both"/>
        <w:rPr>
          <w:rFonts w:asciiTheme="minorHAnsi" w:eastAsiaTheme="minorHAnsi" w:hAnsiTheme="minorHAnsi"/>
          <w:outline/>
          <w:sz w:val="24"/>
          <w:szCs w:val="24"/>
          <w:lang w:val="el-GR"/>
          <w14:textOutline w14:w="9525" w14:cap="flat" w14:cmpd="sng" w14:algn="ctr">
            <w14:solidFill>
              <w14:srgbClr w14:val="000000"/>
            </w14:solidFill>
            <w14:prstDash w14:val="solid"/>
            <w14:round/>
          </w14:textOutline>
          <w14:textFill>
            <w14:noFill/>
          </w14:textFill>
        </w:rPr>
      </w:pPr>
      <w:r w:rsidRPr="00896A03">
        <w:rPr>
          <w:rFonts w:asciiTheme="minorHAnsi" w:eastAsiaTheme="minorHAnsi" w:hAnsiTheme="minorHAnsi"/>
          <w:sz w:val="24"/>
          <w:szCs w:val="24"/>
          <w:lang w:val="el-GR"/>
        </w:rPr>
        <w:t xml:space="preserve">Εάν μία τέτοια υπόθεση αγόταν ενώπιον ελληνικού δικαστηρίου, εκτιμάται ότι με βάση το ελληνικό δίκαιο δεν θα μπορούσε να γίνει δεκτό το δικαίωμα του τέκνου να μη γεννηθεί, ακόμη και αν υποχρεούται να ζήσει μια βεβαρημένη με  ανωμαλίες ζωή. Αναγνωρίζεται από το νόμο το δικαίωμα των γονέων προς χρηματική ικανοποίηση για την ηθική βλάβη που τους προξενεί το γεγονός ότι έχουν ένα </w:t>
      </w:r>
      <w:r w:rsidRPr="00896A03">
        <w:rPr>
          <w:rFonts w:asciiTheme="minorHAnsi" w:eastAsiaTheme="minorHAnsi" w:hAnsiTheme="minorHAnsi"/>
          <w:sz w:val="24"/>
          <w:szCs w:val="24"/>
          <w:lang w:val="el-GR"/>
        </w:rPr>
        <w:lastRenderedPageBreak/>
        <w:t>ανάπηρο παιδί αλλά και για τα επιπρόσθετα έξοδα που θα υποχρεωθούν να κάνουν για αυτό. Δικαίωμα αποζημίωσης έχει φυσικά και οποιοσδήποτε άλλος υποχρεούται κατά το νόμο να διατρέφει το τέκνο στην περίπτωση που αυτό αδυνατεί εξαιτίας της αναπηρίας του να  φροντίσει τον εαυτό του. Όσον αφορά τον αιτιώδη σύνδεσμο μεταξύ ιατρικού σφάλματος και ζημίας του τέκνου η ελληνική δικαιοσύνη απαντά ότι αρχικά η αναπηρία του τέκνου προέρχεται από τη φύση και όχι από ιατρικό σφάλμα αλλά σε ιατρικό σφάλμα οφείλεται η μη πραγματοποίηση της άμβλωσης. Υπάρχει αιτιώδης συνάφεια μεταξύ του σφάλματος και της υποτιθέμενης ζημίας υπό την προϋπόθεση ότι υπάρχει απόλυτη βεβαιότητα ότι οι γονείς θα προχωρούσαν σε άμβλωση αν γνώριζαν τον κίνδυνο να γεννηθεί το παιδί με ανίατη ασθένεια. Για παράδειγμα, με την απόφαση του Διοικητικού Πρωτοδικείου Αθηνών 4764/2002, το οποίο εκδίκασε αγωγή μητέρας παιδιού το οποίο γεννήθηκε από σφάλμα ιατρών, δέχθηκε ότι επήλθε ιατρική ζημία της μητέρας «οφειλόμενη στη ματαίωση της προσωπικής της επιλογής να μη γεννηθεί το παιδί</w:t>
      </w:r>
      <w:r w:rsidRPr="00896A03">
        <w:rPr>
          <w:rStyle w:val="FootnoteReference"/>
        </w:rPr>
        <w:footnoteReference w:id="7"/>
      </w:r>
      <w:r w:rsidRPr="00896A03">
        <w:rPr>
          <w:rFonts w:asciiTheme="minorHAnsi" w:eastAsiaTheme="minorHAnsi" w:hAnsiTheme="minorHAnsi"/>
          <w:sz w:val="24"/>
          <w:szCs w:val="24"/>
          <w:lang w:val="el-GR"/>
        </w:rPr>
        <w:t xml:space="preserve">.  </w:t>
      </w:r>
    </w:p>
    <w:p w:rsidR="00896A03" w:rsidRPr="00896A03" w:rsidRDefault="00896A03" w:rsidP="00896A03">
      <w:pPr>
        <w:pStyle w:val="BodyTextIndent2"/>
        <w:spacing w:line="360" w:lineRule="auto"/>
        <w:ind w:left="0"/>
        <w:jc w:val="both"/>
        <w:rPr>
          <w:rFonts w:asciiTheme="minorHAnsi" w:eastAsiaTheme="minorHAnsi" w:hAnsiTheme="minorHAnsi"/>
          <w:outline/>
          <w:sz w:val="24"/>
          <w:szCs w:val="24"/>
          <w:lang w:val="el-GR"/>
          <w14:textOutline w14:w="9525" w14:cap="flat" w14:cmpd="sng" w14:algn="ctr">
            <w14:solidFill>
              <w14:srgbClr w14:val="000000"/>
            </w14:solidFill>
            <w14:prstDash w14:val="solid"/>
            <w14:round/>
          </w14:textOutline>
          <w14:textFill>
            <w14:noFill/>
          </w14:textFill>
        </w:rPr>
      </w:pPr>
      <w:r w:rsidRPr="00896A03">
        <w:rPr>
          <w:rFonts w:asciiTheme="minorHAnsi" w:eastAsiaTheme="minorHAnsi" w:hAnsiTheme="minorHAnsi"/>
          <w:sz w:val="24"/>
          <w:szCs w:val="24"/>
          <w:lang w:val="el-GR"/>
        </w:rPr>
        <w:t>Εξάλλου, συγκρίσιμη είναι η περίπτωση κατά την οποία γονείς μπορεί να επικαλεστούν θρησκευτικά και ηθικά ζητήματα ώστε να μη προβούν σε άμβλωση σε βάρος του παιδιού τους το οποίο βαρύνεται με ανίατη ασθένεια. Όμως, δεν συνιστά ζημία του τέκνου η γέννησή του με ανίατη νόσο αν ο μόνος τρόπος αποφυγής του προβλήματος ήταν να μεσολαβήσει η άμβλωση, για όσους επικαλούνται τα θρησκευτικά τους πιστεύω.  Ο λόγος είναι ότι η παραδοχή του αντιθέτου, η οποία συνοδεύεται από το επιχείρημα ότι η συμμόρφωση στις επιταγές της θρησκείας βρίσκει το όριό της εκεί όπου προσβάλλονται τα δικαιώματα των άλλων και ότι στην προκειμένη περίπτωση προσβάλλεται η προσωπικότητα του τέκνου εφόσον ερχόμενο στη ζωή είναι καταδικασμένο σε αναπηρία, οδηγεί σε άτοπο.</w:t>
      </w:r>
    </w:p>
    <w:p w:rsidR="00896A03" w:rsidRPr="00896A03" w:rsidRDefault="00896A03" w:rsidP="00896A03">
      <w:pPr>
        <w:pStyle w:val="BodyTextIndent2"/>
        <w:spacing w:line="360" w:lineRule="auto"/>
        <w:ind w:left="0"/>
        <w:jc w:val="both"/>
        <w:rPr>
          <w:rFonts w:asciiTheme="minorHAnsi" w:eastAsiaTheme="minorHAnsi" w:hAnsiTheme="minorHAnsi"/>
          <w:outline/>
          <w:sz w:val="24"/>
          <w:szCs w:val="24"/>
          <w:lang w:val="el-GR"/>
          <w14:textOutline w14:w="9525" w14:cap="flat" w14:cmpd="sng" w14:algn="ctr">
            <w14:solidFill>
              <w14:srgbClr w14:val="000000"/>
            </w14:solidFill>
            <w14:prstDash w14:val="solid"/>
            <w14:round/>
          </w14:textOutline>
          <w14:textFill>
            <w14:noFill/>
          </w14:textFill>
        </w:rPr>
      </w:pPr>
      <w:r w:rsidRPr="00896A03">
        <w:rPr>
          <w:rFonts w:asciiTheme="minorHAnsi" w:eastAsiaTheme="minorHAnsi" w:hAnsiTheme="minorHAnsi"/>
          <w:sz w:val="24"/>
          <w:szCs w:val="24"/>
          <w:lang w:val="el-GR"/>
        </w:rPr>
        <w:t xml:space="preserve">Στο παρελθόν είχε κριθεί ότι τυχόν άρνηση ιατρού ειδικότητας αναισθησιολόγου να συμπράξει με την παροχή αναισθησίας στην τέλεση τεχνητής διακοπής της κυήσεως για λόγους βαθιάς θρησκευτικής του πίστης ως ορθοδόξου Χριστιανού συνιστά </w:t>
      </w:r>
      <w:r w:rsidRPr="00896A03">
        <w:rPr>
          <w:rFonts w:asciiTheme="minorHAnsi" w:eastAsiaTheme="minorHAnsi" w:hAnsiTheme="minorHAnsi"/>
          <w:sz w:val="24"/>
          <w:szCs w:val="24"/>
          <w:lang w:val="el-GR"/>
        </w:rPr>
        <w:lastRenderedPageBreak/>
        <w:t>σύγκρουση καθηκόντων του γιατρού, αφενός του υπηρεσιακού του ως υπαλλήλου του Νοσοκομείου στο οποίο θα γινόταν η ιατρική επέμβαση και του θρησκευτικού του. Η σύγκρουση αυτή αποτελεί ιδιότυπη μορφή ανθρωπίνως μη φευκτού της υπαιτιότητας και αίρει τον καταλογισμό του δράστη</w:t>
      </w:r>
      <w:r w:rsidRPr="00896A03">
        <w:rPr>
          <w:rStyle w:val="FootnoteReference"/>
        </w:rPr>
        <w:footnoteReference w:id="8"/>
      </w:r>
      <w:r w:rsidRPr="00896A03">
        <w:rPr>
          <w:rFonts w:asciiTheme="minorHAnsi" w:eastAsiaTheme="minorHAnsi" w:hAnsiTheme="minorHAnsi"/>
          <w:sz w:val="24"/>
          <w:szCs w:val="24"/>
          <w:lang w:val="el-GR"/>
        </w:rPr>
        <w:t xml:space="preserve">.  </w:t>
      </w:r>
    </w:p>
    <w:p w:rsidR="00896A03" w:rsidRPr="00896A03" w:rsidRDefault="00896A03" w:rsidP="00896A03">
      <w:pPr>
        <w:pStyle w:val="BodyTextIndent2"/>
        <w:spacing w:line="360" w:lineRule="auto"/>
        <w:ind w:left="0"/>
        <w:jc w:val="both"/>
        <w:rPr>
          <w:rFonts w:asciiTheme="minorHAnsi" w:eastAsiaTheme="minorHAnsi" w:hAnsiTheme="minorHAnsi"/>
          <w:outline/>
          <w:sz w:val="24"/>
          <w:szCs w:val="24"/>
          <w:lang w:val="el-GR"/>
          <w14:textOutline w14:w="9525" w14:cap="flat" w14:cmpd="sng" w14:algn="ctr">
            <w14:solidFill>
              <w14:srgbClr w14:val="000000"/>
            </w14:solidFill>
            <w14:prstDash w14:val="solid"/>
            <w14:round/>
          </w14:textOutline>
          <w14:textFill>
            <w14:noFill/>
          </w14:textFill>
        </w:rPr>
      </w:pPr>
      <w:r w:rsidRPr="00896A03">
        <w:rPr>
          <w:rFonts w:asciiTheme="minorHAnsi" w:eastAsiaTheme="minorHAnsi" w:hAnsiTheme="minorHAnsi"/>
          <w:sz w:val="24"/>
          <w:szCs w:val="24"/>
          <w:lang w:val="el-GR"/>
        </w:rPr>
        <w:t xml:space="preserve">Για αυτήν τη λεπτή περίπτωση κατά την οποία συγκρούεται το υπηρεσιακό  καθήκον του ιατρού ως υπαλλήλου και η κατά συνείδηση άσκηση του ιατρικού λειτουργήματος, διαλαμβάνει πλέον ο ισχύων Κώδικας Ιατρικής Δεοντολογίας.  </w:t>
      </w:r>
    </w:p>
    <w:p w:rsidR="00896A03" w:rsidRPr="00896A03" w:rsidRDefault="00896A03" w:rsidP="00896A03">
      <w:pPr>
        <w:pStyle w:val="BodyTextIndent2"/>
        <w:spacing w:line="360" w:lineRule="auto"/>
        <w:ind w:left="0"/>
        <w:jc w:val="both"/>
        <w:rPr>
          <w:rFonts w:asciiTheme="minorHAnsi" w:eastAsiaTheme="minorHAnsi" w:hAnsiTheme="minorHAnsi"/>
          <w:outline/>
          <w:sz w:val="24"/>
          <w:szCs w:val="24"/>
          <w:lang w:val="el-GR"/>
          <w14:textOutline w14:w="9525" w14:cap="flat" w14:cmpd="sng" w14:algn="ctr">
            <w14:solidFill>
              <w14:srgbClr w14:val="000000"/>
            </w14:solidFill>
            <w14:prstDash w14:val="solid"/>
            <w14:round/>
          </w14:textOutline>
          <w14:textFill>
            <w14:noFill/>
          </w14:textFill>
        </w:rPr>
      </w:pPr>
      <w:r w:rsidRPr="00896A03">
        <w:rPr>
          <w:rFonts w:asciiTheme="minorHAnsi" w:eastAsiaTheme="minorHAnsi" w:hAnsiTheme="minorHAnsi"/>
          <w:sz w:val="24"/>
          <w:szCs w:val="24"/>
          <w:lang w:val="el-GR"/>
        </w:rPr>
        <w:t xml:space="preserve">Σύμφωνα με το </w:t>
      </w:r>
      <w:proofErr w:type="spellStart"/>
      <w:r w:rsidRPr="00896A03">
        <w:rPr>
          <w:rFonts w:asciiTheme="minorHAnsi" w:eastAsiaTheme="minorHAnsi" w:hAnsiTheme="minorHAnsi"/>
          <w:sz w:val="24"/>
          <w:szCs w:val="24"/>
          <w:lang w:val="el-GR"/>
        </w:rPr>
        <w:t>άρ</w:t>
      </w:r>
      <w:proofErr w:type="spellEnd"/>
      <w:r w:rsidRPr="00896A03">
        <w:rPr>
          <w:rFonts w:asciiTheme="minorHAnsi" w:eastAsiaTheme="minorHAnsi" w:hAnsiTheme="minorHAnsi"/>
          <w:sz w:val="24"/>
          <w:szCs w:val="24"/>
          <w:lang w:val="el-GR"/>
        </w:rPr>
        <w:t xml:space="preserve">. 31 αυτού του νόμου, ο ιατρός μπορεί να επικαλεστεί τους κανόνες και τις αρχές της ηθικής συνείδησης του και να αρνηθεί να εφαρμόσει ή να συμπράξει στη διαδικασία τεχνητής διακοπής της εγκυμοσύνης, εκτός αν υπάρχει αναπότρεπτος κίνδυνος για τη ζωή της εγκύου ή κίνδυνος σοβαρής και διαρκούς βλάβης της υγείας της. Στην περίπτωση αυτή, απαιτείται σύμφωνη και αιτιολογημένη γνώμη του κατά περίπτωση αρμοδίου ιατρού. </w:t>
      </w:r>
    </w:p>
    <w:p w:rsidR="00896A03" w:rsidRPr="00896A03" w:rsidRDefault="00896A03" w:rsidP="00896A03">
      <w:pPr>
        <w:pStyle w:val="BodyTextIndent2"/>
        <w:spacing w:line="360" w:lineRule="auto"/>
        <w:ind w:left="0"/>
        <w:jc w:val="both"/>
        <w:rPr>
          <w:rFonts w:asciiTheme="minorHAnsi" w:eastAsiaTheme="minorHAnsi" w:hAnsiTheme="minorHAnsi"/>
          <w:outline/>
          <w:sz w:val="24"/>
          <w:szCs w:val="24"/>
          <w:lang w:val="el-GR"/>
          <w14:textOutline w14:w="9525" w14:cap="flat" w14:cmpd="sng" w14:algn="ctr">
            <w14:solidFill>
              <w14:srgbClr w14:val="000000"/>
            </w14:solidFill>
            <w14:prstDash w14:val="solid"/>
            <w14:round/>
          </w14:textOutline>
          <w14:textFill>
            <w14:noFill/>
          </w14:textFill>
        </w:rPr>
      </w:pPr>
      <w:r w:rsidRPr="00896A03">
        <w:rPr>
          <w:rFonts w:asciiTheme="minorHAnsi" w:eastAsiaTheme="minorHAnsi" w:hAnsiTheme="minorHAnsi"/>
          <w:sz w:val="24"/>
          <w:szCs w:val="24"/>
          <w:lang w:val="el-GR"/>
        </w:rPr>
        <w:t xml:space="preserve">Αν και δεν προβλέπεται αυτό, θεωρείται ότι θα πρέπει ο ιατρός να φροντίσει έτσι ώστε άλλος αρμόδιος συνάδελφός του να αναλάβει την τέλεση της άμβλωσης. </w:t>
      </w:r>
    </w:p>
    <w:p w:rsidR="00896A03" w:rsidRPr="00896A03" w:rsidRDefault="00896A03" w:rsidP="00896A03">
      <w:pPr>
        <w:pStyle w:val="BodyTextIndent2"/>
        <w:spacing w:line="360" w:lineRule="auto"/>
        <w:ind w:left="0"/>
        <w:jc w:val="both"/>
        <w:rPr>
          <w:rFonts w:asciiTheme="minorHAnsi" w:eastAsiaTheme="minorHAnsi" w:hAnsiTheme="minorHAnsi"/>
          <w:outline/>
          <w:sz w:val="24"/>
          <w:szCs w:val="24"/>
          <w:lang w:val="el-GR"/>
          <w14:textOutline w14:w="9525" w14:cap="flat" w14:cmpd="sng" w14:algn="ctr">
            <w14:solidFill>
              <w14:srgbClr w14:val="000000"/>
            </w14:solidFill>
            <w14:prstDash w14:val="solid"/>
            <w14:round/>
          </w14:textOutline>
          <w14:textFill>
            <w14:noFill/>
          </w14:textFill>
        </w:rPr>
      </w:pPr>
      <w:r w:rsidRPr="00896A03">
        <w:rPr>
          <w:rFonts w:asciiTheme="minorHAnsi" w:eastAsiaTheme="minorHAnsi" w:hAnsiTheme="minorHAnsi"/>
          <w:sz w:val="24"/>
          <w:szCs w:val="24"/>
          <w:lang w:val="el-GR"/>
        </w:rPr>
        <w:t>Επιπλέον, το ίδιο άρθρο ορίζει ότι ο ιατρός οφείλει να παρέχει συμβουλευτική υποστήριξη στη γυναίκα που ζητεί την παροχή των υπηρεσιών του, πριν προχωρήσει στη διακοπή της κύησης.</w:t>
      </w:r>
    </w:p>
    <w:p w:rsidR="00896A03" w:rsidRPr="00896A03" w:rsidRDefault="00896A03" w:rsidP="00896A03">
      <w:pPr>
        <w:pStyle w:val="BodyTextIndent2"/>
        <w:spacing w:line="360" w:lineRule="auto"/>
        <w:ind w:left="0"/>
        <w:jc w:val="both"/>
        <w:rPr>
          <w:rFonts w:asciiTheme="minorHAnsi" w:eastAsiaTheme="minorHAnsi" w:hAnsiTheme="minorHAnsi"/>
          <w:outline/>
          <w:sz w:val="24"/>
          <w:szCs w:val="24"/>
          <w:lang w:val="el-GR"/>
          <w14:textOutline w14:w="9525" w14:cap="flat" w14:cmpd="sng" w14:algn="ctr">
            <w14:solidFill>
              <w14:srgbClr w14:val="000000"/>
            </w14:solidFill>
            <w14:prstDash w14:val="solid"/>
            <w14:round/>
          </w14:textOutline>
          <w14:textFill>
            <w14:noFill/>
          </w14:textFill>
        </w:rPr>
      </w:pPr>
      <w:r w:rsidRPr="00896A03">
        <w:rPr>
          <w:rFonts w:asciiTheme="minorHAnsi" w:eastAsiaTheme="minorHAnsi" w:hAnsiTheme="minorHAnsi"/>
          <w:sz w:val="24"/>
          <w:szCs w:val="24"/>
          <w:lang w:val="el-GR"/>
        </w:rPr>
        <w:t xml:space="preserve">Σχετική με το προαναφερθέν ειδικό δικαίωμα του ιατρού να απέχει από τη νόμιμη τέλεση της άμβλωσης είναι και το γενικότερο δικαίωμά του να μην προβαίνει σε ιατρικές πράξεις. Συγκεκριμένα, κατά το </w:t>
      </w:r>
      <w:proofErr w:type="spellStart"/>
      <w:r w:rsidRPr="00896A03">
        <w:rPr>
          <w:rFonts w:asciiTheme="minorHAnsi" w:eastAsiaTheme="minorHAnsi" w:hAnsiTheme="minorHAnsi"/>
          <w:sz w:val="24"/>
          <w:szCs w:val="24"/>
          <w:lang w:val="el-GR"/>
        </w:rPr>
        <w:t>άρ</w:t>
      </w:r>
      <w:proofErr w:type="spellEnd"/>
      <w:r w:rsidRPr="00896A03">
        <w:rPr>
          <w:rFonts w:asciiTheme="minorHAnsi" w:eastAsiaTheme="minorHAnsi" w:hAnsiTheme="minorHAnsi"/>
          <w:sz w:val="24"/>
          <w:szCs w:val="24"/>
          <w:lang w:val="el-GR"/>
        </w:rPr>
        <w:t xml:space="preserve">. 2 παρ. 5 του ίδιου Κώδικα ο ιατρός, επικαλούμενος λόγους συνείδησης, έχει δικαίωμα να μη μετέχει σε νόμιμες ιατρικές επεμβάσεις στις οποίες αντιτίθεται συνειδησιακά, εκτός από επείγουσες περιπτώσεις.  </w:t>
      </w:r>
    </w:p>
    <w:p w:rsidR="00896A03" w:rsidRPr="00896A03" w:rsidRDefault="00896A03" w:rsidP="00896A03">
      <w:pPr>
        <w:pStyle w:val="BodyTextIndent2"/>
        <w:spacing w:line="360" w:lineRule="auto"/>
        <w:ind w:left="0"/>
        <w:jc w:val="both"/>
        <w:rPr>
          <w:rFonts w:asciiTheme="minorHAnsi" w:eastAsiaTheme="minorHAnsi" w:hAnsiTheme="minorHAnsi"/>
          <w:outline/>
          <w:sz w:val="24"/>
          <w:szCs w:val="24"/>
          <w:lang w:val="el-GR"/>
          <w14:textOutline w14:w="9525" w14:cap="flat" w14:cmpd="sng" w14:algn="ctr">
            <w14:solidFill>
              <w14:srgbClr w14:val="000000"/>
            </w14:solidFill>
            <w14:prstDash w14:val="solid"/>
            <w14:round/>
          </w14:textOutline>
          <w14:textFill>
            <w14:noFill/>
          </w14:textFill>
        </w:rPr>
      </w:pPr>
      <w:r w:rsidRPr="00896A03">
        <w:rPr>
          <w:rFonts w:asciiTheme="minorHAnsi" w:eastAsiaTheme="minorHAnsi" w:hAnsiTheme="minorHAnsi"/>
          <w:sz w:val="24"/>
          <w:szCs w:val="24"/>
          <w:lang w:val="el-GR"/>
        </w:rPr>
        <w:t xml:space="preserve">Τέλος, σύμφωνα με το </w:t>
      </w:r>
      <w:proofErr w:type="spellStart"/>
      <w:r w:rsidRPr="00896A03">
        <w:rPr>
          <w:rFonts w:asciiTheme="minorHAnsi" w:eastAsiaTheme="minorHAnsi" w:hAnsiTheme="minorHAnsi"/>
          <w:sz w:val="24"/>
          <w:szCs w:val="24"/>
          <w:lang w:val="el-GR"/>
        </w:rPr>
        <w:t>άρ</w:t>
      </w:r>
      <w:proofErr w:type="spellEnd"/>
      <w:r w:rsidRPr="00896A03">
        <w:rPr>
          <w:rFonts w:asciiTheme="minorHAnsi" w:eastAsiaTheme="minorHAnsi" w:hAnsiTheme="minorHAnsi"/>
          <w:sz w:val="24"/>
          <w:szCs w:val="24"/>
          <w:lang w:val="el-GR"/>
        </w:rPr>
        <w:t xml:space="preserve">. 8 παρ. 4 του Κώδικα ο ιατρός, κατά την παροχή των ιατρικών υπηρεσιών, σέβεται τις θρησκευτικές, φιλοσοφικές, ηθικές ή πολιτικές απόψεις και αντιλήψεις του ασθενούς. Οι απόψεις του ιατρού σχετικά με τον τρόπο ζωής του ασθενούς, τις  πεποιθήσεις και την κοινωνική ή οικονομική κατάσταση του </w:t>
      </w:r>
      <w:r w:rsidRPr="00896A03">
        <w:rPr>
          <w:rFonts w:asciiTheme="minorHAnsi" w:eastAsiaTheme="minorHAnsi" w:hAnsiTheme="minorHAnsi"/>
          <w:sz w:val="24"/>
          <w:szCs w:val="24"/>
          <w:lang w:val="el-GR"/>
        </w:rPr>
        <w:lastRenderedPageBreak/>
        <w:t>τελευταίου δεν επιτρέπεται να επηρεάζουν τη φρο</w:t>
      </w:r>
      <w:r>
        <w:rPr>
          <w:rFonts w:asciiTheme="minorHAnsi" w:eastAsiaTheme="minorHAnsi" w:hAnsiTheme="minorHAnsi"/>
          <w:sz w:val="24"/>
          <w:szCs w:val="24"/>
          <w:lang w:val="el-GR"/>
        </w:rPr>
        <w:t>ντίδα ή τη θεραπευτική αντιμετώ</w:t>
      </w:r>
      <w:r w:rsidRPr="00896A03">
        <w:rPr>
          <w:rFonts w:asciiTheme="minorHAnsi" w:eastAsiaTheme="minorHAnsi" w:hAnsiTheme="minorHAnsi"/>
          <w:sz w:val="24"/>
          <w:szCs w:val="24"/>
          <w:lang w:val="el-GR"/>
        </w:rPr>
        <w:t>πιση που παρέχεται.</w:t>
      </w:r>
    </w:p>
    <w:p w:rsidR="00896A03" w:rsidRPr="00896A03" w:rsidRDefault="00896A03" w:rsidP="00896A03">
      <w:pPr>
        <w:spacing w:line="360" w:lineRule="auto"/>
        <w:jc w:val="both"/>
        <w:rPr>
          <w:rFonts w:asciiTheme="minorHAnsi" w:hAnsiTheme="minorHAnsi"/>
          <w:sz w:val="24"/>
          <w:szCs w:val="24"/>
          <w:lang w:val="el-GR"/>
        </w:rPr>
      </w:pPr>
      <w:r w:rsidRPr="00896A03">
        <w:rPr>
          <w:rFonts w:asciiTheme="minorHAnsi" w:hAnsiTheme="minorHAnsi"/>
          <w:sz w:val="24"/>
          <w:szCs w:val="24"/>
          <w:lang w:val="el-GR"/>
        </w:rPr>
        <w:t xml:space="preserve">Τέλος, το </w:t>
      </w:r>
      <w:proofErr w:type="spellStart"/>
      <w:r w:rsidRPr="00896A03">
        <w:rPr>
          <w:rFonts w:asciiTheme="minorHAnsi" w:hAnsiTheme="minorHAnsi"/>
          <w:sz w:val="24"/>
          <w:szCs w:val="24"/>
          <w:lang w:val="el-GR"/>
        </w:rPr>
        <w:t>άρ</w:t>
      </w:r>
      <w:proofErr w:type="spellEnd"/>
      <w:r w:rsidRPr="00896A03">
        <w:rPr>
          <w:rFonts w:asciiTheme="minorHAnsi" w:hAnsiTheme="minorHAnsi"/>
          <w:sz w:val="24"/>
          <w:szCs w:val="24"/>
          <w:lang w:val="el-GR"/>
        </w:rPr>
        <w:t xml:space="preserve">. 305 ΠΚ, όπως αντικαταστάθηκε με το </w:t>
      </w:r>
      <w:proofErr w:type="spellStart"/>
      <w:r w:rsidRPr="00896A03">
        <w:rPr>
          <w:rFonts w:asciiTheme="minorHAnsi" w:hAnsiTheme="minorHAnsi"/>
          <w:sz w:val="24"/>
          <w:szCs w:val="24"/>
          <w:lang w:val="el-GR"/>
        </w:rPr>
        <w:t>άρ</w:t>
      </w:r>
      <w:proofErr w:type="spellEnd"/>
      <w:r w:rsidRPr="00896A03">
        <w:rPr>
          <w:rFonts w:asciiTheme="minorHAnsi" w:hAnsiTheme="minorHAnsi"/>
          <w:sz w:val="24"/>
          <w:szCs w:val="24"/>
          <w:lang w:val="el-GR"/>
        </w:rPr>
        <w:t>. 5 του Ν. 1609/1986, κατ’ αρχήν τιμωρεί ως πλημμέλημα τη διαφήμιση μέσων άμβλωσης. Συγκεκριμένα, όποιος δημόσια ή με την κυκλοφορία εγγράφων, εικόνων ή παραστάσεων αναγγέλλει ή διαφημίζει, έστω και συγκεκαλυμμένα, φάρμακα ή άλλα αντικείμενα ή τρόπους ως κατάλληλους να προκαλέσουν τεχνητή διακοπή της εγκυμοσύνης ή προσφέρει με τον ίδιο τρόπο υπηρεσίες δικές του ή άλλου για την εκτέλεση ή την υποβοήθηση διακοπής της εγκυμοσύνης τιμωρείται με φυλάκιση μέχρι δύο έτη.</w:t>
      </w:r>
    </w:p>
    <w:p w:rsidR="00896A03" w:rsidRPr="00896A03" w:rsidRDefault="00896A03" w:rsidP="00896A03">
      <w:pPr>
        <w:spacing w:line="360" w:lineRule="auto"/>
        <w:jc w:val="both"/>
        <w:rPr>
          <w:rFonts w:asciiTheme="minorHAnsi" w:hAnsiTheme="minorHAnsi"/>
          <w:sz w:val="24"/>
          <w:szCs w:val="24"/>
          <w:lang w:val="el-GR"/>
        </w:rPr>
      </w:pPr>
      <w:r w:rsidRPr="00896A03">
        <w:rPr>
          <w:rFonts w:asciiTheme="minorHAnsi" w:hAnsiTheme="minorHAnsi"/>
          <w:sz w:val="24"/>
          <w:szCs w:val="24"/>
          <w:lang w:val="el-GR"/>
        </w:rPr>
        <w:t xml:space="preserve">Όμως, δεν είναι άδικη πράξη η ενημέρωση ή η υγειονομική διαφώτιση σχετικά με την τεχνητή διακοπή της εγκυμοσύνης που γίνεται από τα κέντρα οικογενειακού προγραμματισμού, επομένως στο προαναφερθέν πλαίσιο της επίσημης συνιστώσας της κατά το Ν. 3235/2004 Πρωτοβάθμιας Φροντίδας Υγείας. </w:t>
      </w:r>
    </w:p>
    <w:p w:rsidR="00896A03" w:rsidRPr="00896A03" w:rsidRDefault="00896A03" w:rsidP="00896A03">
      <w:pPr>
        <w:spacing w:line="360" w:lineRule="auto"/>
        <w:jc w:val="both"/>
        <w:rPr>
          <w:rFonts w:asciiTheme="minorHAnsi" w:hAnsiTheme="minorHAnsi"/>
          <w:sz w:val="24"/>
          <w:szCs w:val="24"/>
          <w:lang w:val="el-GR"/>
        </w:rPr>
      </w:pPr>
      <w:bookmarkStart w:id="0" w:name="_GoBack"/>
      <w:bookmarkEnd w:id="0"/>
      <w:r w:rsidRPr="00896A03">
        <w:rPr>
          <w:rFonts w:asciiTheme="minorHAnsi" w:hAnsiTheme="minorHAnsi"/>
          <w:sz w:val="24"/>
          <w:szCs w:val="24"/>
          <w:lang w:val="el-GR"/>
        </w:rPr>
        <w:t xml:space="preserve">Ατιμώρητες είναι επίσης η ενημέρωση ιατρών ή προσώπων που νόμιμα διακινούν μέσα τεχνητής διακοπής της εγκυμοσύνης και οι σχετικές δημοσιεύσεις σε ειδικά ιατρικά ή φαρμακευτικά περιοδικά. </w:t>
      </w:r>
    </w:p>
    <w:p w:rsidR="00EC3E5B" w:rsidRPr="001E449D" w:rsidRDefault="00EC3E5B" w:rsidP="00EC3E5B">
      <w:pPr>
        <w:spacing w:line="360" w:lineRule="auto"/>
        <w:jc w:val="both"/>
        <w:rPr>
          <w:rFonts w:asciiTheme="minorHAnsi" w:hAnsiTheme="minorHAnsi" w:cs="Times New Roman"/>
          <w:sz w:val="24"/>
          <w:szCs w:val="24"/>
          <w:lang w:val="el-GR"/>
        </w:rPr>
        <w:sectPr w:rsidR="00EC3E5B" w:rsidRPr="001E449D" w:rsidSect="00E10403">
          <w:headerReference w:type="default" r:id="rId14"/>
          <w:footerReference w:type="default" r:id="rId15"/>
          <w:pgSz w:w="11906" w:h="16838"/>
          <w:pgMar w:top="1440" w:right="1800" w:bottom="1440" w:left="1800" w:header="708" w:footer="708" w:gutter="0"/>
          <w:cols w:space="708"/>
          <w:titlePg/>
          <w:docGrid w:linePitch="360"/>
        </w:sectPr>
      </w:pPr>
    </w:p>
    <w:tbl>
      <w:tblPr>
        <w:tblStyle w:val="TableGrid"/>
        <w:tblW w:w="8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2"/>
      </w:tblGrid>
      <w:tr w:rsidR="003A5263" w:rsidRPr="001E449D" w:rsidTr="00EC5992">
        <w:trPr>
          <w:trHeight w:val="1516"/>
        </w:trPr>
        <w:tc>
          <w:tcPr>
            <w:tcW w:w="8612" w:type="dxa"/>
          </w:tcPr>
          <w:p w:rsidR="003C30BC" w:rsidRDefault="003C30BC" w:rsidP="00034A28">
            <w:pPr>
              <w:jc w:val="center"/>
              <w:rPr>
                <w:rFonts w:asciiTheme="minorHAnsi" w:hAnsiTheme="minorHAnsi" w:cs="Arial"/>
                <w:b/>
                <w:sz w:val="32"/>
                <w:szCs w:val="32"/>
                <w:lang w:val="el-GR"/>
              </w:rPr>
            </w:pPr>
          </w:p>
          <w:p w:rsidR="003A5263" w:rsidRPr="00622D8C" w:rsidRDefault="003A5263" w:rsidP="00034A28">
            <w:pPr>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3A5263" w:rsidRPr="00622D8C" w:rsidRDefault="003A5263" w:rsidP="00034A28">
            <w:pPr>
              <w:spacing w:before="240"/>
              <w:jc w:val="center"/>
              <w:rPr>
                <w:rFonts w:asciiTheme="minorHAnsi" w:hAnsiTheme="minorHAnsi" w:cs="Arial"/>
                <w:sz w:val="32"/>
                <w:szCs w:val="32"/>
                <w:lang w:val="el-GR"/>
              </w:rPr>
            </w:pPr>
            <w:r w:rsidRPr="00622D8C">
              <w:rPr>
                <w:rFonts w:asciiTheme="minorHAnsi" w:hAnsiTheme="minorHAnsi" w:cs="Arial"/>
                <w:b/>
                <w:lang w:val="el-GR"/>
              </w:rPr>
              <w:t>Τεχνολογικό Εκπαιδευτικό Ίδρυμα Αθήνας</w:t>
            </w:r>
          </w:p>
        </w:tc>
      </w:tr>
      <w:tr w:rsidR="003A5263" w:rsidRPr="00622D8C" w:rsidTr="00EC5992">
        <w:trPr>
          <w:trHeight w:val="7154"/>
        </w:trPr>
        <w:tc>
          <w:tcPr>
            <w:tcW w:w="8612" w:type="dxa"/>
            <w:vAlign w:val="center"/>
          </w:tcPr>
          <w:p w:rsidR="003A5263" w:rsidRPr="00622D8C" w:rsidRDefault="003A5263" w:rsidP="00EC5992">
            <w:pPr>
              <w:jc w:val="center"/>
              <w:rPr>
                <w:rFonts w:asciiTheme="minorHAnsi" w:hAnsiTheme="minorHAnsi" w:cs="Arial"/>
                <w:b/>
                <w:sz w:val="44"/>
                <w:szCs w:val="32"/>
                <w:lang w:val="el-GR"/>
              </w:rPr>
            </w:pPr>
            <w:r w:rsidRPr="00622D8C">
              <w:rPr>
                <w:rFonts w:asciiTheme="minorHAnsi" w:hAnsiTheme="minorHAnsi" w:cs="Arial"/>
                <w:b/>
                <w:sz w:val="44"/>
                <w:szCs w:val="32"/>
                <w:lang w:val="el-GR"/>
              </w:rPr>
              <w:t>Τέλος Ενότητας</w:t>
            </w:r>
          </w:p>
          <w:p w:rsidR="00EC5992" w:rsidRPr="00622D8C" w:rsidRDefault="00EC5992" w:rsidP="00EC5992">
            <w:pPr>
              <w:rPr>
                <w:rFonts w:asciiTheme="minorHAnsi" w:hAnsiTheme="minorHAnsi" w:cs="Arial"/>
                <w:b/>
                <w:sz w:val="44"/>
                <w:szCs w:val="32"/>
                <w:lang w:val="el-GR"/>
              </w:rPr>
            </w:pPr>
          </w:p>
          <w:p w:rsidR="00EC5992" w:rsidRPr="00622D8C" w:rsidRDefault="00EC5992" w:rsidP="00EC5992">
            <w:pPr>
              <w:rPr>
                <w:rFonts w:asciiTheme="minorHAnsi" w:hAnsiTheme="minorHAnsi" w:cs="Arial"/>
                <w:b/>
                <w:sz w:val="44"/>
                <w:szCs w:val="32"/>
                <w:lang w:val="el-GR"/>
              </w:rPr>
            </w:pPr>
          </w:p>
          <w:p w:rsidR="00EC5992" w:rsidRPr="00622D8C" w:rsidRDefault="00EC5992" w:rsidP="00EC5992">
            <w:pPr>
              <w:rPr>
                <w:rFonts w:asciiTheme="minorHAnsi" w:hAnsiTheme="minorHAnsi" w:cs="Arial"/>
                <w:b/>
                <w:sz w:val="44"/>
                <w:szCs w:val="32"/>
                <w:lang w:val="el-GR"/>
              </w:rPr>
            </w:pPr>
          </w:p>
        </w:tc>
      </w:tr>
      <w:tr w:rsidR="003A5263" w:rsidRPr="00622D8C" w:rsidTr="00EC5992">
        <w:trPr>
          <w:trHeight w:val="2592"/>
        </w:trPr>
        <w:tc>
          <w:tcPr>
            <w:tcW w:w="8612" w:type="dxa"/>
          </w:tcPr>
          <w:p w:rsidR="00EC5992" w:rsidRPr="00622D8C" w:rsidRDefault="00EC5992" w:rsidP="00EC5992">
            <w:pPr>
              <w:rPr>
                <w:rFonts w:asciiTheme="minorHAnsi" w:hAnsiTheme="minorHAnsi" w:cs="Arial"/>
                <w:b/>
                <w:sz w:val="32"/>
                <w:szCs w:val="32"/>
                <w:lang w:val="el-GR"/>
              </w:rPr>
            </w:pPr>
            <w:r w:rsidRPr="00622D8C">
              <w:rPr>
                <w:rFonts w:asciiTheme="minorHAnsi" w:hAnsiTheme="minorHAnsi" w:cs="Arial"/>
                <w:b/>
                <w:sz w:val="32"/>
                <w:szCs w:val="32"/>
                <w:lang w:val="el-GR"/>
              </w:rPr>
              <w:t>Χρηματοδότηση</w:t>
            </w:r>
          </w:p>
          <w:p w:rsidR="00EC5992" w:rsidRPr="00622D8C" w:rsidRDefault="00EC5992" w:rsidP="00EC5992">
            <w:pPr>
              <w:rPr>
                <w:rFonts w:asciiTheme="minorHAnsi" w:hAnsiTheme="minorHAnsi" w:cs="Arial"/>
                <w:lang w:val="el-GR"/>
              </w:rPr>
            </w:pP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παρόν εκπαιδευτικό υλικό έχει αναπτυχθεί στα πλαίσια του εκπαιδευτικού έργου του διδάσκοντα.</w:t>
            </w: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w:t>
            </w:r>
            <w:r w:rsidRPr="00622D8C">
              <w:rPr>
                <w:rFonts w:asciiTheme="minorHAnsi" w:hAnsiTheme="minorHAnsi" w:cs="Arial"/>
                <w:b/>
                <w:bCs/>
                <w:sz w:val="24"/>
                <w:szCs w:val="24"/>
                <w:lang w:val="el-GR"/>
              </w:rPr>
              <w:t xml:space="preserve">Ανοικτά Ακαδημαϊκά Μαθήματα στο </w:t>
            </w:r>
            <w:r w:rsidR="002312E0" w:rsidRPr="00622D8C">
              <w:rPr>
                <w:rFonts w:asciiTheme="minorHAnsi" w:hAnsiTheme="minorHAnsi" w:cs="Arial"/>
                <w:b/>
                <w:bCs/>
                <w:sz w:val="24"/>
                <w:szCs w:val="24"/>
                <w:lang w:val="el-GR"/>
              </w:rPr>
              <w:t>ΤΕΙ Αθήνας</w:t>
            </w:r>
            <w:r w:rsidRPr="00622D8C">
              <w:rPr>
                <w:rFonts w:asciiTheme="minorHAnsi" w:hAnsiTheme="minorHAnsi" w:cs="Arial"/>
                <w:sz w:val="24"/>
                <w:szCs w:val="24"/>
                <w:lang w:val="el-GR"/>
              </w:rPr>
              <w:t xml:space="preserve">» έχει χρηματοδοτήσει μόνο τη αναδιαμόρφωση του εκπαιδευτικού υλικού. </w:t>
            </w: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3A5263" w:rsidRPr="00622D8C" w:rsidRDefault="00EC5992" w:rsidP="00034A28">
            <w:pPr>
              <w:rPr>
                <w:rFonts w:asciiTheme="minorHAnsi" w:hAnsiTheme="minorHAnsi" w:cs="Arial"/>
                <w:sz w:val="32"/>
                <w:szCs w:val="32"/>
                <w:lang w:val="el-GR"/>
              </w:rPr>
            </w:pPr>
            <w:r w:rsidRPr="00622D8C">
              <w:rPr>
                <w:rFonts w:asciiTheme="minorHAnsi" w:hAnsiTheme="minorHAnsi" w:cs="Arial"/>
                <w:noProof/>
                <w:sz w:val="32"/>
                <w:szCs w:val="32"/>
                <w:lang w:val="el-GR" w:eastAsia="el-GR" w:bidi="ar-SA"/>
              </w:rPr>
              <w:drawing>
                <wp:inline distT="0" distB="0" distL="0" distR="0" wp14:anchorId="1FFA77F3" wp14:editId="66D856E1">
                  <wp:extent cx="5264785" cy="120037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264785" cy="1200370"/>
                          </a:xfrm>
                          <a:prstGeom prst="rect">
                            <a:avLst/>
                          </a:prstGeom>
                          <a:noFill/>
                        </pic:spPr>
                      </pic:pic>
                    </a:graphicData>
                  </a:graphic>
                </wp:inline>
              </w:drawing>
            </w:r>
          </w:p>
        </w:tc>
      </w:tr>
    </w:tbl>
    <w:p w:rsidR="00622D8C" w:rsidRPr="00622D8C" w:rsidRDefault="00622D8C" w:rsidP="0040090D">
      <w:pPr>
        <w:spacing w:after="360"/>
        <w:rPr>
          <w:rFonts w:asciiTheme="minorHAnsi" w:eastAsia="Times New Roman" w:hAnsiTheme="minorHAnsi" w:cs="Times New Roman"/>
          <w:b/>
          <w:sz w:val="32"/>
          <w:szCs w:val="32"/>
          <w:lang w:val="el-GR"/>
        </w:rPr>
      </w:pPr>
      <w:r w:rsidRPr="00622D8C">
        <w:rPr>
          <w:rFonts w:asciiTheme="minorHAnsi" w:eastAsia="Times New Roman" w:hAnsiTheme="minorHAnsi" w:cs="Times New Roman"/>
          <w:b/>
          <w:sz w:val="32"/>
          <w:szCs w:val="32"/>
          <w:lang w:val="el-GR"/>
        </w:rPr>
        <w:t>Σημειώματα</w:t>
      </w:r>
    </w:p>
    <w:p w:rsidR="00622D8C" w:rsidRPr="00622D8C" w:rsidRDefault="00622D8C" w:rsidP="00622D8C">
      <w:pPr>
        <w:rPr>
          <w:rFonts w:asciiTheme="minorHAnsi" w:eastAsia="Times New Roman" w:hAnsiTheme="minorHAnsi" w:cs="Times New Roman"/>
          <w:b/>
          <w:sz w:val="24"/>
          <w:szCs w:val="32"/>
          <w:lang w:val="el-GR"/>
        </w:rPr>
      </w:pPr>
      <w:r w:rsidRPr="00622D8C">
        <w:rPr>
          <w:rFonts w:asciiTheme="minorHAnsi" w:eastAsia="Times New Roman" w:hAnsiTheme="minorHAnsi" w:cs="Times New Roman"/>
          <w:b/>
          <w:sz w:val="24"/>
          <w:szCs w:val="32"/>
          <w:lang w:val="el-GR"/>
        </w:rPr>
        <w:lastRenderedPageBreak/>
        <w:t>Σημείωμα Αναφοράς</w:t>
      </w:r>
    </w:p>
    <w:p w:rsidR="00622D8C" w:rsidRPr="00622D8C" w:rsidRDefault="00821300" w:rsidP="00622D8C">
      <w:pPr>
        <w:rPr>
          <w:rFonts w:asciiTheme="minorHAnsi" w:eastAsia="Times New Roman" w:hAnsiTheme="minorHAnsi" w:cs="Times New Roman"/>
          <w:b/>
          <w:sz w:val="24"/>
          <w:szCs w:val="32"/>
          <w:lang w:val="el-GR"/>
        </w:rPr>
      </w:pPr>
      <w:r w:rsidRPr="003C30BC">
        <w:rPr>
          <w:rFonts w:asciiTheme="minorHAnsi" w:hAnsiTheme="minorHAnsi"/>
          <w:lang w:val="el-GR"/>
        </w:rPr>
        <w:t>Copyright</w:t>
      </w:r>
      <w:r w:rsidRPr="00622D8C">
        <w:rPr>
          <w:rFonts w:asciiTheme="minorHAnsi" w:hAnsiTheme="minorHAnsi"/>
          <w:lang w:val="el-GR"/>
        </w:rPr>
        <w:t xml:space="preserve"> </w:t>
      </w:r>
      <w:r>
        <w:rPr>
          <w:rFonts w:asciiTheme="minorHAnsi" w:hAnsiTheme="minorHAnsi"/>
          <w:lang w:val="el-GR"/>
        </w:rPr>
        <w:t>ΤΕΙ Αθήνας</w:t>
      </w:r>
      <w:r w:rsidRPr="00622D8C">
        <w:rPr>
          <w:rFonts w:asciiTheme="minorHAnsi" w:hAnsiTheme="minorHAnsi"/>
          <w:lang w:val="el-GR"/>
        </w:rPr>
        <w:t xml:space="preserve">, </w:t>
      </w:r>
      <w:r>
        <w:rPr>
          <w:rFonts w:asciiTheme="minorHAnsi" w:hAnsiTheme="minorHAnsi"/>
          <w:lang w:val="el-GR"/>
        </w:rPr>
        <w:t>Αντώνιος Μανιάτης</w:t>
      </w:r>
      <w:r w:rsidRPr="003C30BC">
        <w:rPr>
          <w:rFonts w:asciiTheme="minorHAnsi" w:hAnsiTheme="minorHAnsi"/>
          <w:lang w:val="el-GR"/>
        </w:rPr>
        <w:t>, 201</w:t>
      </w:r>
      <w:r>
        <w:rPr>
          <w:rFonts w:asciiTheme="minorHAnsi" w:hAnsiTheme="minorHAnsi"/>
          <w:lang w:val="el-GR"/>
        </w:rPr>
        <w:t>5</w:t>
      </w:r>
      <w:r w:rsidRPr="003C30BC">
        <w:rPr>
          <w:rFonts w:asciiTheme="minorHAnsi" w:hAnsiTheme="minorHAnsi"/>
          <w:lang w:val="el-GR"/>
        </w:rPr>
        <w:t xml:space="preserve">. </w:t>
      </w:r>
      <w:r>
        <w:rPr>
          <w:rFonts w:asciiTheme="minorHAnsi" w:hAnsiTheme="minorHAnsi"/>
          <w:lang w:val="el-GR"/>
        </w:rPr>
        <w:t>Αντώνιος Μανιάτης</w:t>
      </w:r>
      <w:r w:rsidRPr="003C30BC">
        <w:rPr>
          <w:rFonts w:asciiTheme="minorHAnsi" w:hAnsiTheme="minorHAnsi"/>
          <w:lang w:val="el-GR"/>
        </w:rPr>
        <w:t>. «</w:t>
      </w:r>
      <w:r w:rsidRPr="00811E5F">
        <w:rPr>
          <w:rFonts w:asciiTheme="minorHAnsi" w:hAnsiTheme="minorHAnsi"/>
          <w:lang w:val="el-GR"/>
        </w:rPr>
        <w:t>ΔΕΟΝΤΟΛΟΓΙΑ ΕΠΑΓΓΕΛΜΑΤΟΣ ΚΑΙ ΒΙΟΗΘΙΚΗ</w:t>
      </w:r>
      <w:r w:rsidRPr="003C30BC">
        <w:rPr>
          <w:rFonts w:asciiTheme="minorHAnsi" w:hAnsiTheme="minorHAnsi"/>
          <w:lang w:val="el-GR"/>
        </w:rPr>
        <w:t xml:space="preserve">. </w:t>
      </w:r>
      <w:r w:rsidR="001E449D" w:rsidRPr="001E449D">
        <w:rPr>
          <w:rFonts w:asciiTheme="minorHAnsi" w:hAnsiTheme="minorHAnsi"/>
          <w:lang w:val="el-GR"/>
        </w:rPr>
        <w:t>Ενότητα 13: Η τεχνητή διακοπή της κυήσεως στο ελληνικό δίκαιο</w:t>
      </w:r>
      <w:r w:rsidRPr="00622D8C">
        <w:rPr>
          <w:rFonts w:asciiTheme="minorHAnsi" w:hAnsiTheme="minorHAnsi"/>
          <w:lang w:val="el-GR"/>
        </w:rPr>
        <w:t>». Έκδοση: 1.0. Αθήνα 201</w:t>
      </w:r>
      <w:r>
        <w:rPr>
          <w:rFonts w:asciiTheme="minorHAnsi" w:hAnsiTheme="minorHAnsi"/>
          <w:lang w:val="el-GR"/>
        </w:rPr>
        <w:t>5</w:t>
      </w:r>
      <w:r w:rsidRPr="00622D8C">
        <w:rPr>
          <w:rFonts w:asciiTheme="minorHAnsi" w:hAnsiTheme="minorHAnsi"/>
          <w:lang w:val="el-GR"/>
        </w:rPr>
        <w:t xml:space="preserve">. Διαθέσιμο από τη δικτυακή διεύθυνση: </w:t>
      </w:r>
      <w:hyperlink r:id="rId16" w:history="1">
        <w:proofErr w:type="spellStart"/>
        <w:r w:rsidRPr="00670635">
          <w:rPr>
            <w:rStyle w:val="Hyperlink"/>
            <w:rFonts w:asciiTheme="minorHAnsi" w:hAnsiTheme="minorHAnsi"/>
            <w:lang w:val="el-GR"/>
          </w:rPr>
          <w:t>ocp.teiath.gr</w:t>
        </w:r>
        <w:proofErr w:type="spellEnd"/>
      </w:hyperlink>
      <w:r w:rsidRPr="000023C0">
        <w:rPr>
          <w:rFonts w:asciiTheme="minorHAnsi" w:hAnsiTheme="minorHAnsi"/>
          <w:color w:val="1F497D" w:themeColor="text2"/>
          <w:lang w:val="el-GR"/>
        </w:rPr>
        <w:t>.</w:t>
      </w:r>
    </w:p>
    <w:p w:rsidR="00622D8C" w:rsidRPr="00622D8C" w:rsidRDefault="00622D8C" w:rsidP="00622D8C">
      <w:pPr>
        <w:rPr>
          <w:rFonts w:asciiTheme="minorHAnsi" w:eastAsia="Times New Roman" w:hAnsiTheme="minorHAnsi" w:cs="Times New Roman"/>
          <w:b/>
          <w:sz w:val="24"/>
          <w:szCs w:val="32"/>
          <w:lang w:val="el-GR"/>
        </w:rPr>
      </w:pPr>
      <w:r w:rsidRPr="00622D8C">
        <w:rPr>
          <w:rFonts w:asciiTheme="minorHAnsi" w:eastAsia="Times New Roman" w:hAnsiTheme="minorHAnsi" w:cs="Times New Roman"/>
          <w:b/>
          <w:sz w:val="24"/>
          <w:szCs w:val="32"/>
          <w:lang w:val="el-GR"/>
        </w:rPr>
        <w:t>Σημείωμα Αδειοδότησης</w:t>
      </w:r>
    </w:p>
    <w:p w:rsidR="00794F0C" w:rsidRPr="00794F0C" w:rsidRDefault="00794F0C" w:rsidP="00794F0C">
      <w:pPr>
        <w:rPr>
          <w:rFonts w:asciiTheme="minorHAnsi" w:hAnsiTheme="minorHAnsi"/>
          <w:lang w:val="el-GR"/>
        </w:rPr>
      </w:pPr>
      <w:r w:rsidRPr="00794F0C">
        <w:rPr>
          <w:rFonts w:asciiTheme="minorHAnsi" w:hAnsiTheme="minorHAnsi"/>
          <w:lang w:val="el-GR"/>
        </w:rPr>
        <w:t xml:space="preserve">Το παρόν υλικό διατίθεται με τους όρους της άδειας χρήσης Creative Commons Αναφορά, Μη Εμπορική Χρήση Παρόμοια Διανομή 4.0 [1] ή μεταγενέστερη, Διεθνής Έκδοση.   Εξαιρούνται τα αυτοτελή έργα τρίτων π.χ. φωτογραφίες, διαγράμματα κ.λ.π., τα οποία εμπεριέχονται σε αυτό. Οι όροι χρήσης των έργων τρίτων επεξηγούνται στη διαφάνεια  «Επεξήγηση όρων χρήσης έργων τρίτων». </w:t>
      </w:r>
    </w:p>
    <w:p w:rsidR="00794F0C" w:rsidRPr="00794F0C" w:rsidRDefault="00794F0C" w:rsidP="00794F0C">
      <w:pPr>
        <w:rPr>
          <w:rFonts w:asciiTheme="minorHAnsi" w:hAnsiTheme="minorHAnsi"/>
          <w:lang w:val="el-GR"/>
        </w:rPr>
      </w:pPr>
      <w:r w:rsidRPr="00794F0C">
        <w:rPr>
          <w:rFonts w:asciiTheme="minorHAnsi" w:hAnsiTheme="minorHAnsi"/>
          <w:lang w:val="el-GR"/>
        </w:rPr>
        <w:t xml:space="preserve">Τα έργα για τα οποία έχει ζητηθεί άδεια  αναφέρονται στο «Σημείωμα  Χρήσης Έργων Τρίτων». </w:t>
      </w:r>
    </w:p>
    <w:p w:rsidR="00622D8C" w:rsidRPr="00622D8C" w:rsidRDefault="00622D8C" w:rsidP="00622D8C">
      <w:pPr>
        <w:jc w:val="center"/>
        <w:rPr>
          <w:rFonts w:asciiTheme="minorHAnsi" w:hAnsiTheme="minorHAnsi"/>
          <w:lang w:val="el-GR"/>
        </w:rPr>
      </w:pPr>
      <w:r w:rsidRPr="00622D8C">
        <w:rPr>
          <w:rFonts w:asciiTheme="minorHAnsi" w:hAnsiTheme="minorHAnsi"/>
          <w:noProof/>
          <w:lang w:val="el-GR" w:eastAsia="el-GR" w:bidi="ar-SA"/>
        </w:rPr>
        <w:drawing>
          <wp:inline distT="0" distB="0" distL="0" distR="0" wp14:anchorId="4C09BCBD" wp14:editId="2C9A7FD8">
            <wp:extent cx="1648800" cy="576000"/>
            <wp:effectExtent l="0" t="0" r="8890" b="0"/>
            <wp:docPr id="2056" name="Picture 22" descr="Λογότυπο για Άδειες χρήσης Creative Commons BY-NC-SA">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8"/>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rsidR="00794F0C" w:rsidRPr="00794F0C" w:rsidRDefault="00794F0C" w:rsidP="00794F0C">
      <w:pPr>
        <w:spacing w:before="120" w:after="0" w:line="240" w:lineRule="auto"/>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 xml:space="preserve">[1] http://creativecommons.org/licenses/by-nc-sa/4.0/ </w:t>
      </w:r>
    </w:p>
    <w:p w:rsidR="00794F0C" w:rsidRPr="00794F0C" w:rsidRDefault="00794F0C" w:rsidP="00794F0C">
      <w:pPr>
        <w:spacing w:before="120" w:after="0" w:line="240" w:lineRule="auto"/>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 xml:space="preserve">Ως </w:t>
      </w:r>
      <w:r w:rsidRPr="00794F0C">
        <w:rPr>
          <w:rFonts w:asciiTheme="minorHAnsi" w:hAnsi="Calibri"/>
          <w:b/>
          <w:bCs/>
          <w:color w:val="000000" w:themeColor="text1"/>
          <w:kern w:val="24"/>
          <w:sz w:val="24"/>
          <w:szCs w:val="24"/>
          <w:lang w:val="el-GR" w:eastAsia="el-GR" w:bidi="ar-SA"/>
        </w:rPr>
        <w:t>Μη Εμπορική</w:t>
      </w:r>
      <w:r w:rsidRPr="00794F0C">
        <w:rPr>
          <w:rFonts w:asciiTheme="minorHAnsi" w:hAnsi="Calibri"/>
          <w:color w:val="000000" w:themeColor="text1"/>
          <w:kern w:val="24"/>
          <w:sz w:val="24"/>
          <w:szCs w:val="24"/>
          <w:lang w:val="el-GR" w:eastAsia="el-GR" w:bidi="ar-SA"/>
        </w:rPr>
        <w:t xml:space="preserve"> ορίζεται η χρήση:</w:t>
      </w:r>
    </w:p>
    <w:p w:rsidR="00794F0C" w:rsidRPr="00794F0C"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που δεν περιλαμβάνει άμεσο ή έμμεσο οικονομικό όφελος από την χρήση του έργου, για το διανομέα του έργου και αδειοδόχο</w:t>
      </w:r>
    </w:p>
    <w:p w:rsidR="00794F0C" w:rsidRPr="00794F0C"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που</w:t>
      </w:r>
      <w:r w:rsidRPr="00794F0C">
        <w:rPr>
          <w:rFonts w:asciiTheme="minorHAnsi" w:hAnsi="Calibri"/>
          <w:color w:val="000000" w:themeColor="text1"/>
          <w:kern w:val="24"/>
          <w:sz w:val="24"/>
          <w:szCs w:val="24"/>
          <w:lang w:val="en-GB" w:eastAsia="el-GR" w:bidi="ar-SA"/>
        </w:rPr>
        <w:t> </w:t>
      </w:r>
      <w:r w:rsidRPr="00794F0C">
        <w:rPr>
          <w:rFonts w:asciiTheme="minorHAnsi" w:hAnsi="Calibri"/>
          <w:color w:val="000000" w:themeColor="text1"/>
          <w:kern w:val="24"/>
          <w:sz w:val="24"/>
          <w:szCs w:val="24"/>
          <w:lang w:val="el-GR" w:eastAsia="el-GR" w:bidi="ar-SA"/>
        </w:rPr>
        <w:t>δεν περιλαμβάνει οικονομική συναλλαγή ως προϋπόθεση για τη χρήση ή πρόσβαση στο έργο</w:t>
      </w:r>
    </w:p>
    <w:p w:rsidR="00794F0C" w:rsidRPr="00794F0C"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που</w:t>
      </w:r>
      <w:r w:rsidRPr="00794F0C">
        <w:rPr>
          <w:rFonts w:asciiTheme="minorHAnsi" w:hAnsi="Calibri"/>
          <w:color w:val="000000" w:themeColor="text1"/>
          <w:kern w:val="24"/>
          <w:sz w:val="24"/>
          <w:szCs w:val="24"/>
          <w:lang w:val="en-GB" w:eastAsia="el-GR" w:bidi="ar-SA"/>
        </w:rPr>
        <w:t> </w:t>
      </w:r>
      <w:r w:rsidRPr="00794F0C">
        <w:rPr>
          <w:rFonts w:asciiTheme="minorHAnsi" w:hAnsi="Calibri"/>
          <w:color w:val="000000" w:themeColor="text1"/>
          <w:kern w:val="24"/>
          <w:sz w:val="24"/>
          <w:szCs w:val="24"/>
          <w:lang w:val="el-GR" w:eastAsia="el-GR" w:bidi="ar-SA"/>
        </w:rPr>
        <w:t>δεν προσπορίζει στο διανομέα του έργου και</w:t>
      </w:r>
      <w:r w:rsidRPr="00794F0C">
        <w:rPr>
          <w:rFonts w:asciiTheme="minorHAnsi" w:hAnsi="Calibri"/>
          <w:color w:val="000000" w:themeColor="text1"/>
          <w:kern w:val="24"/>
          <w:sz w:val="24"/>
          <w:szCs w:val="24"/>
          <w:lang w:val="en-GB" w:eastAsia="el-GR" w:bidi="ar-SA"/>
        </w:rPr>
        <w:t> </w:t>
      </w:r>
      <w:r w:rsidRPr="00794F0C">
        <w:rPr>
          <w:rFonts w:asciiTheme="minorHAnsi" w:hAnsi="Calibri"/>
          <w:color w:val="000000" w:themeColor="text1"/>
          <w:kern w:val="24"/>
          <w:sz w:val="24"/>
          <w:szCs w:val="24"/>
          <w:lang w:val="el-GR" w:eastAsia="el-GR" w:bidi="ar-SA"/>
        </w:rPr>
        <w:t>αδειοδόχο</w:t>
      </w:r>
      <w:r w:rsidRPr="00794F0C">
        <w:rPr>
          <w:rFonts w:asciiTheme="minorHAnsi" w:hAnsi="Calibri"/>
          <w:color w:val="000000" w:themeColor="text1"/>
          <w:kern w:val="24"/>
          <w:sz w:val="24"/>
          <w:szCs w:val="24"/>
          <w:lang w:val="en-GB" w:eastAsia="el-GR" w:bidi="ar-SA"/>
        </w:rPr>
        <w:t> </w:t>
      </w:r>
      <w:r w:rsidRPr="00794F0C">
        <w:rPr>
          <w:rFonts w:asciiTheme="minorHAnsi" w:hAnsi="Calibri"/>
          <w:color w:val="000000" w:themeColor="text1"/>
          <w:kern w:val="24"/>
          <w:sz w:val="24"/>
          <w:szCs w:val="24"/>
          <w:lang w:val="el-GR" w:eastAsia="el-GR" w:bidi="ar-SA"/>
        </w:rPr>
        <w:t>έμμεσο οικονομικό όφελος (π.χ. διαφημίσεις) από την προβολή του έργου σε διαδικτυακό τόπο</w:t>
      </w:r>
    </w:p>
    <w:p w:rsidR="00794F0C" w:rsidRPr="009A37DA" w:rsidRDefault="00794F0C" w:rsidP="00794F0C">
      <w:pPr>
        <w:spacing w:before="120" w:after="0" w:line="240" w:lineRule="auto"/>
        <w:textAlignment w:val="baseline"/>
        <w:rPr>
          <w:rFonts w:asciiTheme="minorHAnsi" w:hAnsi="Calibri"/>
          <w:color w:val="000000" w:themeColor="text1"/>
          <w:kern w:val="24"/>
          <w:sz w:val="24"/>
          <w:szCs w:val="24"/>
          <w:lang w:val="el-GR" w:eastAsia="el-GR" w:bidi="ar-SA"/>
        </w:rPr>
      </w:pPr>
      <w:r w:rsidRPr="00794F0C">
        <w:rPr>
          <w:rFonts w:asciiTheme="minorHAnsi" w:hAnsi="Calibri"/>
          <w:color w:val="000000" w:themeColor="text1"/>
          <w:kern w:val="24"/>
          <w:sz w:val="24"/>
          <w:szCs w:val="24"/>
          <w:lang w:val="el-GR" w:eastAsia="el-GR" w:bidi="ar-SA"/>
        </w:rPr>
        <w:t>Ο δικαιούχος μπορεί να παρέχει στον αδειοδόχο ξεχωριστή άδεια να χρησιμοποιεί το έργο για εμπορική χρήση, εφόσον αυτό του ζητηθεί.</w:t>
      </w:r>
    </w:p>
    <w:p w:rsidR="00794F0C" w:rsidRPr="009A37DA" w:rsidRDefault="00794F0C">
      <w:pPr>
        <w:rPr>
          <w:rFonts w:asciiTheme="minorHAnsi" w:hAnsi="Calibri"/>
          <w:color w:val="000000" w:themeColor="text1"/>
          <w:kern w:val="24"/>
          <w:sz w:val="24"/>
          <w:szCs w:val="24"/>
          <w:lang w:val="el-GR" w:eastAsia="el-GR" w:bidi="ar-SA"/>
        </w:rPr>
      </w:pPr>
      <w:r w:rsidRPr="009A37DA">
        <w:rPr>
          <w:rFonts w:asciiTheme="minorHAnsi" w:hAnsi="Calibri"/>
          <w:color w:val="000000" w:themeColor="text1"/>
          <w:kern w:val="24"/>
          <w:sz w:val="24"/>
          <w:szCs w:val="24"/>
          <w:lang w:val="el-GR" w:eastAsia="el-GR" w:bidi="ar-SA"/>
        </w:rPr>
        <w:br w:type="page"/>
      </w:r>
    </w:p>
    <w:p w:rsidR="00794F0C" w:rsidRPr="00794F0C" w:rsidRDefault="00794F0C" w:rsidP="00794F0C">
      <w:pPr>
        <w:spacing w:before="120" w:after="0" w:line="240" w:lineRule="auto"/>
        <w:textAlignment w:val="baseline"/>
        <w:rPr>
          <w:rFonts w:asciiTheme="minorHAnsi" w:eastAsia="Times New Roman" w:hAnsiTheme="minorHAnsi" w:cs="Times New Roman"/>
          <w:sz w:val="24"/>
          <w:szCs w:val="24"/>
          <w:lang w:val="el-GR" w:eastAsia="el-GR" w:bidi="ar-SA"/>
        </w:rPr>
      </w:pPr>
      <w:r w:rsidRPr="00794F0C">
        <w:rPr>
          <w:rFonts w:asciiTheme="minorHAnsi" w:eastAsia="Times New Roman" w:hAnsiTheme="minorHAnsi" w:cs="Times New Roman"/>
          <w:b/>
          <w:bCs/>
          <w:sz w:val="24"/>
          <w:szCs w:val="24"/>
          <w:lang w:val="el-GR" w:eastAsia="el-GR"/>
        </w:rPr>
        <w:lastRenderedPageBreak/>
        <w:t>Επεξήγηση όρων χρήσης έργων τρίτων</w:t>
      </w:r>
    </w:p>
    <w:p w:rsidR="00622D8C" w:rsidRDefault="00622D8C" w:rsidP="00622D8C">
      <w:pPr>
        <w:rPr>
          <w:rFonts w:asciiTheme="minorHAnsi" w:hAnsiTheme="minorHAnsi"/>
          <w:lang w:val="el-GR"/>
        </w:rPr>
      </w:pPr>
    </w:p>
    <w:tbl>
      <w:tblPr>
        <w:tblStyle w:val="TableGrid"/>
        <w:tblW w:w="0" w:type="auto"/>
        <w:tblBorders>
          <w:top w:val="none" w:sz="0" w:space="0" w:color="auto"/>
          <w:left w:val="none" w:sz="0" w:space="0" w:color="auto"/>
          <w:bottom w:val="none" w:sz="0" w:space="0" w:color="auto"/>
          <w:right w:val="none" w:sz="0" w:space="0" w:color="auto"/>
          <w:insideH w:val="single" w:sz="4" w:space="0" w:color="4F81BD" w:themeColor="accent1"/>
          <w:insideV w:val="single" w:sz="4" w:space="0" w:color="4F81BD" w:themeColor="accent1"/>
        </w:tblBorders>
        <w:tblLook w:val="04A0" w:firstRow="1" w:lastRow="0" w:firstColumn="1" w:lastColumn="0" w:noHBand="0" w:noVBand="1"/>
      </w:tblPr>
      <w:tblGrid>
        <w:gridCol w:w="2093"/>
        <w:gridCol w:w="6429"/>
      </w:tblGrid>
      <w:tr w:rsidR="009A37DA" w:rsidRPr="001E449D" w:rsidTr="0015142B">
        <w:tc>
          <w:tcPr>
            <w:tcW w:w="2093" w:type="dxa"/>
          </w:tcPr>
          <w:p w:rsidR="009A37DA" w:rsidRPr="00021A16" w:rsidRDefault="009A37DA" w:rsidP="0015142B">
            <w:pPr>
              <w:rPr>
                <w:rFonts w:asciiTheme="minorHAnsi" w:hAnsiTheme="minorHAnsi"/>
                <w:sz w:val="36"/>
                <w:szCs w:val="36"/>
                <w:lang w:val="el-GR"/>
              </w:rPr>
            </w:pPr>
            <w:r w:rsidRPr="00021A16">
              <w:rPr>
                <w:rFonts w:asciiTheme="minorHAnsi" w:hAnsiTheme="minorHAnsi"/>
                <w:sz w:val="36"/>
                <w:szCs w:val="36"/>
                <w:lang w:val="el-GR"/>
              </w:rPr>
              <w:t>©</w:t>
            </w:r>
          </w:p>
        </w:tc>
        <w:tc>
          <w:tcPr>
            <w:tcW w:w="6429" w:type="dxa"/>
          </w:tcPr>
          <w:p w:rsidR="009A37DA" w:rsidRDefault="009A37DA" w:rsidP="0015142B">
            <w:pPr>
              <w:rPr>
                <w:rFonts w:asciiTheme="minorHAnsi" w:hAnsiTheme="minorHAnsi"/>
                <w:lang w:val="el-GR"/>
              </w:rPr>
            </w:pPr>
            <w:r w:rsidRPr="00794F0C">
              <w:rPr>
                <w:rFonts w:asciiTheme="minorHAnsi" w:hAnsiTheme="minorHAnsi"/>
                <w:lang w:val="el-GR"/>
              </w:rPr>
              <w:t>Δεν επιτρέπεται η επαναχρησιμοποίηση του έργου, παρά μόνο εάν ζητηθεί εκ νέου άδεια από το δημιουργό.</w:t>
            </w:r>
          </w:p>
        </w:tc>
      </w:tr>
      <w:tr w:rsidR="009A37DA" w:rsidRPr="001E449D"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w:t>
            </w:r>
          </w:p>
        </w:tc>
        <w:tc>
          <w:tcPr>
            <w:tcW w:w="6429" w:type="dxa"/>
          </w:tcPr>
          <w:p w:rsidR="009A37DA" w:rsidRDefault="009A37DA" w:rsidP="0015142B">
            <w:pPr>
              <w:tabs>
                <w:tab w:val="left" w:pos="1263"/>
              </w:tabs>
              <w:rPr>
                <w:rFonts w:asciiTheme="minorHAnsi" w:hAnsiTheme="minorHAnsi"/>
                <w:lang w:val="el-GR"/>
              </w:rPr>
            </w:pPr>
            <w:r w:rsidRPr="00794F0C">
              <w:rPr>
                <w:rFonts w:asciiTheme="minorHAnsi" w:hAnsiTheme="minorHAnsi"/>
                <w:lang w:val="el-GR"/>
              </w:rPr>
              <w:t>Επιτρέπεται η επαναχρησιμοποίηση του έργου και η δημιουργία παραγώγων αυτού με απλή αναφορά του δημιουργού.</w:t>
            </w:r>
          </w:p>
        </w:tc>
      </w:tr>
      <w:tr w:rsidR="009A37DA" w:rsidRPr="001E449D"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CC-BY-SA</w:t>
            </w:r>
          </w:p>
        </w:tc>
        <w:tc>
          <w:tcPr>
            <w:tcW w:w="6429" w:type="dxa"/>
          </w:tcPr>
          <w:p w:rsidR="009A37DA" w:rsidRDefault="009A37DA" w:rsidP="0015142B">
            <w:pPr>
              <w:rPr>
                <w:rFonts w:asciiTheme="minorHAnsi" w:hAnsiTheme="minorHAnsi"/>
                <w:lang w:val="el-GR"/>
              </w:rPr>
            </w:pPr>
            <w:r w:rsidRPr="00794F0C">
              <w:rPr>
                <w:rFonts w:asciiTheme="minorHAnsi" w:hAnsiTheme="minorHAnsi"/>
                <w:lang w:val="el-GR"/>
              </w:rPr>
              <w:t>Επιτρέπεται η επαναχρησιμοποίηση του έργου με αναφορά του δημιουργού, και διάθεση του έργου ή του παράγωγου αυτού με την ίδια άδεια.</w:t>
            </w:r>
          </w:p>
        </w:tc>
      </w:tr>
      <w:tr w:rsidR="009A37DA"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CC-BY-ND</w:t>
            </w:r>
          </w:p>
        </w:tc>
        <w:tc>
          <w:tcPr>
            <w:tcW w:w="6429" w:type="dxa"/>
          </w:tcPr>
          <w:p w:rsidR="009A37DA" w:rsidRDefault="009A37DA" w:rsidP="0015142B">
            <w:pPr>
              <w:tabs>
                <w:tab w:val="left" w:pos="1562"/>
              </w:tabs>
              <w:rPr>
                <w:rFonts w:asciiTheme="minorHAnsi" w:hAnsiTheme="minorHAnsi"/>
                <w:lang w:val="el-GR"/>
              </w:rPr>
            </w:pPr>
            <w:r w:rsidRPr="00794F0C">
              <w:rPr>
                <w:rFonts w:asciiTheme="minorHAnsi" w:hAnsiTheme="minorHAnsi"/>
                <w:lang w:val="el-GR"/>
              </w:rPr>
              <w:t>Επιτρέπεται η επαναχρησιμοποίηση του έρ</w:t>
            </w:r>
            <w:r>
              <w:rPr>
                <w:rFonts w:asciiTheme="minorHAnsi" w:hAnsiTheme="minorHAnsi"/>
                <w:lang w:val="el-GR"/>
              </w:rPr>
              <w:t xml:space="preserve">γου με αναφορά του δημιουργού. </w:t>
            </w:r>
            <w:r w:rsidRPr="00794F0C">
              <w:rPr>
                <w:rFonts w:asciiTheme="minorHAnsi" w:hAnsiTheme="minorHAnsi"/>
                <w:lang w:val="el-GR"/>
              </w:rPr>
              <w:t>Δεν επιτρέπεται η δημιουργία παραγώγων του έργου.</w:t>
            </w:r>
          </w:p>
        </w:tc>
      </w:tr>
      <w:tr w:rsidR="009A37DA"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CC-BY-NC</w:t>
            </w:r>
          </w:p>
        </w:tc>
        <w:tc>
          <w:tcPr>
            <w:tcW w:w="6429" w:type="dxa"/>
          </w:tcPr>
          <w:p w:rsidR="009A37DA" w:rsidRDefault="009A37DA" w:rsidP="0015142B">
            <w:pPr>
              <w:rPr>
                <w:rFonts w:asciiTheme="minorHAnsi" w:hAnsiTheme="minorHAnsi"/>
                <w:lang w:val="el-GR"/>
              </w:rPr>
            </w:pPr>
            <w:r w:rsidRPr="00794F0C">
              <w:rPr>
                <w:rFonts w:asciiTheme="minorHAnsi" w:hAnsiTheme="minorHAnsi"/>
                <w:lang w:val="el-GR"/>
              </w:rPr>
              <w:t>Επιτρέπεται η επαναχρησιμοποίηση του έρ</w:t>
            </w:r>
            <w:r>
              <w:rPr>
                <w:rFonts w:asciiTheme="minorHAnsi" w:hAnsiTheme="minorHAnsi"/>
                <w:lang w:val="el-GR"/>
              </w:rPr>
              <w:t xml:space="preserve">γου με αναφορά του δημιουργού. </w:t>
            </w:r>
            <w:r w:rsidRPr="00794F0C">
              <w:rPr>
                <w:rFonts w:asciiTheme="minorHAnsi" w:hAnsiTheme="minorHAnsi"/>
                <w:lang w:val="el-GR"/>
              </w:rPr>
              <w:t>Δεν επιτρέπεται η εμπορική χρήση του έργου.</w:t>
            </w:r>
          </w:p>
        </w:tc>
      </w:tr>
      <w:tr w:rsidR="009A37DA"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CC-BY-NC-SA</w:t>
            </w:r>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Επιτρέπεται η επαναχρησιμοποίηση του έ</w:t>
            </w:r>
            <w:r>
              <w:rPr>
                <w:rFonts w:asciiTheme="minorHAnsi" w:hAnsiTheme="minorHAnsi"/>
                <w:lang w:val="el-GR"/>
              </w:rPr>
              <w:t xml:space="preserve">ργου με αναφορά του δημιουργού </w:t>
            </w:r>
            <w:r w:rsidRPr="00021A16">
              <w:rPr>
                <w:rFonts w:asciiTheme="minorHAnsi" w:hAnsiTheme="minorHAnsi"/>
                <w:lang w:val="el-GR"/>
              </w:rPr>
              <w:t>και διάθεση του έργου ή του πα</w:t>
            </w:r>
            <w:r>
              <w:rPr>
                <w:rFonts w:asciiTheme="minorHAnsi" w:hAnsiTheme="minorHAnsi"/>
                <w:lang w:val="el-GR"/>
              </w:rPr>
              <w:t xml:space="preserve">ράγωγου αυτού με την ίδια άδεια. </w:t>
            </w:r>
            <w:r w:rsidRPr="00021A16">
              <w:rPr>
                <w:rFonts w:asciiTheme="minorHAnsi" w:hAnsiTheme="minorHAnsi"/>
                <w:lang w:val="el-GR"/>
              </w:rPr>
              <w:t>Δεν επιτρέπεται η εμπορική χρήση του έργου.</w:t>
            </w:r>
          </w:p>
        </w:tc>
      </w:tr>
      <w:tr w:rsidR="009A37DA" w:rsidRPr="001E449D" w:rsidTr="0015142B">
        <w:tc>
          <w:tcPr>
            <w:tcW w:w="2093" w:type="dxa"/>
          </w:tcPr>
          <w:p w:rsidR="009A37DA" w:rsidRDefault="009A37DA" w:rsidP="0015142B">
            <w:pPr>
              <w:rPr>
                <w:rFonts w:asciiTheme="minorHAnsi" w:hAnsiTheme="minorHAnsi"/>
                <w:lang w:val="el-GR"/>
              </w:rPr>
            </w:pPr>
            <w:r w:rsidRPr="00021A16">
              <w:rPr>
                <w:rFonts w:asciiTheme="minorHAnsi" w:hAnsiTheme="minorHAnsi"/>
                <w:lang w:val="el-GR"/>
              </w:rPr>
              <w:t>διαθέσιμο με άδεια CC-BY-NC-ND</w:t>
            </w:r>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Επιτρέπεται η επαναχρησιμοποίηση του έργου με αναφορά του δημιουργού.</w:t>
            </w:r>
            <w:r>
              <w:rPr>
                <w:rFonts w:asciiTheme="minorHAnsi" w:hAnsiTheme="minorHAnsi"/>
                <w:lang w:val="el-GR"/>
              </w:rPr>
              <w:t xml:space="preserve"> </w:t>
            </w:r>
            <w:r w:rsidRPr="00021A16">
              <w:rPr>
                <w:rFonts w:asciiTheme="minorHAnsi" w:hAnsiTheme="minorHAnsi"/>
                <w:lang w:val="el-GR"/>
              </w:rPr>
              <w:t>Δεν επιτρέπεται η εμπορική χρήση του έργου και η δημιουργία παραγώγων του.</w:t>
            </w:r>
          </w:p>
        </w:tc>
      </w:tr>
      <w:tr w:rsidR="009A37DA" w:rsidRPr="001E449D" w:rsidTr="0015142B">
        <w:tc>
          <w:tcPr>
            <w:tcW w:w="2093" w:type="dxa"/>
          </w:tcPr>
          <w:p w:rsidR="009A37DA" w:rsidRDefault="009A37DA" w:rsidP="0015142B">
            <w:pPr>
              <w:rPr>
                <w:rFonts w:asciiTheme="minorHAnsi" w:hAnsiTheme="minorHAnsi"/>
                <w:lang w:val="el-GR"/>
              </w:rPr>
            </w:pPr>
            <w:r w:rsidRPr="00021A16">
              <w:rPr>
                <w:rFonts w:asciiTheme="minorHAnsi" w:hAnsiTheme="minorHAnsi"/>
                <w:lang w:val="el-GR"/>
              </w:rPr>
              <w:t>διαθέσιμο με άδεια CC0 Public Domain</w:t>
            </w:r>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9A37DA" w:rsidRPr="001E449D" w:rsidTr="0015142B">
        <w:tc>
          <w:tcPr>
            <w:tcW w:w="2093" w:type="dxa"/>
          </w:tcPr>
          <w:p w:rsidR="009A37DA" w:rsidRDefault="009A37DA" w:rsidP="0015142B">
            <w:pPr>
              <w:rPr>
                <w:rFonts w:asciiTheme="minorHAnsi" w:hAnsiTheme="minorHAnsi"/>
                <w:lang w:val="el-GR"/>
              </w:rPr>
            </w:pPr>
            <w:r w:rsidRPr="00021A16">
              <w:rPr>
                <w:rFonts w:asciiTheme="minorHAnsi" w:hAnsiTheme="minorHAnsi"/>
                <w:lang w:val="el-GR"/>
              </w:rPr>
              <w:t>διαθέσιμο ως κοινό κτήμα</w:t>
            </w:r>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9A37DA" w:rsidRPr="001E449D" w:rsidTr="0015142B">
        <w:tc>
          <w:tcPr>
            <w:tcW w:w="2093" w:type="dxa"/>
          </w:tcPr>
          <w:p w:rsidR="009A37DA" w:rsidRDefault="009A37DA" w:rsidP="0015142B">
            <w:pPr>
              <w:rPr>
                <w:rFonts w:asciiTheme="minorHAnsi" w:hAnsiTheme="minorHAnsi"/>
                <w:lang w:val="el-GR"/>
              </w:rPr>
            </w:pPr>
            <w:r w:rsidRPr="00021A16">
              <w:rPr>
                <w:rFonts w:asciiTheme="minorHAnsi" w:hAnsiTheme="minorHAnsi"/>
                <w:lang w:val="el-GR"/>
              </w:rPr>
              <w:t>χωρίς σήμανση</w:t>
            </w:r>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Συνήθως δεν επιτρέπεται η επαναχρησιμοποίηση του έργου.</w:t>
            </w:r>
          </w:p>
        </w:tc>
      </w:tr>
    </w:tbl>
    <w:p w:rsidR="00794F0C" w:rsidRPr="00794F0C" w:rsidRDefault="00794F0C" w:rsidP="00622D8C">
      <w:pPr>
        <w:rPr>
          <w:rFonts w:asciiTheme="minorHAnsi" w:hAnsiTheme="minorHAnsi"/>
          <w:lang w:val="el-GR"/>
        </w:rPr>
      </w:pPr>
    </w:p>
    <w:p w:rsidR="00021A16" w:rsidRDefault="00021A16" w:rsidP="00622D8C">
      <w:pPr>
        <w:rPr>
          <w:rFonts w:asciiTheme="minorHAnsi" w:eastAsia="Times New Roman" w:hAnsiTheme="minorHAnsi" w:cs="Times New Roman"/>
          <w:b/>
          <w:sz w:val="24"/>
          <w:szCs w:val="32"/>
          <w:lang w:val="el-GR"/>
        </w:rPr>
      </w:pPr>
    </w:p>
    <w:p w:rsidR="00622D8C" w:rsidRPr="00A36113" w:rsidRDefault="00622D8C" w:rsidP="00622D8C">
      <w:pPr>
        <w:rPr>
          <w:rFonts w:asciiTheme="minorHAnsi" w:eastAsia="Times New Roman" w:hAnsiTheme="minorHAnsi" w:cs="Times New Roman"/>
          <w:b/>
          <w:sz w:val="24"/>
          <w:szCs w:val="32"/>
          <w:lang w:val="el-GR"/>
        </w:rPr>
      </w:pPr>
      <w:r w:rsidRPr="00A36113">
        <w:rPr>
          <w:rFonts w:asciiTheme="minorHAnsi" w:eastAsia="Times New Roman" w:hAnsiTheme="minorHAnsi" w:cs="Times New Roman"/>
          <w:b/>
          <w:sz w:val="24"/>
          <w:szCs w:val="32"/>
          <w:lang w:val="el-GR"/>
        </w:rPr>
        <w:t>Διατήρηση Σημειωμάτων</w:t>
      </w:r>
    </w:p>
    <w:p w:rsidR="00622D8C" w:rsidRPr="00A36113" w:rsidRDefault="00622D8C" w:rsidP="00622D8C">
      <w:pPr>
        <w:pStyle w:val="ListParagraph"/>
        <w:numPr>
          <w:ilvl w:val="0"/>
          <w:numId w:val="1"/>
        </w:numPr>
        <w:rPr>
          <w:rFonts w:asciiTheme="minorHAnsi" w:hAnsiTheme="minorHAnsi"/>
          <w:lang w:val="el-GR"/>
        </w:rPr>
      </w:pPr>
      <w:r w:rsidRPr="00A36113">
        <w:rPr>
          <w:rFonts w:asciiTheme="minorHAnsi" w:hAnsiTheme="minorHAnsi"/>
          <w:lang w:val="el-GR"/>
        </w:rPr>
        <w:t>Οποιαδήποτε αναπαραγωγή ή διασκευή του υλικού θα πρέπει να συμπεριλαμβάνει:</w:t>
      </w:r>
    </w:p>
    <w:p w:rsidR="00622D8C" w:rsidRPr="00A36113" w:rsidRDefault="00A36113" w:rsidP="00622D8C">
      <w:pPr>
        <w:pStyle w:val="ListParagraph"/>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ο Σημείωμα Αναφοράς</w:t>
      </w:r>
    </w:p>
    <w:p w:rsidR="00622D8C" w:rsidRPr="00A36113" w:rsidRDefault="00A36113" w:rsidP="00622D8C">
      <w:pPr>
        <w:pStyle w:val="ListParagraph"/>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ο Σημείωμα Αδειοδότησης</w:t>
      </w:r>
    </w:p>
    <w:p w:rsidR="00622D8C" w:rsidRPr="00A36113" w:rsidRDefault="00A36113" w:rsidP="00622D8C">
      <w:pPr>
        <w:pStyle w:val="ListParagraph"/>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 xml:space="preserve">η δήλωση Διατήρησης Σημειωμάτων </w:t>
      </w:r>
    </w:p>
    <w:p w:rsidR="00622D8C" w:rsidRPr="009A37DA" w:rsidRDefault="00A36113" w:rsidP="009A37DA">
      <w:pPr>
        <w:pStyle w:val="ListParagraph"/>
        <w:numPr>
          <w:ilvl w:val="0"/>
          <w:numId w:val="1"/>
        </w:numPr>
        <w:rPr>
          <w:rFonts w:asciiTheme="minorHAnsi" w:hAnsiTheme="minorHAnsi"/>
          <w:color w:val="1F497D" w:themeColor="text2"/>
          <w:lang w:val="el-GR"/>
        </w:rPr>
      </w:pPr>
      <w:r w:rsidRPr="009A37DA">
        <w:rPr>
          <w:rFonts w:asciiTheme="minorHAnsi" w:hAnsiTheme="minorHAnsi"/>
          <w:lang w:val="el-GR"/>
        </w:rPr>
        <w:t>Τ</w:t>
      </w:r>
      <w:r w:rsidR="00622D8C" w:rsidRPr="009A37DA">
        <w:rPr>
          <w:rFonts w:asciiTheme="minorHAnsi" w:hAnsiTheme="minorHAnsi"/>
          <w:lang w:val="el-GR"/>
        </w:rPr>
        <w:t>ο Σημείωμα Χρήσης Έργων Τρίτων (εφόσον υπάρχει)</w:t>
      </w:r>
      <w:r w:rsidRPr="009A37DA">
        <w:rPr>
          <w:rFonts w:asciiTheme="minorHAnsi" w:hAnsiTheme="minorHAnsi"/>
          <w:lang w:val="el-GR"/>
        </w:rPr>
        <w:t xml:space="preserve"> </w:t>
      </w:r>
      <w:r w:rsidR="00622D8C" w:rsidRPr="009A37DA">
        <w:rPr>
          <w:rFonts w:asciiTheme="minorHAnsi" w:hAnsiTheme="minorHAnsi"/>
          <w:lang w:val="el-GR"/>
        </w:rPr>
        <w:t>μαζί με τους συνοδευόμενους υπερσυνδέσμους.</w:t>
      </w:r>
    </w:p>
    <w:p w:rsidR="00B3399D" w:rsidRPr="00622D8C" w:rsidRDefault="00B3399D" w:rsidP="00D70A2A">
      <w:pPr>
        <w:spacing w:line="360" w:lineRule="auto"/>
        <w:jc w:val="both"/>
        <w:rPr>
          <w:rFonts w:asciiTheme="minorHAnsi" w:hAnsiTheme="minorHAnsi" w:cs="Arial"/>
          <w:lang w:val="el-GR"/>
        </w:rPr>
      </w:pPr>
    </w:p>
    <w:sectPr w:rsidR="00B3399D" w:rsidRPr="00622D8C" w:rsidSect="00E10403">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DB9" w:rsidRDefault="00C30DB9">
      <w:pPr>
        <w:spacing w:after="0" w:line="240" w:lineRule="auto"/>
      </w:pPr>
      <w:r>
        <w:separator/>
      </w:r>
    </w:p>
  </w:endnote>
  <w:endnote w:type="continuationSeparator" w:id="0">
    <w:p w:rsidR="00C30DB9" w:rsidRDefault="00C30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HellasArial">
    <w:altName w:val="Arial"/>
    <w:charset w:val="00"/>
    <w:family w:val="swiss"/>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106"/>
      <w:docPartObj>
        <w:docPartGallery w:val="Page Numbers (Bottom of Page)"/>
        <w:docPartUnique/>
      </w:docPartObj>
    </w:sdtPr>
    <w:sdtEndPr>
      <w:rPr>
        <w:sz w:val="28"/>
        <w:szCs w:val="28"/>
      </w:rPr>
    </w:sdtEndPr>
    <w:sdtContent>
      <w:p w:rsidR="00034A28" w:rsidRDefault="00034A28">
        <w:pPr>
          <w:pStyle w:val="Footer"/>
          <w:jc w:val="right"/>
        </w:pPr>
        <w:r w:rsidRPr="00AB5470">
          <w:rPr>
            <w:sz w:val="28"/>
            <w:szCs w:val="28"/>
          </w:rPr>
          <w:fldChar w:fldCharType="begin"/>
        </w:r>
        <w:r w:rsidRPr="00AB5470">
          <w:rPr>
            <w:sz w:val="28"/>
            <w:szCs w:val="28"/>
          </w:rPr>
          <w:instrText xml:space="preserve"> PAGE   \* MERGEFORMAT </w:instrText>
        </w:r>
        <w:r w:rsidRPr="00AB5470">
          <w:rPr>
            <w:sz w:val="28"/>
            <w:szCs w:val="28"/>
          </w:rPr>
          <w:fldChar w:fldCharType="separate"/>
        </w:r>
        <w:r w:rsidR="00896A03">
          <w:rPr>
            <w:noProof/>
            <w:sz w:val="28"/>
            <w:szCs w:val="28"/>
          </w:rPr>
          <w:t>13</w:t>
        </w:r>
        <w:r w:rsidRPr="00AB5470">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DB9" w:rsidRDefault="00C30DB9">
      <w:pPr>
        <w:spacing w:after="0" w:line="240" w:lineRule="auto"/>
      </w:pPr>
      <w:r>
        <w:separator/>
      </w:r>
    </w:p>
  </w:footnote>
  <w:footnote w:type="continuationSeparator" w:id="0">
    <w:p w:rsidR="00C30DB9" w:rsidRDefault="00C30DB9">
      <w:pPr>
        <w:spacing w:after="0" w:line="240" w:lineRule="auto"/>
      </w:pPr>
      <w:r>
        <w:continuationSeparator/>
      </w:r>
    </w:p>
  </w:footnote>
  <w:footnote w:id="1">
    <w:p w:rsidR="00896A03" w:rsidRPr="00896A03" w:rsidRDefault="00896A03" w:rsidP="00896A03">
      <w:pPr>
        <w:pStyle w:val="FootnoteText"/>
        <w:jc w:val="both"/>
        <w:rPr>
          <w:rFonts w:asciiTheme="minorHAnsi" w:hAnsiTheme="minorHAnsi"/>
          <w:lang w:val="el-GR"/>
        </w:rPr>
      </w:pPr>
      <w:r w:rsidRPr="00896A03">
        <w:rPr>
          <w:rStyle w:val="FootnoteReference"/>
          <w:rFonts w:asciiTheme="minorHAnsi" w:hAnsiTheme="minorHAnsi"/>
        </w:rPr>
        <w:footnoteRef/>
      </w:r>
      <w:r w:rsidRPr="00896A03">
        <w:rPr>
          <w:rFonts w:asciiTheme="minorHAnsi" w:hAnsiTheme="minorHAnsi"/>
          <w:lang w:val="el-GR"/>
        </w:rPr>
        <w:t xml:space="preserve"> Α. Μανιάτης, </w:t>
      </w:r>
      <w:r w:rsidRPr="00896A03">
        <w:rPr>
          <w:rFonts w:asciiTheme="minorHAnsi" w:hAnsiTheme="minorHAnsi"/>
          <w:i/>
          <w:lang w:val="el-GR"/>
        </w:rPr>
        <w:t>Δίκαιο Μονάδων Υγείας και Πρόνοιας</w:t>
      </w:r>
      <w:r w:rsidRPr="00896A03">
        <w:rPr>
          <w:rFonts w:asciiTheme="minorHAnsi" w:hAnsiTheme="minorHAnsi"/>
          <w:lang w:val="el-GR"/>
        </w:rPr>
        <w:t xml:space="preserve">, Εκδόσεις Αντ. Ν. </w:t>
      </w:r>
      <w:proofErr w:type="spellStart"/>
      <w:r w:rsidRPr="00896A03">
        <w:rPr>
          <w:rFonts w:asciiTheme="minorHAnsi" w:hAnsiTheme="minorHAnsi"/>
          <w:lang w:val="el-GR"/>
        </w:rPr>
        <w:t>Σάκκουλα</w:t>
      </w:r>
      <w:proofErr w:type="spellEnd"/>
      <w:r w:rsidRPr="00896A03">
        <w:rPr>
          <w:rFonts w:asciiTheme="minorHAnsi" w:hAnsiTheme="minorHAnsi"/>
          <w:lang w:val="el-GR"/>
        </w:rPr>
        <w:t xml:space="preserve"> Αθήνα – Κομοτηνή 2009, σ. 132 </w:t>
      </w:r>
      <w:proofErr w:type="spellStart"/>
      <w:r w:rsidRPr="00896A03">
        <w:rPr>
          <w:rFonts w:asciiTheme="minorHAnsi" w:hAnsiTheme="minorHAnsi"/>
          <w:lang w:val="el-GR"/>
        </w:rPr>
        <w:t>επ</w:t>
      </w:r>
      <w:proofErr w:type="spellEnd"/>
      <w:r w:rsidRPr="00896A03">
        <w:rPr>
          <w:rFonts w:asciiTheme="minorHAnsi" w:hAnsiTheme="minorHAnsi"/>
          <w:lang w:val="el-GR"/>
        </w:rPr>
        <w:t xml:space="preserve">. </w:t>
      </w:r>
    </w:p>
  </w:footnote>
  <w:footnote w:id="2">
    <w:p w:rsidR="00896A03" w:rsidRPr="00896A03" w:rsidRDefault="00896A03" w:rsidP="00896A03">
      <w:pPr>
        <w:pStyle w:val="FootnoteText"/>
        <w:jc w:val="both"/>
        <w:rPr>
          <w:rFonts w:asciiTheme="minorHAnsi" w:hAnsiTheme="minorHAnsi"/>
          <w:lang w:val="el-GR"/>
        </w:rPr>
      </w:pPr>
      <w:r w:rsidRPr="00896A03">
        <w:rPr>
          <w:rStyle w:val="FootnoteReference"/>
          <w:rFonts w:asciiTheme="minorHAnsi" w:hAnsiTheme="minorHAnsi"/>
        </w:rPr>
        <w:footnoteRef/>
      </w:r>
      <w:r w:rsidRPr="00896A03">
        <w:rPr>
          <w:rFonts w:asciiTheme="minorHAnsi" w:hAnsiTheme="minorHAnsi"/>
          <w:lang w:val="el-GR"/>
        </w:rPr>
        <w:t xml:space="preserve"> </w:t>
      </w:r>
      <w:r w:rsidRPr="00896A03">
        <w:rPr>
          <w:rFonts w:asciiTheme="minorHAnsi" w:hAnsiTheme="minorHAnsi"/>
          <w:lang w:val="el-GR"/>
        </w:rPr>
        <w:t xml:space="preserve">Α. Νομικός, </w:t>
      </w:r>
      <w:r w:rsidRPr="00896A03">
        <w:rPr>
          <w:rFonts w:asciiTheme="minorHAnsi" w:hAnsiTheme="minorHAnsi"/>
          <w:i/>
          <w:iCs/>
          <w:lang w:val="el-GR"/>
        </w:rPr>
        <w:t>Νομοθεσία Μονάδων Υγείας και Πρόνοιας</w:t>
      </w:r>
      <w:r w:rsidRPr="00896A03">
        <w:rPr>
          <w:rFonts w:asciiTheme="minorHAnsi" w:hAnsiTheme="minorHAnsi"/>
          <w:lang w:val="el-GR"/>
        </w:rPr>
        <w:t xml:space="preserve">, Αθήνα 1998 (Διδακτικές Σημειώσεις), σ. 73. </w:t>
      </w:r>
    </w:p>
  </w:footnote>
  <w:footnote w:id="3">
    <w:p w:rsidR="00896A03" w:rsidRPr="00896A03" w:rsidRDefault="00896A03" w:rsidP="00896A03">
      <w:pPr>
        <w:pStyle w:val="FootnoteText"/>
        <w:jc w:val="both"/>
        <w:rPr>
          <w:rFonts w:asciiTheme="minorHAnsi" w:hAnsiTheme="minorHAnsi"/>
          <w:lang w:val="el-GR"/>
        </w:rPr>
      </w:pPr>
      <w:r w:rsidRPr="00896A03">
        <w:rPr>
          <w:rStyle w:val="FootnoteReference"/>
          <w:rFonts w:asciiTheme="minorHAnsi" w:hAnsiTheme="minorHAnsi"/>
        </w:rPr>
        <w:footnoteRef/>
      </w:r>
      <w:r w:rsidRPr="00896A03">
        <w:rPr>
          <w:rFonts w:asciiTheme="minorHAnsi" w:hAnsiTheme="minorHAnsi"/>
          <w:lang w:val="el-GR"/>
        </w:rPr>
        <w:t xml:space="preserve"> </w:t>
      </w:r>
      <w:r w:rsidRPr="00896A03">
        <w:rPr>
          <w:rFonts w:asciiTheme="minorHAnsi" w:hAnsiTheme="minorHAnsi"/>
          <w:lang w:val="el-GR"/>
        </w:rPr>
        <w:t xml:space="preserve">Ν. Ανδρουλάκη, </w:t>
      </w:r>
      <w:proofErr w:type="spellStart"/>
      <w:r w:rsidRPr="00896A03">
        <w:rPr>
          <w:rFonts w:asciiTheme="minorHAnsi" w:hAnsiTheme="minorHAnsi"/>
          <w:i/>
          <w:lang w:val="el-GR"/>
        </w:rPr>
        <w:t>Ποινικόν</w:t>
      </w:r>
      <w:proofErr w:type="spellEnd"/>
      <w:r w:rsidRPr="00896A03">
        <w:rPr>
          <w:rFonts w:asciiTheme="minorHAnsi" w:hAnsiTheme="minorHAnsi"/>
          <w:i/>
          <w:lang w:val="el-GR"/>
        </w:rPr>
        <w:t xml:space="preserve"> Δίκαιον. </w:t>
      </w:r>
      <w:proofErr w:type="spellStart"/>
      <w:r w:rsidRPr="00896A03">
        <w:rPr>
          <w:rFonts w:asciiTheme="minorHAnsi" w:hAnsiTheme="minorHAnsi"/>
          <w:i/>
          <w:lang w:val="el-GR"/>
        </w:rPr>
        <w:t>Ειδικόν</w:t>
      </w:r>
      <w:proofErr w:type="spellEnd"/>
      <w:r w:rsidRPr="00896A03">
        <w:rPr>
          <w:rFonts w:asciiTheme="minorHAnsi" w:hAnsiTheme="minorHAnsi"/>
          <w:i/>
          <w:lang w:val="el-GR"/>
        </w:rPr>
        <w:t xml:space="preserve"> Μέρος</w:t>
      </w:r>
      <w:r w:rsidRPr="00896A03">
        <w:rPr>
          <w:rFonts w:asciiTheme="minorHAnsi" w:hAnsiTheme="minorHAnsi"/>
          <w:lang w:val="el-GR"/>
        </w:rPr>
        <w:t xml:space="preserve">, Νομικές Εκδόσεις Αντ. Ν. </w:t>
      </w:r>
      <w:proofErr w:type="spellStart"/>
      <w:r w:rsidRPr="00896A03">
        <w:rPr>
          <w:rFonts w:asciiTheme="minorHAnsi" w:hAnsiTheme="minorHAnsi"/>
          <w:lang w:val="el-GR"/>
        </w:rPr>
        <w:t>Σάκκουλα</w:t>
      </w:r>
      <w:proofErr w:type="spellEnd"/>
      <w:r w:rsidRPr="00896A03">
        <w:rPr>
          <w:rFonts w:asciiTheme="minorHAnsi" w:hAnsiTheme="minorHAnsi"/>
          <w:lang w:val="el-GR"/>
        </w:rPr>
        <w:t xml:space="preserve"> Αθήνα – Κομοτηνή Αθήνα 1974, σ. 95.   </w:t>
      </w:r>
    </w:p>
    <w:p w:rsidR="00896A03" w:rsidRPr="00896A03" w:rsidRDefault="00896A03" w:rsidP="00896A03">
      <w:pPr>
        <w:pStyle w:val="FootnoteText"/>
        <w:rPr>
          <w:rFonts w:asciiTheme="minorHAnsi" w:hAnsiTheme="minorHAnsi"/>
          <w:lang w:val="el-GR"/>
        </w:rPr>
      </w:pPr>
    </w:p>
    <w:p w:rsidR="00896A03" w:rsidRPr="00896A03" w:rsidRDefault="00896A03" w:rsidP="00896A03">
      <w:pPr>
        <w:pStyle w:val="FootnoteText"/>
        <w:rPr>
          <w:rFonts w:asciiTheme="minorHAnsi" w:hAnsiTheme="minorHAnsi"/>
          <w:lang w:val="el-GR"/>
        </w:rPr>
      </w:pPr>
    </w:p>
  </w:footnote>
  <w:footnote w:id="4">
    <w:p w:rsidR="00896A03" w:rsidRPr="00896A03" w:rsidRDefault="00896A03" w:rsidP="00896A03">
      <w:pPr>
        <w:pStyle w:val="FootnoteText"/>
        <w:jc w:val="both"/>
        <w:rPr>
          <w:rFonts w:asciiTheme="minorHAnsi" w:hAnsiTheme="minorHAnsi"/>
          <w:lang w:val="el-GR"/>
        </w:rPr>
      </w:pPr>
      <w:r w:rsidRPr="00896A03">
        <w:rPr>
          <w:rStyle w:val="FootnoteReference"/>
          <w:rFonts w:asciiTheme="minorHAnsi" w:hAnsiTheme="minorHAnsi"/>
        </w:rPr>
        <w:footnoteRef/>
      </w:r>
      <w:r w:rsidRPr="00896A03">
        <w:rPr>
          <w:rFonts w:asciiTheme="minorHAnsi" w:hAnsiTheme="minorHAnsi"/>
          <w:lang w:val="el-GR"/>
        </w:rPr>
        <w:t xml:space="preserve"> </w:t>
      </w:r>
      <w:r w:rsidRPr="00896A03">
        <w:rPr>
          <w:rFonts w:asciiTheme="minorHAnsi" w:hAnsiTheme="minorHAnsi"/>
          <w:lang w:val="el-GR"/>
        </w:rPr>
        <w:t xml:space="preserve">Ν. Ανδρουλάκη, </w:t>
      </w:r>
      <w:proofErr w:type="spellStart"/>
      <w:r w:rsidRPr="00896A03">
        <w:rPr>
          <w:rFonts w:asciiTheme="minorHAnsi" w:hAnsiTheme="minorHAnsi"/>
          <w:i/>
          <w:lang w:val="el-GR"/>
        </w:rPr>
        <w:t>Ποινικόν</w:t>
      </w:r>
      <w:proofErr w:type="spellEnd"/>
      <w:r w:rsidRPr="00896A03">
        <w:rPr>
          <w:rFonts w:asciiTheme="minorHAnsi" w:hAnsiTheme="minorHAnsi"/>
          <w:i/>
          <w:lang w:val="el-GR"/>
        </w:rPr>
        <w:t xml:space="preserve"> Δίκαιον. </w:t>
      </w:r>
      <w:proofErr w:type="spellStart"/>
      <w:r w:rsidRPr="00896A03">
        <w:rPr>
          <w:rFonts w:asciiTheme="minorHAnsi" w:hAnsiTheme="minorHAnsi"/>
          <w:i/>
          <w:lang w:val="el-GR"/>
        </w:rPr>
        <w:t>Ειδικόν</w:t>
      </w:r>
      <w:proofErr w:type="spellEnd"/>
      <w:r w:rsidRPr="00896A03">
        <w:rPr>
          <w:rFonts w:asciiTheme="minorHAnsi" w:hAnsiTheme="minorHAnsi"/>
          <w:i/>
          <w:lang w:val="el-GR"/>
        </w:rPr>
        <w:t xml:space="preserve"> Μέρος</w:t>
      </w:r>
      <w:r w:rsidRPr="00896A03">
        <w:rPr>
          <w:rFonts w:asciiTheme="minorHAnsi" w:hAnsiTheme="minorHAnsi"/>
          <w:lang w:val="el-GR"/>
        </w:rPr>
        <w:t xml:space="preserve">, Νομικές Εκδόσεις Αντ. Ν. </w:t>
      </w:r>
      <w:proofErr w:type="spellStart"/>
      <w:r w:rsidRPr="00896A03">
        <w:rPr>
          <w:rFonts w:asciiTheme="minorHAnsi" w:hAnsiTheme="minorHAnsi"/>
          <w:lang w:val="el-GR"/>
        </w:rPr>
        <w:t>Σάκκουλα</w:t>
      </w:r>
      <w:proofErr w:type="spellEnd"/>
      <w:r w:rsidRPr="00896A03">
        <w:rPr>
          <w:rFonts w:asciiTheme="minorHAnsi" w:hAnsiTheme="minorHAnsi"/>
          <w:lang w:val="el-GR"/>
        </w:rPr>
        <w:t xml:space="preserve"> Αθήνα – Κομοτηνή Αθήνα 1974, σ. 95.   </w:t>
      </w:r>
    </w:p>
    <w:p w:rsidR="00896A03" w:rsidRDefault="00896A03" w:rsidP="00896A03">
      <w:pPr>
        <w:pStyle w:val="FootnoteText"/>
        <w:rPr>
          <w:lang w:val="el-GR"/>
        </w:rPr>
      </w:pPr>
    </w:p>
  </w:footnote>
  <w:footnote w:id="5">
    <w:p w:rsidR="00896A03" w:rsidRPr="00896A03" w:rsidRDefault="00896A03" w:rsidP="00896A03">
      <w:pPr>
        <w:pStyle w:val="FootnoteText"/>
        <w:rPr>
          <w:rFonts w:asciiTheme="minorHAnsi" w:hAnsiTheme="minorHAnsi"/>
          <w:lang w:val="el-GR"/>
        </w:rPr>
      </w:pPr>
      <w:r w:rsidRPr="00896A03">
        <w:rPr>
          <w:rStyle w:val="FootnoteReference"/>
          <w:rFonts w:asciiTheme="minorHAnsi" w:hAnsiTheme="minorHAnsi"/>
        </w:rPr>
        <w:footnoteRef/>
      </w:r>
      <w:r w:rsidRPr="00896A03">
        <w:rPr>
          <w:rFonts w:asciiTheme="minorHAnsi" w:hAnsiTheme="minorHAnsi"/>
          <w:lang w:val="el-GR"/>
        </w:rPr>
        <w:t xml:space="preserve"> </w:t>
      </w:r>
      <w:r w:rsidRPr="00896A03">
        <w:rPr>
          <w:rFonts w:asciiTheme="minorHAnsi" w:hAnsiTheme="minorHAnsi"/>
          <w:lang w:val="el-GR"/>
        </w:rPr>
        <w:t xml:space="preserve">Βλ. </w:t>
      </w:r>
      <w:proofErr w:type="spellStart"/>
      <w:r w:rsidRPr="00896A03">
        <w:rPr>
          <w:rFonts w:asciiTheme="minorHAnsi" w:hAnsiTheme="minorHAnsi"/>
          <w:lang w:val="el-GR"/>
        </w:rPr>
        <w:t>Συμβ</w:t>
      </w:r>
      <w:proofErr w:type="spellEnd"/>
      <w:r w:rsidRPr="00896A03">
        <w:rPr>
          <w:rFonts w:asciiTheme="minorHAnsi" w:hAnsiTheme="minorHAnsi"/>
          <w:lang w:val="el-GR"/>
        </w:rPr>
        <w:t xml:space="preserve">. </w:t>
      </w:r>
      <w:proofErr w:type="spellStart"/>
      <w:r w:rsidRPr="00896A03">
        <w:rPr>
          <w:rFonts w:asciiTheme="minorHAnsi" w:hAnsiTheme="minorHAnsi"/>
          <w:lang w:val="el-GR"/>
        </w:rPr>
        <w:t>Πλημμ</w:t>
      </w:r>
      <w:proofErr w:type="spellEnd"/>
      <w:r w:rsidRPr="00896A03">
        <w:rPr>
          <w:rFonts w:asciiTheme="minorHAnsi" w:hAnsiTheme="minorHAnsi"/>
          <w:lang w:val="el-GR"/>
        </w:rPr>
        <w:t xml:space="preserve">. </w:t>
      </w:r>
      <w:proofErr w:type="spellStart"/>
      <w:r w:rsidRPr="00896A03">
        <w:rPr>
          <w:rFonts w:asciiTheme="minorHAnsi" w:hAnsiTheme="minorHAnsi"/>
          <w:lang w:val="el-GR"/>
        </w:rPr>
        <w:t>Αθ</w:t>
      </w:r>
      <w:proofErr w:type="spellEnd"/>
      <w:r w:rsidRPr="00896A03">
        <w:rPr>
          <w:rFonts w:asciiTheme="minorHAnsi" w:hAnsiTheme="minorHAnsi"/>
          <w:lang w:val="el-GR"/>
        </w:rPr>
        <w:t xml:space="preserve">. 3481/1996, Υπεράσπιση 1997, σ. 348. </w:t>
      </w:r>
    </w:p>
  </w:footnote>
  <w:footnote w:id="6">
    <w:p w:rsidR="00896A03" w:rsidRDefault="00896A03" w:rsidP="00896A03">
      <w:pPr>
        <w:pStyle w:val="FootnoteText"/>
        <w:rPr>
          <w:lang w:val="el-GR"/>
        </w:rPr>
      </w:pPr>
      <w:r w:rsidRPr="00896A03">
        <w:rPr>
          <w:rStyle w:val="FootnoteReference"/>
          <w:rFonts w:asciiTheme="minorHAnsi" w:hAnsiTheme="minorHAnsi"/>
        </w:rPr>
        <w:footnoteRef/>
      </w:r>
      <w:r w:rsidRPr="00896A03">
        <w:rPr>
          <w:rFonts w:asciiTheme="minorHAnsi" w:hAnsiTheme="minorHAnsi"/>
          <w:lang w:val="el-GR"/>
        </w:rPr>
        <w:t xml:space="preserve"> </w:t>
      </w:r>
      <w:r w:rsidRPr="00896A03">
        <w:rPr>
          <w:rFonts w:asciiTheme="minorHAnsi" w:hAnsiTheme="minorHAnsi"/>
          <w:lang w:val="el-GR"/>
        </w:rPr>
        <w:t>‘Αρ. 5 Υ.Α. Α3β/1987/Β-103.</w:t>
      </w:r>
    </w:p>
  </w:footnote>
  <w:footnote w:id="7">
    <w:p w:rsidR="00896A03" w:rsidRPr="00896A03" w:rsidRDefault="00896A03" w:rsidP="00896A03">
      <w:pPr>
        <w:pStyle w:val="FootnoteText"/>
        <w:jc w:val="both"/>
        <w:rPr>
          <w:rFonts w:asciiTheme="minorHAnsi" w:hAnsiTheme="minorHAnsi"/>
          <w:lang w:val="el-GR"/>
        </w:rPr>
      </w:pPr>
      <w:r w:rsidRPr="00896A03">
        <w:rPr>
          <w:rStyle w:val="FootnoteReference"/>
          <w:rFonts w:asciiTheme="minorHAnsi" w:hAnsiTheme="minorHAnsi"/>
        </w:rPr>
        <w:footnoteRef/>
      </w:r>
      <w:r w:rsidRPr="00896A03">
        <w:rPr>
          <w:rFonts w:asciiTheme="minorHAnsi" w:hAnsiTheme="minorHAnsi"/>
          <w:lang w:val="el-GR"/>
        </w:rPr>
        <w:t xml:space="preserve"> </w:t>
      </w:r>
      <w:r w:rsidRPr="00896A03">
        <w:rPr>
          <w:rFonts w:asciiTheme="minorHAnsi" w:hAnsiTheme="minorHAnsi"/>
          <w:lang w:val="el-GR"/>
        </w:rPr>
        <w:t xml:space="preserve">‘Ε. Κολοκυθά, </w:t>
      </w:r>
      <w:r w:rsidRPr="00896A03">
        <w:rPr>
          <w:rFonts w:asciiTheme="minorHAnsi" w:hAnsiTheme="minorHAnsi"/>
          <w:i/>
          <w:lang w:val="el-GR"/>
        </w:rPr>
        <w:t xml:space="preserve">Αμφισβητείται το ανθρώπινο δικαίωμα των γυναικών να αποφασίζουν τη διακοπή της κύησης. Απόφαση </w:t>
      </w:r>
      <w:proofErr w:type="spellStart"/>
      <w:r w:rsidRPr="00896A03">
        <w:rPr>
          <w:rFonts w:asciiTheme="minorHAnsi" w:hAnsiTheme="minorHAnsi"/>
          <w:i/>
          <w:lang w:val="el-GR"/>
        </w:rPr>
        <w:t>Tysiac</w:t>
      </w:r>
      <w:proofErr w:type="spellEnd"/>
      <w:r w:rsidRPr="00896A03">
        <w:rPr>
          <w:rFonts w:asciiTheme="minorHAnsi" w:hAnsiTheme="minorHAnsi"/>
          <w:i/>
          <w:lang w:val="el-GR"/>
        </w:rPr>
        <w:t xml:space="preserve"> κατά Πολωνίας – Ευρωπαϊκό Δικαστήριο Δικαιωμάτων του Ανθρώπου</w:t>
      </w:r>
      <w:r w:rsidRPr="00896A03">
        <w:rPr>
          <w:rFonts w:asciiTheme="minorHAnsi" w:hAnsiTheme="minorHAnsi"/>
          <w:lang w:val="el-GR"/>
        </w:rPr>
        <w:t xml:space="preserve">, Ο αγώνας της γυναίκας (Τεύχος 82), σ. 22. </w:t>
      </w:r>
    </w:p>
    <w:p w:rsidR="00896A03" w:rsidRDefault="00896A03" w:rsidP="00896A03">
      <w:pPr>
        <w:pStyle w:val="FootnoteText"/>
        <w:rPr>
          <w:rFonts w:ascii="Times New Roman" w:hAnsi="Times New Roman"/>
          <w:lang w:val="el-GR"/>
        </w:rPr>
      </w:pPr>
    </w:p>
  </w:footnote>
  <w:footnote w:id="8">
    <w:p w:rsidR="00896A03" w:rsidRPr="00896A03" w:rsidRDefault="00896A03" w:rsidP="00896A03">
      <w:pPr>
        <w:pStyle w:val="FootnoteText"/>
        <w:rPr>
          <w:rFonts w:asciiTheme="minorHAnsi" w:hAnsiTheme="minorHAnsi"/>
          <w:caps/>
          <w:lang w:val="el-GR"/>
        </w:rPr>
      </w:pPr>
      <w:r w:rsidRPr="00896A03">
        <w:rPr>
          <w:rStyle w:val="FootnoteReference"/>
          <w:rFonts w:asciiTheme="minorHAnsi" w:hAnsiTheme="minorHAnsi"/>
        </w:rPr>
        <w:footnoteRef/>
      </w:r>
      <w:r w:rsidRPr="00896A03">
        <w:rPr>
          <w:rFonts w:asciiTheme="minorHAnsi" w:hAnsiTheme="minorHAnsi"/>
          <w:lang w:val="el-GR"/>
        </w:rPr>
        <w:t xml:space="preserve"> </w:t>
      </w:r>
      <w:r w:rsidRPr="00896A03">
        <w:rPr>
          <w:rFonts w:asciiTheme="minorHAnsi" w:hAnsiTheme="minorHAnsi"/>
          <w:lang w:val="el-GR"/>
        </w:rPr>
        <w:t xml:space="preserve">452/1993 </w:t>
      </w:r>
      <w:proofErr w:type="spellStart"/>
      <w:r w:rsidRPr="00896A03">
        <w:rPr>
          <w:rFonts w:asciiTheme="minorHAnsi" w:hAnsiTheme="minorHAnsi"/>
          <w:lang w:val="el-GR"/>
        </w:rPr>
        <w:t>Τρ</w:t>
      </w:r>
      <w:proofErr w:type="spellEnd"/>
      <w:r w:rsidRPr="00896A03">
        <w:rPr>
          <w:rFonts w:asciiTheme="minorHAnsi" w:hAnsiTheme="minorHAnsi"/>
          <w:lang w:val="el-GR"/>
        </w:rPr>
        <w:t xml:space="preserve">. </w:t>
      </w:r>
      <w:proofErr w:type="spellStart"/>
      <w:r w:rsidRPr="00896A03">
        <w:rPr>
          <w:rFonts w:asciiTheme="minorHAnsi" w:hAnsiTheme="minorHAnsi"/>
          <w:lang w:val="el-GR"/>
        </w:rPr>
        <w:t>Πλημμ</w:t>
      </w:r>
      <w:proofErr w:type="spellEnd"/>
      <w:r w:rsidRPr="00896A03">
        <w:rPr>
          <w:rFonts w:asciiTheme="minorHAnsi" w:hAnsiTheme="minorHAnsi"/>
          <w:lang w:val="el-GR"/>
        </w:rPr>
        <w:t xml:space="preserve">. </w:t>
      </w:r>
      <w:proofErr w:type="spellStart"/>
      <w:r w:rsidRPr="00896A03">
        <w:rPr>
          <w:rFonts w:asciiTheme="minorHAnsi" w:hAnsiTheme="minorHAnsi"/>
          <w:lang w:val="el-GR"/>
        </w:rPr>
        <w:t>Φλωρ</w:t>
      </w:r>
      <w:proofErr w:type="spellEnd"/>
      <w:r w:rsidRPr="00896A03">
        <w:rPr>
          <w:rFonts w:asciiTheme="minorHAnsi" w:hAnsiTheme="minorHAnsi"/>
          <w:lang w:val="el-GR"/>
        </w:rPr>
        <w:t xml:space="preserve">., ΑρχΝ/1993, σ. 642, ΠοινΧρ/1994, σ. 105.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B07" w:rsidRDefault="00A8327F" w:rsidP="00F25361">
    <w:pPr>
      <w:pStyle w:val="Header"/>
    </w:pPr>
    <w:r>
      <w:rPr>
        <w:noProof/>
      </w:rPr>
      <w:drawing>
        <wp:anchor distT="0" distB="0" distL="114300" distR="114300" simplePos="0" relativeHeight="251660288" behindDoc="0" locked="0" layoutInCell="1" allowOverlap="1" wp14:anchorId="478679E4" wp14:editId="0CFEF793">
          <wp:simplePos x="0" y="0"/>
          <wp:positionH relativeFrom="column">
            <wp:posOffset>12700</wp:posOffset>
          </wp:positionH>
          <wp:positionV relativeFrom="paragraph">
            <wp:posOffset>-337820</wp:posOffset>
          </wp:positionV>
          <wp:extent cx="3648710" cy="683260"/>
          <wp:effectExtent l="0" t="0" r="889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d009cdnb.archdaily.net/wp-content/uploads/2011/01/1294754295-location-plan-1000x897.jpg"/>
                  <pic:cNvPicPr>
                    <a:picLocks noChangeAspect="1" noChangeArrowheads="1"/>
                  </pic:cNvPicPr>
                </pic:nvPicPr>
                <pic:blipFill rotWithShape="1">
                  <a:blip r:embed="rId1">
                    <a:extLst>
                      <a:ext uri="{28A0092B-C50C-407E-A947-70E740481C1C}">
                        <a14:useLocalDpi xmlns:a14="http://schemas.microsoft.com/office/drawing/2010/main" val="0"/>
                      </a:ext>
                    </a:extLst>
                  </a:blip>
                  <a:srcRect t="35000" b="18679"/>
                  <a:stretch/>
                </pic:blipFill>
                <pic:spPr bwMode="auto">
                  <a:xfrm>
                    <a:off x="0" y="0"/>
                    <a:ext cx="3648710" cy="6832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0" allowOverlap="1" wp14:anchorId="2C6C6A6A" wp14:editId="563B3E32">
              <wp:simplePos x="0" y="0"/>
              <wp:positionH relativeFrom="page">
                <wp:align>center</wp:align>
              </wp:positionH>
              <wp:positionV relativeFrom="topMargin">
                <wp:posOffset>77578</wp:posOffset>
              </wp:positionV>
              <wp:extent cx="7371080" cy="793115"/>
              <wp:effectExtent l="0" t="0" r="0" b="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1080" cy="793115"/>
                        <a:chOff x="330" y="308"/>
                        <a:chExt cx="11586" cy="835"/>
                      </a:xfrm>
                    </wpg:grpSpPr>
                    <wps:wsp>
                      <wps:cNvPr id="227" name="Rectangle 198"/>
                      <wps:cNvSpPr>
                        <a:spLocks noChangeArrowheads="1"/>
                      </wps:cNvSpPr>
                      <wps:spPr bwMode="auto">
                        <a:xfrm>
                          <a:off x="7778" y="344"/>
                          <a:ext cx="2627" cy="720"/>
                        </a:xfrm>
                        <a:prstGeom prst="rect">
                          <a:avLst/>
                        </a:prstGeom>
                        <a:solidFill>
                          <a:srgbClr val="0070C0"/>
                        </a:solidFill>
                        <a:extLst>
                          <a:ext uri="{91240B29-F687-4F45-9708-019B960494DF}">
                            <a14:hiddenLine xmlns:a14="http://schemas.microsoft.com/office/drawing/2010/main" w="25400">
                              <a:solidFill>
                                <a:srgbClr val="FFFFFF"/>
                              </a:solidFill>
                              <a:miter lim="800000"/>
                              <a:headEnd/>
                              <a:tailEnd/>
                            </a14:hiddenLine>
                          </a:ext>
                        </a:extLst>
                      </wps:spPr>
                      <wps:txbx>
                        <w:txbxContent>
                          <w:p w:rsidR="00026B07" w:rsidRDefault="00026B07" w:rsidP="00F25361">
                            <w:pPr>
                              <w:pStyle w:val="Header"/>
                              <w:jc w:val="left"/>
                              <w:rPr>
                                <w:rFonts w:asciiTheme="minorHAnsi" w:hAnsiTheme="minorHAnsi"/>
                                <w:color w:val="FFFFFF" w:themeColor="background1"/>
                                <w:szCs w:val="36"/>
                              </w:rPr>
                            </w:pPr>
                            <w:r>
                              <w:rPr>
                                <w:rFonts w:asciiTheme="minorHAnsi" w:hAnsiTheme="minorHAnsi"/>
                                <w:color w:val="FFFFFF" w:themeColor="background1"/>
                                <w:szCs w:val="36"/>
                              </w:rPr>
                              <w:t>Ακαδημαϊκό έτος 2014-2015 (</w:t>
                            </w:r>
                            <w:r w:rsidR="00044728">
                              <w:rPr>
                                <w:rFonts w:asciiTheme="minorHAnsi" w:hAnsiTheme="minorHAnsi"/>
                                <w:color w:val="FFFFFF" w:themeColor="background1"/>
                                <w:szCs w:val="36"/>
                              </w:rPr>
                              <w:t>Εαρινό</w:t>
                            </w:r>
                            <w:r>
                              <w:rPr>
                                <w:rFonts w:asciiTheme="minorHAnsi" w:hAnsiTheme="minorHAnsi"/>
                                <w:color w:val="FFFFFF" w:themeColor="background1"/>
                                <w:szCs w:val="36"/>
                              </w:rPr>
                              <w:t>)</w:t>
                            </w:r>
                          </w:p>
                          <w:p w:rsidR="00026B07" w:rsidRPr="00026B07" w:rsidRDefault="00044728" w:rsidP="00F25361">
                            <w:pPr>
                              <w:pStyle w:val="Header"/>
                              <w:jc w:val="left"/>
                              <w:rPr>
                                <w:rFonts w:asciiTheme="minorHAnsi" w:hAnsiTheme="minorHAnsi"/>
                                <w:color w:val="FFFFFF" w:themeColor="background1"/>
                                <w:szCs w:val="36"/>
                              </w:rPr>
                            </w:pPr>
                            <w:r>
                              <w:rPr>
                                <w:rFonts w:asciiTheme="minorHAnsi" w:hAnsiTheme="minorHAnsi"/>
                                <w:color w:val="FFFFFF" w:themeColor="background1"/>
                                <w:szCs w:val="36"/>
                              </w:rPr>
                              <w:t>Δ</w:t>
                            </w:r>
                            <w:r w:rsidR="00026B07">
                              <w:rPr>
                                <w:rFonts w:asciiTheme="minorHAnsi" w:hAnsiTheme="minorHAnsi"/>
                                <w:color w:val="FFFFFF" w:themeColor="background1"/>
                                <w:szCs w:val="36"/>
                              </w:rPr>
                              <w:t>’ Εξάμηνο</w:t>
                            </w:r>
                          </w:p>
                        </w:txbxContent>
                      </wps:txbx>
                      <wps:bodyPr rot="0" vert="horz" wrap="square" lIns="91440" tIns="45720" rIns="91440" bIns="45720" anchor="ctr" anchorCtr="0" upright="1">
                        <a:noAutofit/>
                      </wps:bodyPr>
                    </wps:wsp>
                    <wps:wsp>
                      <wps:cNvPr id="228" name="Rectangle 199"/>
                      <wps:cNvSpPr>
                        <a:spLocks noChangeArrowheads="1"/>
                      </wps:cNvSpPr>
                      <wps:spPr bwMode="auto">
                        <a:xfrm>
                          <a:off x="330" y="308"/>
                          <a:ext cx="11586" cy="835"/>
                        </a:xfrm>
                        <a:prstGeom prst="rect">
                          <a:avLst/>
                        </a:prstGeom>
                        <a:noFill/>
                        <a:ln w="12700">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page">
                <wp14:pctHeight>0</wp14:pctHeight>
              </wp14:sizeRelV>
            </wp:anchor>
          </w:drawing>
        </mc:Choice>
        <mc:Fallback>
          <w:pict>
            <v:group id="Group 196" o:spid="_x0000_s1027" style="position:absolute;left:0;text-align:left;margin-left:0;margin-top:6.1pt;width:580.4pt;height:62.45pt;z-index:251659264;mso-width-percent:950;mso-position-horizontal:center;mso-position-horizontal-relative:page;mso-position-vertical-relative:top-margin-area;mso-width-percent:950"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" o:allowincell="f">
              <v:rect id="Rectangle 198" o:spid="_x0000_s1028" style="position:absolute;left:7778;top:344;width:2627;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tU1cMA&#10;AADcAAAADwAAAGRycy9kb3ducmV2LnhtbESPQWvCQBSE70L/w/IK3nRjDlGiq4hNwVPB1NLrY/eZ&#10;BLNvw+6q6b/vFoQeh5n5htnsRtuLO/nQOVawmGcgiLUzHTcKzp/vsxWIEJEN9o5JwQ8F2G1fJhss&#10;jXvwie51bESCcChRQRvjUEoZdEsWw9wNxMm7OG8xJukbaTw+Etz2Ms+yQlrsOC20ONChJX2tb1bB&#10;W1Usz983nZPnpl4VofrQX5VS09dxvwYRaYz/4Wf7aBTk+RL+zqQj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tU1cMAAADcAAAADwAAAAAAAAAAAAAAAACYAgAAZHJzL2Rv&#10;d25yZXYueG1sUEsFBgAAAAAEAAQA9QAAAIgDAAAAAA==&#10;" fillcolor="#0070c0" stroked="f" strokecolor="white" strokeweight="2pt">
                <v:textbox>
                  <w:txbxContent>
                    <w:p w:rsidR="00026B07" w:rsidRDefault="00026B07" w:rsidP="00F25361">
                      <w:pPr>
                        <w:pStyle w:val="Header"/>
                        <w:jc w:val="left"/>
                        <w:rPr>
                          <w:rFonts w:asciiTheme="minorHAnsi" w:hAnsiTheme="minorHAnsi"/>
                          <w:color w:val="FFFFFF" w:themeColor="background1"/>
                          <w:szCs w:val="36"/>
                        </w:rPr>
                      </w:pPr>
                      <w:r>
                        <w:rPr>
                          <w:rFonts w:asciiTheme="minorHAnsi" w:hAnsiTheme="minorHAnsi"/>
                          <w:color w:val="FFFFFF" w:themeColor="background1"/>
                          <w:szCs w:val="36"/>
                        </w:rPr>
                        <w:t>Ακαδημαϊκό έτος 2014-2015 (</w:t>
                      </w:r>
                      <w:r w:rsidR="00044728">
                        <w:rPr>
                          <w:rFonts w:asciiTheme="minorHAnsi" w:hAnsiTheme="minorHAnsi"/>
                          <w:color w:val="FFFFFF" w:themeColor="background1"/>
                          <w:szCs w:val="36"/>
                        </w:rPr>
                        <w:t>Εαρινό</w:t>
                      </w:r>
                      <w:r>
                        <w:rPr>
                          <w:rFonts w:asciiTheme="minorHAnsi" w:hAnsiTheme="minorHAnsi"/>
                          <w:color w:val="FFFFFF" w:themeColor="background1"/>
                          <w:szCs w:val="36"/>
                        </w:rPr>
                        <w:t>)</w:t>
                      </w:r>
                    </w:p>
                    <w:p w:rsidR="00026B07" w:rsidRPr="00026B07" w:rsidRDefault="00044728" w:rsidP="00F25361">
                      <w:pPr>
                        <w:pStyle w:val="Header"/>
                        <w:jc w:val="left"/>
                        <w:rPr>
                          <w:rFonts w:asciiTheme="minorHAnsi" w:hAnsiTheme="minorHAnsi"/>
                          <w:color w:val="FFFFFF" w:themeColor="background1"/>
                          <w:szCs w:val="36"/>
                        </w:rPr>
                      </w:pPr>
                      <w:r>
                        <w:rPr>
                          <w:rFonts w:asciiTheme="minorHAnsi" w:hAnsiTheme="minorHAnsi"/>
                          <w:color w:val="FFFFFF" w:themeColor="background1"/>
                          <w:szCs w:val="36"/>
                        </w:rPr>
                        <w:t>Δ</w:t>
                      </w:r>
                      <w:r w:rsidR="00026B07">
                        <w:rPr>
                          <w:rFonts w:asciiTheme="minorHAnsi" w:hAnsiTheme="minorHAnsi"/>
                          <w:color w:val="FFFFFF" w:themeColor="background1"/>
                          <w:szCs w:val="36"/>
                        </w:rPr>
                        <w:t>’ Εξάμηνο</w:t>
                      </w:r>
                    </w:p>
                  </w:txbxContent>
                </v:textbox>
              </v:rect>
              <v:rect id="Rectangle 199" o:spid="_x0000_s1029"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fIcAA&#10;AADcAAAADwAAAGRycy9kb3ducmV2LnhtbERPy4rCMBTdD/gP4QruxtQiRTtGEYcBwQdYZdaX5k5b&#10;prkpSdT692YhuDyc92LVm1bcyPnGsoLJOAFBXFrdcKXgcv75nIHwAVlja5kUPMjDajn4WGCu7Z1P&#10;dCtCJWII+xwV1CF0uZS+rMmgH9uOOHJ/1hkMEbpKaof3GG5amSZJJg02HBtq7GhTU/lfXI2C+cH9&#10;7tfNo8wyb6c7ffwOCZ6VGg379ReIQH14i1/urVaQpnFtPBOP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NnfIcAAAADcAAAADwAAAAAAAAAAAAAAAACYAgAAZHJzL2Rvd25y&#10;ZXYueG1sUEsFBgAAAAAEAAQA9QAAAIUDAAAAAA==&#10;" filled="f" stroked="f" strokeweight="1pt"/>
              <w10:wrap anchorx="page" anchory="margin"/>
            </v:group>
          </w:pict>
        </mc:Fallback>
      </mc:AlternateContent>
    </w:r>
  </w:p>
  <w:p w:rsidR="00026B07" w:rsidRDefault="00026B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FFED100"/>
    <w:lvl w:ilvl="0">
      <w:numFmt w:val="bullet"/>
      <w:lvlText w:val="*"/>
      <w:lvlJc w:val="left"/>
    </w:lvl>
  </w:abstractNum>
  <w:abstractNum w:abstractNumId="1">
    <w:nsid w:val="01066E90"/>
    <w:multiLevelType w:val="hybridMultilevel"/>
    <w:tmpl w:val="B1B86E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02F948A7"/>
    <w:multiLevelType w:val="hybridMultilevel"/>
    <w:tmpl w:val="5438829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33A7276"/>
    <w:multiLevelType w:val="hybridMultilevel"/>
    <w:tmpl w:val="B9581B3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042B183F"/>
    <w:multiLevelType w:val="hybridMultilevel"/>
    <w:tmpl w:val="3FD6407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077712D0"/>
    <w:multiLevelType w:val="singleLevel"/>
    <w:tmpl w:val="5B52CC6E"/>
    <w:lvl w:ilvl="0">
      <w:start w:val="1"/>
      <w:numFmt w:val="decimal"/>
      <w:lvlText w:val="%1)"/>
      <w:legacy w:legacy="1" w:legacySpace="113" w:legacyIndent="340"/>
      <w:lvlJc w:val="left"/>
      <w:pPr>
        <w:ind w:left="340" w:hanging="340"/>
      </w:pPr>
    </w:lvl>
  </w:abstractNum>
  <w:abstractNum w:abstractNumId="6">
    <w:nsid w:val="08386B46"/>
    <w:multiLevelType w:val="hybridMultilevel"/>
    <w:tmpl w:val="363A962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nsid w:val="083A36C2"/>
    <w:multiLevelType w:val="hybridMultilevel"/>
    <w:tmpl w:val="F3AA723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10D97781"/>
    <w:multiLevelType w:val="hybridMultilevel"/>
    <w:tmpl w:val="B1BE65D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131F3835"/>
    <w:multiLevelType w:val="hybridMultilevel"/>
    <w:tmpl w:val="035065FA"/>
    <w:lvl w:ilvl="0" w:tplc="830018B2">
      <w:start w:val="1"/>
      <w:numFmt w:val="bullet"/>
      <w:lvlText w:val="•"/>
      <w:lvlJc w:val="left"/>
      <w:pPr>
        <w:tabs>
          <w:tab w:val="num" w:pos="720"/>
        </w:tabs>
        <w:ind w:left="720" w:hanging="360"/>
      </w:pPr>
      <w:rPr>
        <w:rFonts w:ascii="Arial" w:hAnsi="Arial" w:hint="default"/>
      </w:rPr>
    </w:lvl>
    <w:lvl w:ilvl="1" w:tplc="D4F2E856" w:tentative="1">
      <w:start w:val="1"/>
      <w:numFmt w:val="bullet"/>
      <w:lvlText w:val="•"/>
      <w:lvlJc w:val="left"/>
      <w:pPr>
        <w:tabs>
          <w:tab w:val="num" w:pos="1440"/>
        </w:tabs>
        <w:ind w:left="1440" w:hanging="360"/>
      </w:pPr>
      <w:rPr>
        <w:rFonts w:ascii="Arial" w:hAnsi="Arial" w:hint="default"/>
      </w:rPr>
    </w:lvl>
    <w:lvl w:ilvl="2" w:tplc="C9984B00" w:tentative="1">
      <w:start w:val="1"/>
      <w:numFmt w:val="bullet"/>
      <w:lvlText w:val="•"/>
      <w:lvlJc w:val="left"/>
      <w:pPr>
        <w:tabs>
          <w:tab w:val="num" w:pos="2160"/>
        </w:tabs>
        <w:ind w:left="2160" w:hanging="360"/>
      </w:pPr>
      <w:rPr>
        <w:rFonts w:ascii="Arial" w:hAnsi="Arial" w:hint="default"/>
      </w:rPr>
    </w:lvl>
    <w:lvl w:ilvl="3" w:tplc="A89AA048" w:tentative="1">
      <w:start w:val="1"/>
      <w:numFmt w:val="bullet"/>
      <w:lvlText w:val="•"/>
      <w:lvlJc w:val="left"/>
      <w:pPr>
        <w:tabs>
          <w:tab w:val="num" w:pos="2880"/>
        </w:tabs>
        <w:ind w:left="2880" w:hanging="360"/>
      </w:pPr>
      <w:rPr>
        <w:rFonts w:ascii="Arial" w:hAnsi="Arial" w:hint="default"/>
      </w:rPr>
    </w:lvl>
    <w:lvl w:ilvl="4" w:tplc="7D9AE498" w:tentative="1">
      <w:start w:val="1"/>
      <w:numFmt w:val="bullet"/>
      <w:lvlText w:val="•"/>
      <w:lvlJc w:val="left"/>
      <w:pPr>
        <w:tabs>
          <w:tab w:val="num" w:pos="3600"/>
        </w:tabs>
        <w:ind w:left="3600" w:hanging="360"/>
      </w:pPr>
      <w:rPr>
        <w:rFonts w:ascii="Arial" w:hAnsi="Arial" w:hint="default"/>
      </w:rPr>
    </w:lvl>
    <w:lvl w:ilvl="5" w:tplc="2BF0E438" w:tentative="1">
      <w:start w:val="1"/>
      <w:numFmt w:val="bullet"/>
      <w:lvlText w:val="•"/>
      <w:lvlJc w:val="left"/>
      <w:pPr>
        <w:tabs>
          <w:tab w:val="num" w:pos="4320"/>
        </w:tabs>
        <w:ind w:left="4320" w:hanging="360"/>
      </w:pPr>
      <w:rPr>
        <w:rFonts w:ascii="Arial" w:hAnsi="Arial" w:hint="default"/>
      </w:rPr>
    </w:lvl>
    <w:lvl w:ilvl="6" w:tplc="FEB2808A" w:tentative="1">
      <w:start w:val="1"/>
      <w:numFmt w:val="bullet"/>
      <w:lvlText w:val="•"/>
      <w:lvlJc w:val="left"/>
      <w:pPr>
        <w:tabs>
          <w:tab w:val="num" w:pos="5040"/>
        </w:tabs>
        <w:ind w:left="5040" w:hanging="360"/>
      </w:pPr>
      <w:rPr>
        <w:rFonts w:ascii="Arial" w:hAnsi="Arial" w:hint="default"/>
      </w:rPr>
    </w:lvl>
    <w:lvl w:ilvl="7" w:tplc="AFE6A87E" w:tentative="1">
      <w:start w:val="1"/>
      <w:numFmt w:val="bullet"/>
      <w:lvlText w:val="•"/>
      <w:lvlJc w:val="left"/>
      <w:pPr>
        <w:tabs>
          <w:tab w:val="num" w:pos="5760"/>
        </w:tabs>
        <w:ind w:left="5760" w:hanging="360"/>
      </w:pPr>
      <w:rPr>
        <w:rFonts w:ascii="Arial" w:hAnsi="Arial" w:hint="default"/>
      </w:rPr>
    </w:lvl>
    <w:lvl w:ilvl="8" w:tplc="93E40ED6" w:tentative="1">
      <w:start w:val="1"/>
      <w:numFmt w:val="bullet"/>
      <w:lvlText w:val="•"/>
      <w:lvlJc w:val="left"/>
      <w:pPr>
        <w:tabs>
          <w:tab w:val="num" w:pos="6480"/>
        </w:tabs>
        <w:ind w:left="6480" w:hanging="360"/>
      </w:pPr>
      <w:rPr>
        <w:rFonts w:ascii="Arial" w:hAnsi="Arial" w:hint="default"/>
      </w:rPr>
    </w:lvl>
  </w:abstractNum>
  <w:abstractNum w:abstractNumId="10">
    <w:nsid w:val="14802F35"/>
    <w:multiLevelType w:val="hybridMultilevel"/>
    <w:tmpl w:val="9A8C8E0E"/>
    <w:lvl w:ilvl="0" w:tplc="D3BC94CA">
      <w:start w:val="1"/>
      <w:numFmt w:val="decimal"/>
      <w:lvlText w:val="%1."/>
      <w:lvlJc w:val="left"/>
      <w:pPr>
        <w:tabs>
          <w:tab w:val="num" w:pos="720"/>
        </w:tabs>
        <w:ind w:left="720" w:hanging="360"/>
      </w:pPr>
      <w:rPr>
        <w:rFonts w:ascii="Times New Roman" w:hAnsi="Times New Roman" w:cs="Times New Roman" w:hint="default"/>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15896E52"/>
    <w:multiLevelType w:val="singleLevel"/>
    <w:tmpl w:val="0DD06B4E"/>
    <w:lvl w:ilvl="0">
      <w:start w:val="1"/>
      <w:numFmt w:val="decimal"/>
      <w:lvlText w:val="%1."/>
      <w:legacy w:legacy="1" w:legacySpace="0" w:legacyIndent="284"/>
      <w:lvlJc w:val="left"/>
      <w:pPr>
        <w:ind w:left="284" w:hanging="284"/>
      </w:pPr>
    </w:lvl>
  </w:abstractNum>
  <w:abstractNum w:abstractNumId="12">
    <w:nsid w:val="15BC0F6B"/>
    <w:multiLevelType w:val="hybridMultilevel"/>
    <w:tmpl w:val="786C31B6"/>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1C663847"/>
    <w:multiLevelType w:val="singleLevel"/>
    <w:tmpl w:val="8F22AD9C"/>
    <w:lvl w:ilvl="0">
      <w:start w:val="2"/>
      <w:numFmt w:val="decimal"/>
      <w:lvlText w:val="%1) "/>
      <w:legacy w:legacy="1" w:legacySpace="0" w:legacyIndent="283"/>
      <w:lvlJc w:val="left"/>
      <w:pPr>
        <w:ind w:left="283" w:hanging="283"/>
      </w:pPr>
      <w:rPr>
        <w:rFonts w:ascii="HellasArial" w:hAnsi="HellasArial" w:hint="default"/>
        <w:b w:val="0"/>
        <w:i w:val="0"/>
        <w:sz w:val="24"/>
        <w:u w:val="none"/>
      </w:rPr>
    </w:lvl>
  </w:abstractNum>
  <w:abstractNum w:abstractNumId="14">
    <w:nsid w:val="201C1B23"/>
    <w:multiLevelType w:val="hybridMultilevel"/>
    <w:tmpl w:val="A98E585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nsid w:val="22316647"/>
    <w:multiLevelType w:val="singleLevel"/>
    <w:tmpl w:val="E026A012"/>
    <w:lvl w:ilvl="0">
      <w:start w:val="1"/>
      <w:numFmt w:val="decimal"/>
      <w:lvlText w:val="%1."/>
      <w:legacy w:legacy="1" w:legacySpace="0" w:legacyIndent="360"/>
      <w:lvlJc w:val="left"/>
      <w:pPr>
        <w:ind w:left="360" w:hanging="360"/>
      </w:pPr>
    </w:lvl>
  </w:abstractNum>
  <w:abstractNum w:abstractNumId="16">
    <w:nsid w:val="27E531F3"/>
    <w:multiLevelType w:val="hybridMultilevel"/>
    <w:tmpl w:val="ED12731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33BC79FC"/>
    <w:multiLevelType w:val="hybridMultilevel"/>
    <w:tmpl w:val="8A4CEA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33E879F9"/>
    <w:multiLevelType w:val="multilevel"/>
    <w:tmpl w:val="531E349A"/>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36B62B7F"/>
    <w:multiLevelType w:val="hybridMultilevel"/>
    <w:tmpl w:val="F4F4CFC8"/>
    <w:lvl w:ilvl="0" w:tplc="2544E5D0">
      <w:numFmt w:val="bullet"/>
      <w:lvlText w:val="-"/>
      <w:lvlJc w:val="left"/>
      <w:pPr>
        <w:ind w:left="720" w:hanging="360"/>
      </w:pPr>
      <w:rPr>
        <w:rFonts w:ascii="Calibri" w:eastAsiaTheme="minorEastAsia"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375E42A7"/>
    <w:multiLevelType w:val="hybridMultilevel"/>
    <w:tmpl w:val="84B45B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3F805D27"/>
    <w:multiLevelType w:val="singleLevel"/>
    <w:tmpl w:val="C8782E5E"/>
    <w:lvl w:ilvl="0">
      <w:start w:val="1"/>
      <w:numFmt w:val="decimal"/>
      <w:lvlText w:val="%1."/>
      <w:legacy w:legacy="1" w:legacySpace="113" w:legacyIndent="340"/>
      <w:lvlJc w:val="left"/>
      <w:pPr>
        <w:ind w:left="340" w:hanging="340"/>
      </w:pPr>
    </w:lvl>
  </w:abstractNum>
  <w:abstractNum w:abstractNumId="22">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23">
    <w:nsid w:val="479314E9"/>
    <w:multiLevelType w:val="hybridMultilevel"/>
    <w:tmpl w:val="BD6C566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nsid w:val="4BFF442F"/>
    <w:multiLevelType w:val="hybridMultilevel"/>
    <w:tmpl w:val="F6CEFE80"/>
    <w:lvl w:ilvl="0" w:tplc="3814B3BC">
      <w:start w:val="1"/>
      <w:numFmt w:val="bullet"/>
      <w:lvlText w:val="•"/>
      <w:lvlJc w:val="left"/>
      <w:pPr>
        <w:tabs>
          <w:tab w:val="num" w:pos="720"/>
        </w:tabs>
        <w:ind w:left="720" w:hanging="360"/>
      </w:pPr>
      <w:rPr>
        <w:rFonts w:ascii="Arial" w:hAnsi="Arial" w:hint="default"/>
      </w:rPr>
    </w:lvl>
    <w:lvl w:ilvl="1" w:tplc="D8B2A72E" w:tentative="1">
      <w:start w:val="1"/>
      <w:numFmt w:val="bullet"/>
      <w:lvlText w:val="•"/>
      <w:lvlJc w:val="left"/>
      <w:pPr>
        <w:tabs>
          <w:tab w:val="num" w:pos="1440"/>
        </w:tabs>
        <w:ind w:left="1440" w:hanging="360"/>
      </w:pPr>
      <w:rPr>
        <w:rFonts w:ascii="Arial" w:hAnsi="Arial" w:hint="default"/>
      </w:rPr>
    </w:lvl>
    <w:lvl w:ilvl="2" w:tplc="24E835CC" w:tentative="1">
      <w:start w:val="1"/>
      <w:numFmt w:val="bullet"/>
      <w:lvlText w:val="•"/>
      <w:lvlJc w:val="left"/>
      <w:pPr>
        <w:tabs>
          <w:tab w:val="num" w:pos="2160"/>
        </w:tabs>
        <w:ind w:left="2160" w:hanging="360"/>
      </w:pPr>
      <w:rPr>
        <w:rFonts w:ascii="Arial" w:hAnsi="Arial" w:hint="default"/>
      </w:rPr>
    </w:lvl>
    <w:lvl w:ilvl="3" w:tplc="28C2EDDC" w:tentative="1">
      <w:start w:val="1"/>
      <w:numFmt w:val="bullet"/>
      <w:lvlText w:val="•"/>
      <w:lvlJc w:val="left"/>
      <w:pPr>
        <w:tabs>
          <w:tab w:val="num" w:pos="2880"/>
        </w:tabs>
        <w:ind w:left="2880" w:hanging="360"/>
      </w:pPr>
      <w:rPr>
        <w:rFonts w:ascii="Arial" w:hAnsi="Arial" w:hint="default"/>
      </w:rPr>
    </w:lvl>
    <w:lvl w:ilvl="4" w:tplc="C472FD02" w:tentative="1">
      <w:start w:val="1"/>
      <w:numFmt w:val="bullet"/>
      <w:lvlText w:val="•"/>
      <w:lvlJc w:val="left"/>
      <w:pPr>
        <w:tabs>
          <w:tab w:val="num" w:pos="3600"/>
        </w:tabs>
        <w:ind w:left="3600" w:hanging="360"/>
      </w:pPr>
      <w:rPr>
        <w:rFonts w:ascii="Arial" w:hAnsi="Arial" w:hint="default"/>
      </w:rPr>
    </w:lvl>
    <w:lvl w:ilvl="5" w:tplc="EB443F44" w:tentative="1">
      <w:start w:val="1"/>
      <w:numFmt w:val="bullet"/>
      <w:lvlText w:val="•"/>
      <w:lvlJc w:val="left"/>
      <w:pPr>
        <w:tabs>
          <w:tab w:val="num" w:pos="4320"/>
        </w:tabs>
        <w:ind w:left="4320" w:hanging="360"/>
      </w:pPr>
      <w:rPr>
        <w:rFonts w:ascii="Arial" w:hAnsi="Arial" w:hint="default"/>
      </w:rPr>
    </w:lvl>
    <w:lvl w:ilvl="6" w:tplc="7592C496" w:tentative="1">
      <w:start w:val="1"/>
      <w:numFmt w:val="bullet"/>
      <w:lvlText w:val="•"/>
      <w:lvlJc w:val="left"/>
      <w:pPr>
        <w:tabs>
          <w:tab w:val="num" w:pos="5040"/>
        </w:tabs>
        <w:ind w:left="5040" w:hanging="360"/>
      </w:pPr>
      <w:rPr>
        <w:rFonts w:ascii="Arial" w:hAnsi="Arial" w:hint="default"/>
      </w:rPr>
    </w:lvl>
    <w:lvl w:ilvl="7" w:tplc="3800C1D2" w:tentative="1">
      <w:start w:val="1"/>
      <w:numFmt w:val="bullet"/>
      <w:lvlText w:val="•"/>
      <w:lvlJc w:val="left"/>
      <w:pPr>
        <w:tabs>
          <w:tab w:val="num" w:pos="5760"/>
        </w:tabs>
        <w:ind w:left="5760" w:hanging="360"/>
      </w:pPr>
      <w:rPr>
        <w:rFonts w:ascii="Arial" w:hAnsi="Arial" w:hint="default"/>
      </w:rPr>
    </w:lvl>
    <w:lvl w:ilvl="8" w:tplc="1610D112" w:tentative="1">
      <w:start w:val="1"/>
      <w:numFmt w:val="bullet"/>
      <w:lvlText w:val="•"/>
      <w:lvlJc w:val="left"/>
      <w:pPr>
        <w:tabs>
          <w:tab w:val="num" w:pos="6480"/>
        </w:tabs>
        <w:ind w:left="6480" w:hanging="360"/>
      </w:pPr>
      <w:rPr>
        <w:rFonts w:ascii="Arial" w:hAnsi="Arial" w:hint="default"/>
      </w:rPr>
    </w:lvl>
  </w:abstractNum>
  <w:abstractNum w:abstractNumId="25">
    <w:nsid w:val="4DCF5477"/>
    <w:multiLevelType w:val="singleLevel"/>
    <w:tmpl w:val="3778777A"/>
    <w:lvl w:ilvl="0">
      <w:start w:val="1"/>
      <w:numFmt w:val="decimal"/>
      <w:lvlText w:val="%1."/>
      <w:legacy w:legacy="1" w:legacySpace="0" w:legacyIndent="283"/>
      <w:lvlJc w:val="left"/>
      <w:pPr>
        <w:ind w:left="283" w:hanging="283"/>
      </w:pPr>
    </w:lvl>
  </w:abstractNum>
  <w:abstractNum w:abstractNumId="26">
    <w:nsid w:val="530659F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34F3DA1"/>
    <w:multiLevelType w:val="singleLevel"/>
    <w:tmpl w:val="04F0DC50"/>
    <w:lvl w:ilvl="0">
      <w:start w:val="3"/>
      <w:numFmt w:val="decimal"/>
      <w:lvlText w:val="%1."/>
      <w:legacy w:legacy="1" w:legacySpace="113" w:legacyIndent="397"/>
      <w:lvlJc w:val="left"/>
      <w:pPr>
        <w:ind w:left="397" w:hanging="397"/>
      </w:pPr>
    </w:lvl>
  </w:abstractNum>
  <w:abstractNum w:abstractNumId="28">
    <w:nsid w:val="53813FD1"/>
    <w:multiLevelType w:val="singleLevel"/>
    <w:tmpl w:val="E0C47F44"/>
    <w:lvl w:ilvl="0">
      <w:start w:val="1"/>
      <w:numFmt w:val="decimal"/>
      <w:lvlText w:val="%1."/>
      <w:legacy w:legacy="1" w:legacySpace="113" w:legacyIndent="340"/>
      <w:lvlJc w:val="left"/>
      <w:pPr>
        <w:ind w:left="340" w:hanging="340"/>
      </w:pPr>
    </w:lvl>
  </w:abstractNum>
  <w:abstractNum w:abstractNumId="29">
    <w:nsid w:val="57617178"/>
    <w:multiLevelType w:val="hybridMultilevel"/>
    <w:tmpl w:val="8C60A898"/>
    <w:lvl w:ilvl="0" w:tplc="04080001">
      <w:start w:val="1"/>
      <w:numFmt w:val="bullet"/>
      <w:lvlText w:val=""/>
      <w:lvlJc w:val="left"/>
      <w:pPr>
        <w:tabs>
          <w:tab w:val="num" w:pos="720"/>
        </w:tabs>
        <w:ind w:left="72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0">
    <w:nsid w:val="5B8E2C77"/>
    <w:multiLevelType w:val="singleLevel"/>
    <w:tmpl w:val="A370B22C"/>
    <w:lvl w:ilvl="0">
      <w:start w:val="1"/>
      <w:numFmt w:val="bullet"/>
      <w:lvlText w:val=""/>
      <w:lvlJc w:val="left"/>
      <w:pPr>
        <w:tabs>
          <w:tab w:val="num" w:pos="360"/>
        </w:tabs>
        <w:ind w:left="284" w:hanging="284"/>
      </w:pPr>
      <w:rPr>
        <w:rFonts w:ascii="Wingdings" w:hAnsi="Wingdings" w:hint="default"/>
        <w:sz w:val="16"/>
      </w:rPr>
    </w:lvl>
  </w:abstractNum>
  <w:abstractNum w:abstractNumId="31">
    <w:nsid w:val="5FE46C0D"/>
    <w:multiLevelType w:val="hybridMultilevel"/>
    <w:tmpl w:val="F0D8568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nsid w:val="61B47502"/>
    <w:multiLevelType w:val="singleLevel"/>
    <w:tmpl w:val="C8782E5E"/>
    <w:lvl w:ilvl="0">
      <w:start w:val="1"/>
      <w:numFmt w:val="decimal"/>
      <w:lvlText w:val="%1."/>
      <w:legacy w:legacy="1" w:legacySpace="113" w:legacyIndent="340"/>
      <w:lvlJc w:val="left"/>
      <w:pPr>
        <w:ind w:left="340" w:hanging="340"/>
      </w:pPr>
    </w:lvl>
  </w:abstractNum>
  <w:abstractNum w:abstractNumId="33">
    <w:nsid w:val="62343C27"/>
    <w:multiLevelType w:val="singleLevel"/>
    <w:tmpl w:val="B6649C2A"/>
    <w:lvl w:ilvl="0">
      <w:start w:val="1"/>
      <w:numFmt w:val="lowerLetter"/>
      <w:lvlText w:val="2%1."/>
      <w:legacy w:legacy="1" w:legacySpace="0" w:legacyIndent="397"/>
      <w:lvlJc w:val="left"/>
      <w:pPr>
        <w:ind w:left="397" w:hanging="397"/>
      </w:pPr>
    </w:lvl>
  </w:abstractNum>
  <w:abstractNum w:abstractNumId="34">
    <w:nsid w:val="671A20F2"/>
    <w:multiLevelType w:val="hybridMultilevel"/>
    <w:tmpl w:val="3A16B51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6C7F20DB"/>
    <w:multiLevelType w:val="hybridMultilevel"/>
    <w:tmpl w:val="51A8326A"/>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6D3E3612"/>
    <w:multiLevelType w:val="singleLevel"/>
    <w:tmpl w:val="38068EB4"/>
    <w:lvl w:ilvl="0">
      <w:start w:val="1"/>
      <w:numFmt w:val="decimal"/>
      <w:lvlText w:val="%1."/>
      <w:legacy w:legacy="1" w:legacySpace="340" w:legacyIndent="567"/>
      <w:lvlJc w:val="left"/>
      <w:pPr>
        <w:ind w:left="567" w:hanging="567"/>
      </w:pPr>
    </w:lvl>
  </w:abstractNum>
  <w:abstractNum w:abstractNumId="37">
    <w:nsid w:val="733C036D"/>
    <w:multiLevelType w:val="multilevel"/>
    <w:tmpl w:val="32AE8C5C"/>
    <w:lvl w:ilvl="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75021EEA"/>
    <w:multiLevelType w:val="singleLevel"/>
    <w:tmpl w:val="5B52CC6E"/>
    <w:lvl w:ilvl="0">
      <w:start w:val="1"/>
      <w:numFmt w:val="decimal"/>
      <w:lvlText w:val="%1)"/>
      <w:legacy w:legacy="1" w:legacySpace="113" w:legacyIndent="340"/>
      <w:lvlJc w:val="left"/>
      <w:pPr>
        <w:ind w:left="340" w:hanging="340"/>
      </w:pPr>
    </w:lvl>
  </w:abstractNum>
  <w:abstractNum w:abstractNumId="39">
    <w:nsid w:val="79A20EBC"/>
    <w:multiLevelType w:val="hybridMultilevel"/>
    <w:tmpl w:val="47EECDE8"/>
    <w:lvl w:ilvl="0" w:tplc="D3BC94CA">
      <w:start w:val="1"/>
      <w:numFmt w:val="decimal"/>
      <w:lvlText w:val="%1."/>
      <w:lvlJc w:val="left"/>
      <w:pPr>
        <w:tabs>
          <w:tab w:val="num" w:pos="1080"/>
        </w:tabs>
        <w:ind w:left="1080" w:hanging="360"/>
      </w:pPr>
      <w:rPr>
        <w:rFonts w:ascii="Times New Roman" w:hAnsi="Times New Roman" w:cs="Times New Roman" w:hint="default"/>
        <w:sz w:val="24"/>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40">
    <w:nsid w:val="7B1534BD"/>
    <w:multiLevelType w:val="singleLevel"/>
    <w:tmpl w:val="D7C8CB5A"/>
    <w:lvl w:ilvl="0">
      <w:start w:val="1"/>
      <w:numFmt w:val="decimal"/>
      <w:lvlText w:val="%1."/>
      <w:legacy w:legacy="1" w:legacySpace="113" w:legacyIndent="397"/>
      <w:lvlJc w:val="left"/>
      <w:pPr>
        <w:ind w:left="397" w:hanging="397"/>
      </w:pPr>
    </w:lvl>
  </w:abstractNum>
  <w:abstractNum w:abstractNumId="41">
    <w:nsid w:val="7CEF28B9"/>
    <w:multiLevelType w:val="singleLevel"/>
    <w:tmpl w:val="FA842124"/>
    <w:lvl w:ilvl="0">
      <w:start w:val="1"/>
      <w:numFmt w:val="decimal"/>
      <w:lvlText w:val="%1."/>
      <w:legacy w:legacy="1" w:legacySpace="0" w:legacyIndent="340"/>
      <w:lvlJc w:val="left"/>
      <w:pPr>
        <w:ind w:left="340" w:hanging="340"/>
      </w:pPr>
    </w:lvl>
  </w:abstractNum>
  <w:abstractNum w:abstractNumId="42">
    <w:nsid w:val="7E5B433C"/>
    <w:multiLevelType w:val="singleLevel"/>
    <w:tmpl w:val="0DD06B4E"/>
    <w:lvl w:ilvl="0">
      <w:start w:val="1"/>
      <w:numFmt w:val="decimal"/>
      <w:lvlText w:val="%1."/>
      <w:legacy w:legacy="1" w:legacySpace="0" w:legacyIndent="284"/>
      <w:lvlJc w:val="left"/>
      <w:pPr>
        <w:ind w:left="284" w:hanging="284"/>
      </w:pPr>
    </w:lvl>
  </w:abstractNum>
  <w:num w:numId="1">
    <w:abstractNumId w:val="20"/>
  </w:num>
  <w:num w:numId="2">
    <w:abstractNumId w:val="26"/>
  </w:num>
  <w:num w:numId="3">
    <w:abstractNumId w:val="18"/>
  </w:num>
  <w:num w:numId="4">
    <w:abstractNumId w:val="24"/>
  </w:num>
  <w:num w:numId="5">
    <w:abstractNumId w:val="22"/>
  </w:num>
  <w:num w:numId="6">
    <w:abstractNumId w:val="37"/>
  </w:num>
  <w:num w:numId="7">
    <w:abstractNumId w:val="31"/>
  </w:num>
  <w:num w:numId="8">
    <w:abstractNumId w:val="8"/>
  </w:num>
  <w:num w:numId="9">
    <w:abstractNumId w:val="3"/>
  </w:num>
  <w:num w:numId="10">
    <w:abstractNumId w:val="14"/>
  </w:num>
  <w:num w:numId="11">
    <w:abstractNumId w:val="29"/>
  </w:num>
  <w:num w:numId="12">
    <w:abstractNumId w:val="4"/>
  </w:num>
  <w:num w:numId="13">
    <w:abstractNumId w:val="1"/>
  </w:num>
  <w:num w:numId="14">
    <w:abstractNumId w:val="7"/>
  </w:num>
  <w:num w:numId="15">
    <w:abstractNumId w:val="23"/>
  </w:num>
  <w:num w:numId="16">
    <w:abstractNumId w:val="16"/>
  </w:num>
  <w:num w:numId="17">
    <w:abstractNumId w:val="10"/>
  </w:num>
  <w:num w:numId="18">
    <w:abstractNumId w:val="39"/>
  </w:num>
  <w:num w:numId="19">
    <w:abstractNumId w:val="12"/>
  </w:num>
  <w:num w:numId="20">
    <w:abstractNumId w:val="35"/>
  </w:num>
  <w:num w:numId="21">
    <w:abstractNumId w:val="25"/>
  </w:num>
  <w:num w:numId="22">
    <w:abstractNumId w:val="0"/>
    <w:lvlOverride w:ilvl="0">
      <w:lvl w:ilvl="0">
        <w:start w:val="1"/>
        <w:numFmt w:val="bullet"/>
        <w:lvlText w:val=""/>
        <w:legacy w:legacy="1" w:legacySpace="170" w:legacyIndent="340"/>
        <w:lvlJc w:val="left"/>
        <w:pPr>
          <w:ind w:left="340" w:hanging="340"/>
        </w:pPr>
        <w:rPr>
          <w:rFonts w:ascii="Symbol" w:hAnsi="Symbol" w:hint="default"/>
        </w:rPr>
      </w:lvl>
    </w:lvlOverride>
  </w:num>
  <w:num w:numId="23">
    <w:abstractNumId w:val="21"/>
  </w:num>
  <w:num w:numId="24">
    <w:abstractNumId w:val="15"/>
  </w:num>
  <w:num w:numId="25">
    <w:abstractNumId w:val="13"/>
  </w:num>
  <w:num w:numId="26">
    <w:abstractNumId w:val="32"/>
  </w:num>
  <w:num w:numId="27">
    <w:abstractNumId w:val="38"/>
  </w:num>
  <w:num w:numId="28">
    <w:abstractNumId w:val="5"/>
  </w:num>
  <w:num w:numId="29">
    <w:abstractNumId w:val="40"/>
  </w:num>
  <w:num w:numId="30">
    <w:abstractNumId w:val="33"/>
  </w:num>
  <w:num w:numId="31">
    <w:abstractNumId w:val="27"/>
  </w:num>
  <w:num w:numId="32">
    <w:abstractNumId w:val="11"/>
  </w:num>
  <w:num w:numId="33">
    <w:abstractNumId w:val="42"/>
  </w:num>
  <w:num w:numId="34">
    <w:abstractNumId w:val="41"/>
  </w:num>
  <w:num w:numId="35">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36">
    <w:abstractNumId w:val="28"/>
  </w:num>
  <w:num w:numId="37">
    <w:abstractNumId w:val="36"/>
  </w:num>
  <w:num w:numId="3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0">
    <w:abstractNumId w:val="6"/>
  </w:num>
  <w:num w:numId="41">
    <w:abstractNumId w:val="19"/>
  </w:num>
  <w:num w:numId="42">
    <w:abstractNumId w:val="9"/>
  </w:num>
  <w:num w:numId="43">
    <w:abstractNumId w:val="30"/>
  </w:num>
  <w:num w:numId="44">
    <w:abstractNumId w:val="34"/>
  </w:num>
  <w:num w:numId="45">
    <w:abstractNumId w:val="17"/>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99D"/>
    <w:rsid w:val="000023C0"/>
    <w:rsid w:val="00017A8F"/>
    <w:rsid w:val="00021A16"/>
    <w:rsid w:val="00025EF4"/>
    <w:rsid w:val="00026B07"/>
    <w:rsid w:val="00034A28"/>
    <w:rsid w:val="00044728"/>
    <w:rsid w:val="00046B4D"/>
    <w:rsid w:val="00050723"/>
    <w:rsid w:val="00082C02"/>
    <w:rsid w:val="00091342"/>
    <w:rsid w:val="000B1FEC"/>
    <w:rsid w:val="000E0BD3"/>
    <w:rsid w:val="00110ADD"/>
    <w:rsid w:val="00124510"/>
    <w:rsid w:val="001509F1"/>
    <w:rsid w:val="00156ABF"/>
    <w:rsid w:val="0017308B"/>
    <w:rsid w:val="00187BA2"/>
    <w:rsid w:val="001D479D"/>
    <w:rsid w:val="001E332E"/>
    <w:rsid w:val="001E449D"/>
    <w:rsid w:val="00224459"/>
    <w:rsid w:val="002312E0"/>
    <w:rsid w:val="00251B16"/>
    <w:rsid w:val="00251F93"/>
    <w:rsid w:val="002962FE"/>
    <w:rsid w:val="002A411D"/>
    <w:rsid w:val="002C12EC"/>
    <w:rsid w:val="00304734"/>
    <w:rsid w:val="003138D2"/>
    <w:rsid w:val="00330C19"/>
    <w:rsid w:val="0035787D"/>
    <w:rsid w:val="00370BE8"/>
    <w:rsid w:val="003A5263"/>
    <w:rsid w:val="003B4BA2"/>
    <w:rsid w:val="003C30BC"/>
    <w:rsid w:val="003E19A4"/>
    <w:rsid w:val="003F32F3"/>
    <w:rsid w:val="0040090D"/>
    <w:rsid w:val="00404494"/>
    <w:rsid w:val="00412BD3"/>
    <w:rsid w:val="00443DC2"/>
    <w:rsid w:val="00482F70"/>
    <w:rsid w:val="00492406"/>
    <w:rsid w:val="00496DF1"/>
    <w:rsid w:val="004B683B"/>
    <w:rsid w:val="004D22C5"/>
    <w:rsid w:val="004F4E95"/>
    <w:rsid w:val="004F5C7F"/>
    <w:rsid w:val="004F6F1A"/>
    <w:rsid w:val="0051708A"/>
    <w:rsid w:val="00524A80"/>
    <w:rsid w:val="00536A03"/>
    <w:rsid w:val="005572A4"/>
    <w:rsid w:val="00561F7D"/>
    <w:rsid w:val="00585195"/>
    <w:rsid w:val="0059100E"/>
    <w:rsid w:val="005A4EC8"/>
    <w:rsid w:val="005E3FD8"/>
    <w:rsid w:val="00600B00"/>
    <w:rsid w:val="00610FD2"/>
    <w:rsid w:val="00620220"/>
    <w:rsid w:val="00622D8C"/>
    <w:rsid w:val="006244CF"/>
    <w:rsid w:val="00631ED6"/>
    <w:rsid w:val="00664DDE"/>
    <w:rsid w:val="0066673F"/>
    <w:rsid w:val="00670635"/>
    <w:rsid w:val="00670806"/>
    <w:rsid w:val="00681616"/>
    <w:rsid w:val="006A77FC"/>
    <w:rsid w:val="006B1DB3"/>
    <w:rsid w:val="006B4F85"/>
    <w:rsid w:val="006B5BB0"/>
    <w:rsid w:val="006C74D6"/>
    <w:rsid w:val="006E09FB"/>
    <w:rsid w:val="006E3DF7"/>
    <w:rsid w:val="006E5B1A"/>
    <w:rsid w:val="006F2B13"/>
    <w:rsid w:val="006F3709"/>
    <w:rsid w:val="007548FB"/>
    <w:rsid w:val="00765CFA"/>
    <w:rsid w:val="00771088"/>
    <w:rsid w:val="00794F0C"/>
    <w:rsid w:val="00796961"/>
    <w:rsid w:val="00797D0C"/>
    <w:rsid w:val="007A0072"/>
    <w:rsid w:val="007A718D"/>
    <w:rsid w:val="007A7AD5"/>
    <w:rsid w:val="007C14DB"/>
    <w:rsid w:val="00801848"/>
    <w:rsid w:val="00813B7B"/>
    <w:rsid w:val="00821300"/>
    <w:rsid w:val="00831DD5"/>
    <w:rsid w:val="00877473"/>
    <w:rsid w:val="00890B02"/>
    <w:rsid w:val="0089231A"/>
    <w:rsid w:val="00892742"/>
    <w:rsid w:val="0089557D"/>
    <w:rsid w:val="00896A03"/>
    <w:rsid w:val="008B711F"/>
    <w:rsid w:val="008C0A18"/>
    <w:rsid w:val="008D57A5"/>
    <w:rsid w:val="008E11E4"/>
    <w:rsid w:val="00910930"/>
    <w:rsid w:val="009121C5"/>
    <w:rsid w:val="009146EA"/>
    <w:rsid w:val="00924347"/>
    <w:rsid w:val="00952845"/>
    <w:rsid w:val="00952AB2"/>
    <w:rsid w:val="0095517B"/>
    <w:rsid w:val="00976633"/>
    <w:rsid w:val="00983C0D"/>
    <w:rsid w:val="009A37DA"/>
    <w:rsid w:val="009A5D62"/>
    <w:rsid w:val="009B0F9F"/>
    <w:rsid w:val="009D1D2E"/>
    <w:rsid w:val="009D2669"/>
    <w:rsid w:val="00A07F4D"/>
    <w:rsid w:val="00A123F0"/>
    <w:rsid w:val="00A26A14"/>
    <w:rsid w:val="00A36113"/>
    <w:rsid w:val="00A8327F"/>
    <w:rsid w:val="00A96B59"/>
    <w:rsid w:val="00A97906"/>
    <w:rsid w:val="00AC1731"/>
    <w:rsid w:val="00AC2AAC"/>
    <w:rsid w:val="00AD5A3D"/>
    <w:rsid w:val="00AD7803"/>
    <w:rsid w:val="00AF62F6"/>
    <w:rsid w:val="00B03879"/>
    <w:rsid w:val="00B23728"/>
    <w:rsid w:val="00B23A6A"/>
    <w:rsid w:val="00B3399D"/>
    <w:rsid w:val="00B42635"/>
    <w:rsid w:val="00B44ABE"/>
    <w:rsid w:val="00B72F36"/>
    <w:rsid w:val="00B752AA"/>
    <w:rsid w:val="00BB496B"/>
    <w:rsid w:val="00BC0F10"/>
    <w:rsid w:val="00BD3346"/>
    <w:rsid w:val="00BF6DB0"/>
    <w:rsid w:val="00C30DB9"/>
    <w:rsid w:val="00C326BF"/>
    <w:rsid w:val="00C457C1"/>
    <w:rsid w:val="00C56287"/>
    <w:rsid w:val="00C6472A"/>
    <w:rsid w:val="00C71C68"/>
    <w:rsid w:val="00C7453C"/>
    <w:rsid w:val="00C75A5C"/>
    <w:rsid w:val="00C846D0"/>
    <w:rsid w:val="00C94E74"/>
    <w:rsid w:val="00CB64AC"/>
    <w:rsid w:val="00CC3445"/>
    <w:rsid w:val="00CD3DCF"/>
    <w:rsid w:val="00CF0F38"/>
    <w:rsid w:val="00D01161"/>
    <w:rsid w:val="00D11634"/>
    <w:rsid w:val="00D16348"/>
    <w:rsid w:val="00D26F81"/>
    <w:rsid w:val="00D33B00"/>
    <w:rsid w:val="00D60CDB"/>
    <w:rsid w:val="00D6375B"/>
    <w:rsid w:val="00D66F27"/>
    <w:rsid w:val="00D70A2A"/>
    <w:rsid w:val="00D75310"/>
    <w:rsid w:val="00D8684C"/>
    <w:rsid w:val="00D96A5B"/>
    <w:rsid w:val="00E01BC1"/>
    <w:rsid w:val="00E02D3B"/>
    <w:rsid w:val="00E10403"/>
    <w:rsid w:val="00E6417D"/>
    <w:rsid w:val="00E828B3"/>
    <w:rsid w:val="00EC3E5B"/>
    <w:rsid w:val="00EC5992"/>
    <w:rsid w:val="00EE047E"/>
    <w:rsid w:val="00EE172C"/>
    <w:rsid w:val="00EF3AFC"/>
    <w:rsid w:val="00F20A01"/>
    <w:rsid w:val="00F25361"/>
    <w:rsid w:val="00F652D1"/>
    <w:rsid w:val="00FD0A80"/>
    <w:rsid w:val="00FD500A"/>
    <w:rsid w:val="00FF73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9A4"/>
    <w:rPr>
      <w:rFonts w:ascii="Arial" w:eastAsiaTheme="minorEastAsia" w:hAnsi="Arial"/>
      <w:lang w:bidi="en-US"/>
    </w:rPr>
  </w:style>
  <w:style w:type="paragraph" w:styleId="Heading1">
    <w:name w:val="heading 1"/>
    <w:basedOn w:val="Normal"/>
    <w:next w:val="Normal"/>
    <w:link w:val="Heading1Char"/>
    <w:uiPriority w:val="9"/>
    <w:qFormat/>
    <w:rsid w:val="00082C02"/>
    <w:pPr>
      <w:numPr>
        <w:numId w:val="3"/>
      </w:numPr>
      <w:spacing w:before="480" w:after="0"/>
      <w:contextualSpacing/>
      <w:outlineLvl w:val="0"/>
    </w:pPr>
    <w:rPr>
      <w:rFonts w:eastAsiaTheme="majorEastAsia" w:cstheme="majorBidi"/>
      <w:b/>
      <w:bCs/>
      <w:sz w:val="30"/>
      <w:szCs w:val="28"/>
    </w:rPr>
  </w:style>
  <w:style w:type="paragraph" w:styleId="Heading2">
    <w:name w:val="heading 2"/>
    <w:basedOn w:val="Normal"/>
    <w:next w:val="Normal"/>
    <w:link w:val="Heading2Char"/>
    <w:uiPriority w:val="9"/>
    <w:unhideWhenUsed/>
    <w:qFormat/>
    <w:rsid w:val="00082C02"/>
    <w:pPr>
      <w:numPr>
        <w:ilvl w:val="1"/>
        <w:numId w:val="3"/>
      </w:numPr>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082C02"/>
    <w:pPr>
      <w:numPr>
        <w:ilvl w:val="2"/>
        <w:numId w:val="3"/>
      </w:numPr>
      <w:spacing w:before="200" w:after="0" w:line="271" w:lineRule="auto"/>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082C02"/>
    <w:pPr>
      <w:numPr>
        <w:ilvl w:val="3"/>
        <w:numId w:val="3"/>
      </w:numPr>
      <w:spacing w:before="200"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qFormat/>
    <w:rsid w:val="00082C02"/>
    <w:pPr>
      <w:numPr>
        <w:ilvl w:val="4"/>
        <w:numId w:val="3"/>
      </w:numPr>
      <w:spacing w:before="200" w:after="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B3399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3399D"/>
    <w:pPr>
      <w:numPr>
        <w:ilvl w:val="6"/>
        <w:numId w:val="3"/>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3399D"/>
    <w:pPr>
      <w:numPr>
        <w:ilvl w:val="7"/>
        <w:numId w:val="3"/>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3399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C02"/>
    <w:rPr>
      <w:rFonts w:ascii="Arial" w:eastAsiaTheme="majorEastAsia" w:hAnsi="Arial" w:cstheme="majorBidi"/>
      <w:b/>
      <w:bCs/>
      <w:sz w:val="30"/>
      <w:szCs w:val="28"/>
      <w:lang w:bidi="en-US"/>
    </w:rPr>
  </w:style>
  <w:style w:type="character" w:customStyle="1" w:styleId="Heading2Char">
    <w:name w:val="Heading 2 Char"/>
    <w:basedOn w:val="DefaultParagraphFont"/>
    <w:link w:val="Heading2"/>
    <w:uiPriority w:val="9"/>
    <w:rsid w:val="00082C02"/>
    <w:rPr>
      <w:rFonts w:ascii="Arial" w:eastAsiaTheme="majorEastAsia" w:hAnsi="Arial" w:cstheme="majorBidi"/>
      <w:b/>
      <w:bCs/>
      <w:sz w:val="28"/>
      <w:szCs w:val="26"/>
      <w:lang w:bidi="en-US"/>
    </w:rPr>
  </w:style>
  <w:style w:type="character" w:customStyle="1" w:styleId="Heading3Char">
    <w:name w:val="Heading 3 Char"/>
    <w:basedOn w:val="DefaultParagraphFont"/>
    <w:link w:val="Heading3"/>
    <w:uiPriority w:val="9"/>
    <w:rsid w:val="00082C02"/>
    <w:rPr>
      <w:rFonts w:ascii="Arial" w:eastAsiaTheme="majorEastAsia" w:hAnsi="Arial" w:cstheme="majorBidi"/>
      <w:b/>
      <w:bCs/>
      <w:sz w:val="26"/>
      <w:lang w:bidi="en-US"/>
    </w:rPr>
  </w:style>
  <w:style w:type="character" w:customStyle="1" w:styleId="Heading4Char">
    <w:name w:val="Heading 4 Char"/>
    <w:basedOn w:val="DefaultParagraphFont"/>
    <w:link w:val="Heading4"/>
    <w:uiPriority w:val="9"/>
    <w:rsid w:val="00082C02"/>
    <w:rPr>
      <w:rFonts w:ascii="Arial" w:eastAsiaTheme="majorEastAsia" w:hAnsi="Arial" w:cstheme="majorBidi"/>
      <w:b/>
      <w:bCs/>
      <w:iCs/>
      <w:sz w:val="24"/>
      <w:lang w:bidi="en-US"/>
    </w:rPr>
  </w:style>
  <w:style w:type="character" w:customStyle="1" w:styleId="Heading5Char">
    <w:name w:val="Heading 5 Char"/>
    <w:basedOn w:val="DefaultParagraphFont"/>
    <w:link w:val="Heading5"/>
    <w:uiPriority w:val="9"/>
    <w:rsid w:val="00082C02"/>
    <w:rPr>
      <w:rFonts w:ascii="Arial" w:eastAsiaTheme="majorEastAsia" w:hAnsi="Arial" w:cstheme="majorBidi"/>
      <w:b/>
      <w:bCs/>
      <w:lang w:bidi="en-US"/>
    </w:rPr>
  </w:style>
  <w:style w:type="character" w:customStyle="1" w:styleId="Heading6Char">
    <w:name w:val="Heading 6 Char"/>
    <w:basedOn w:val="DefaultParagraphFont"/>
    <w:link w:val="Heading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
    <w:semiHidden/>
    <w:rsid w:val="00B3399D"/>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B3399D"/>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B3399D"/>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983C0D"/>
    <w:pPr>
      <w:spacing w:line="240" w:lineRule="auto"/>
      <w:contextualSpacing/>
    </w:pPr>
    <w:rPr>
      <w:rFonts w:eastAsiaTheme="majorEastAsia" w:cstheme="majorBidi"/>
      <w:b/>
      <w:spacing w:val="5"/>
      <w:sz w:val="36"/>
      <w:szCs w:val="52"/>
    </w:rPr>
  </w:style>
  <w:style w:type="character" w:customStyle="1" w:styleId="TitleChar">
    <w:name w:val="Title Char"/>
    <w:basedOn w:val="DefaultParagraphFont"/>
    <w:link w:val="Title"/>
    <w:uiPriority w:val="10"/>
    <w:rsid w:val="00983C0D"/>
    <w:rPr>
      <w:rFonts w:ascii="Arial" w:eastAsiaTheme="majorEastAsia" w:hAnsi="Arial" w:cstheme="majorBidi"/>
      <w:b/>
      <w:spacing w:val="5"/>
      <w:sz w:val="36"/>
      <w:szCs w:val="52"/>
      <w:lang w:bidi="en-US"/>
    </w:rPr>
  </w:style>
  <w:style w:type="paragraph" w:styleId="ListParagraph">
    <w:name w:val="List Paragraph"/>
    <w:basedOn w:val="Normal"/>
    <w:uiPriority w:val="34"/>
    <w:qFormat/>
    <w:rsid w:val="00B3399D"/>
    <w:pPr>
      <w:ind w:left="720"/>
      <w:contextualSpacing/>
    </w:pPr>
  </w:style>
  <w:style w:type="paragraph" w:styleId="TOCHeading">
    <w:name w:val="TOC Heading"/>
    <w:basedOn w:val="Heading1"/>
    <w:next w:val="Normal"/>
    <w:uiPriority w:val="39"/>
    <w:unhideWhenUsed/>
    <w:qFormat/>
    <w:rsid w:val="00B3399D"/>
    <w:pPr>
      <w:outlineLvl w:val="9"/>
    </w:pPr>
  </w:style>
  <w:style w:type="paragraph" w:styleId="Footer">
    <w:name w:val="footer"/>
    <w:basedOn w:val="Normal"/>
    <w:link w:val="FooterChar"/>
    <w:uiPriority w:val="99"/>
    <w:unhideWhenUsed/>
    <w:rsid w:val="00B339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399D"/>
    <w:rPr>
      <w:rFonts w:eastAsiaTheme="minorEastAsia"/>
      <w:lang w:bidi="en-US"/>
    </w:rPr>
  </w:style>
  <w:style w:type="paragraph" w:styleId="TOC1">
    <w:name w:val="toc 1"/>
    <w:basedOn w:val="Normal"/>
    <w:next w:val="Normal"/>
    <w:autoRedefine/>
    <w:uiPriority w:val="39"/>
    <w:unhideWhenUsed/>
    <w:rsid w:val="00B3399D"/>
    <w:pPr>
      <w:spacing w:after="100"/>
    </w:pPr>
  </w:style>
  <w:style w:type="paragraph" w:styleId="TOC2">
    <w:name w:val="toc 2"/>
    <w:basedOn w:val="Normal"/>
    <w:next w:val="Normal"/>
    <w:autoRedefine/>
    <w:uiPriority w:val="39"/>
    <w:unhideWhenUsed/>
    <w:rsid w:val="00B3399D"/>
    <w:pPr>
      <w:spacing w:after="100"/>
      <w:ind w:left="240"/>
    </w:pPr>
  </w:style>
  <w:style w:type="paragraph" w:styleId="TOC3">
    <w:name w:val="toc 3"/>
    <w:basedOn w:val="Normal"/>
    <w:next w:val="Normal"/>
    <w:autoRedefine/>
    <w:uiPriority w:val="39"/>
    <w:unhideWhenUsed/>
    <w:rsid w:val="00B3399D"/>
    <w:pPr>
      <w:spacing w:after="100"/>
      <w:ind w:left="480"/>
    </w:pPr>
  </w:style>
  <w:style w:type="character" w:styleId="Hyperlink">
    <w:name w:val="Hyperlink"/>
    <w:basedOn w:val="DefaultParagraphFont"/>
    <w:uiPriority w:val="99"/>
    <w:unhideWhenUsed/>
    <w:rsid w:val="00B3399D"/>
    <w:rPr>
      <w:color w:val="0000FF" w:themeColor="hyperlink"/>
      <w:u w:val="single"/>
    </w:rPr>
  </w:style>
  <w:style w:type="paragraph" w:styleId="BalloonText">
    <w:name w:val="Balloon Text"/>
    <w:basedOn w:val="Normal"/>
    <w:link w:val="BalloonTextChar"/>
    <w:uiPriority w:val="99"/>
    <w:semiHidden/>
    <w:unhideWhenUsed/>
    <w:rsid w:val="00B33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99D"/>
    <w:rPr>
      <w:rFonts w:ascii="Tahoma" w:eastAsiaTheme="minorEastAsia" w:hAnsi="Tahoma" w:cs="Tahoma"/>
      <w:sz w:val="16"/>
      <w:szCs w:val="16"/>
      <w:lang w:bidi="en-US"/>
    </w:rPr>
  </w:style>
  <w:style w:type="table" w:styleId="TableGrid">
    <w:name w:val="Table Grid"/>
    <w:basedOn w:val="TableNormal"/>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983C0D"/>
    <w:pPr>
      <w:numPr>
        <w:ilvl w:val="1"/>
      </w:numPr>
    </w:pPr>
    <w:rPr>
      <w:rFonts w:eastAsiaTheme="majorEastAsia" w:cstheme="majorBidi"/>
      <w:b/>
      <w:iCs/>
      <w:spacing w:val="15"/>
      <w:sz w:val="32"/>
      <w:szCs w:val="24"/>
    </w:rPr>
  </w:style>
  <w:style w:type="character" w:customStyle="1" w:styleId="SubtitleChar">
    <w:name w:val="Subtitle Char"/>
    <w:basedOn w:val="DefaultParagraphFont"/>
    <w:link w:val="Subtitle"/>
    <w:uiPriority w:val="11"/>
    <w:rsid w:val="00983C0D"/>
    <w:rPr>
      <w:rFonts w:ascii="Arial" w:eastAsiaTheme="majorEastAsia" w:hAnsi="Arial" w:cstheme="majorBidi"/>
      <w:b/>
      <w:iCs/>
      <w:spacing w:val="15"/>
      <w:sz w:val="32"/>
      <w:szCs w:val="24"/>
      <w:lang w:bidi="en-US"/>
    </w:rPr>
  </w:style>
  <w:style w:type="paragraph" w:styleId="TOC4">
    <w:name w:val="toc 4"/>
    <w:basedOn w:val="Normal"/>
    <w:next w:val="Normal"/>
    <w:autoRedefine/>
    <w:uiPriority w:val="39"/>
    <w:unhideWhenUsed/>
    <w:rsid w:val="00E02D3B"/>
    <w:pPr>
      <w:spacing w:after="100"/>
      <w:ind w:left="660"/>
    </w:pPr>
  </w:style>
  <w:style w:type="paragraph" w:styleId="TOC5">
    <w:name w:val="toc 5"/>
    <w:basedOn w:val="Normal"/>
    <w:next w:val="Normal"/>
    <w:autoRedefine/>
    <w:uiPriority w:val="39"/>
    <w:unhideWhenUsed/>
    <w:rsid w:val="00E02D3B"/>
    <w:pPr>
      <w:spacing w:after="100"/>
      <w:ind w:left="880"/>
    </w:pPr>
  </w:style>
  <w:style w:type="paragraph" w:styleId="NormalWeb">
    <w:name w:val="Normal (Web)"/>
    <w:basedOn w:val="Normal"/>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PageNumber">
    <w:name w:val="page number"/>
    <w:basedOn w:val="DefaultParagraphFont"/>
    <w:rsid w:val="00FD0A80"/>
  </w:style>
  <w:style w:type="paragraph" w:customStyle="1" w:styleId="MTDisplayEquation">
    <w:name w:val="MTDisplayEquation"/>
    <w:basedOn w:val="Normal"/>
    <w:next w:val="Normal"/>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Header">
    <w:name w:val="header"/>
    <w:basedOn w:val="Normal"/>
    <w:link w:val="HeaderChar"/>
    <w:uiPriority w:val="99"/>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HeaderChar">
    <w:name w:val="Header Char"/>
    <w:basedOn w:val="DefaultParagraphFont"/>
    <w:link w:val="Header"/>
    <w:uiPriority w:val="99"/>
    <w:rsid w:val="00FD0A80"/>
    <w:rPr>
      <w:rFonts w:ascii="Arial" w:eastAsia="Times New Roman" w:hAnsi="Arial" w:cs="Times New Roman"/>
      <w:sz w:val="24"/>
      <w:szCs w:val="24"/>
      <w:lang w:val="el-GR" w:eastAsia="el-GR"/>
    </w:rPr>
  </w:style>
  <w:style w:type="character" w:styleId="FollowedHyperlink">
    <w:name w:val="FollowedHyperlink"/>
    <w:basedOn w:val="DefaultParagraphFont"/>
    <w:uiPriority w:val="99"/>
    <w:semiHidden/>
    <w:unhideWhenUsed/>
    <w:rsid w:val="00FD0A80"/>
    <w:rPr>
      <w:color w:val="800080" w:themeColor="followedHyperlink"/>
      <w:u w:val="single"/>
    </w:rPr>
  </w:style>
  <w:style w:type="character" w:customStyle="1" w:styleId="MTConvertedEquation">
    <w:name w:val="MTConvertedEquation"/>
    <w:basedOn w:val="DefaultParagraphFont"/>
    <w:rsid w:val="00FD0A80"/>
    <w:rPr>
      <w:rFonts w:cs="Arial"/>
      <w:position w:val="-36"/>
    </w:rPr>
  </w:style>
  <w:style w:type="paragraph" w:styleId="Caption">
    <w:name w:val="caption"/>
    <w:basedOn w:val="Normal"/>
    <w:next w:val="Normal"/>
    <w:uiPriority w:val="35"/>
    <w:unhideWhenUsed/>
    <w:qFormat/>
    <w:rsid w:val="00443DC2"/>
    <w:pPr>
      <w:spacing w:line="240" w:lineRule="auto"/>
    </w:pPr>
    <w:rPr>
      <w:b/>
      <w:bCs/>
      <w:sz w:val="20"/>
      <w:szCs w:val="18"/>
    </w:rPr>
  </w:style>
  <w:style w:type="paragraph" w:styleId="TableofFigures">
    <w:name w:val="table of figures"/>
    <w:basedOn w:val="Normal"/>
    <w:next w:val="Normal"/>
    <w:uiPriority w:val="99"/>
    <w:unhideWhenUsed/>
    <w:rsid w:val="008B711F"/>
    <w:pPr>
      <w:spacing w:after="0"/>
    </w:pPr>
  </w:style>
  <w:style w:type="character" w:styleId="PlaceholderText">
    <w:name w:val="Placeholder Text"/>
    <w:basedOn w:val="DefaultParagraphFont"/>
    <w:uiPriority w:val="99"/>
    <w:semiHidden/>
    <w:rsid w:val="00C71C68"/>
    <w:rPr>
      <w:color w:val="808080"/>
    </w:rPr>
  </w:style>
  <w:style w:type="table" w:styleId="LightShading">
    <w:name w:val="Light Shading"/>
    <w:basedOn w:val="TableNormal"/>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1">
    <w:name w:val="Medium List 1 Accent 1"/>
    <w:basedOn w:val="TableNormal"/>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ghtList-Accent1">
    <w:name w:val="Light List Accent 1"/>
    <w:basedOn w:val="TableNormal"/>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Shading-Accent1">
    <w:name w:val="Light Shading Accent 1"/>
    <w:basedOn w:val="TableNormal"/>
    <w:uiPriority w:val="60"/>
    <w:rsid w:val="007A007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7A00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FootnoteText">
    <w:name w:val="footnote text"/>
    <w:basedOn w:val="Normal"/>
    <w:link w:val="FootnoteTextChar"/>
    <w:unhideWhenUsed/>
    <w:rsid w:val="00821300"/>
    <w:pPr>
      <w:spacing w:after="0" w:line="240" w:lineRule="auto"/>
    </w:pPr>
    <w:rPr>
      <w:sz w:val="20"/>
      <w:szCs w:val="20"/>
    </w:rPr>
  </w:style>
  <w:style w:type="character" w:customStyle="1" w:styleId="FootnoteTextChar">
    <w:name w:val="Footnote Text Char"/>
    <w:basedOn w:val="DefaultParagraphFont"/>
    <w:link w:val="FootnoteText"/>
    <w:rsid w:val="00821300"/>
    <w:rPr>
      <w:rFonts w:ascii="Arial" w:eastAsiaTheme="minorEastAsia" w:hAnsi="Arial"/>
      <w:sz w:val="20"/>
      <w:szCs w:val="20"/>
      <w:lang w:bidi="en-US"/>
    </w:rPr>
  </w:style>
  <w:style w:type="character" w:styleId="FootnoteReference">
    <w:name w:val="footnote reference"/>
    <w:basedOn w:val="DefaultParagraphFont"/>
    <w:unhideWhenUsed/>
    <w:rsid w:val="00821300"/>
    <w:rPr>
      <w:vertAlign w:val="superscript"/>
    </w:rPr>
  </w:style>
  <w:style w:type="paragraph" w:styleId="BodyText2">
    <w:name w:val="Body Text 2"/>
    <w:basedOn w:val="Normal"/>
    <w:link w:val="BodyText2Char"/>
    <w:rsid w:val="00025EF4"/>
    <w:pPr>
      <w:spacing w:after="0" w:line="240" w:lineRule="auto"/>
      <w:jc w:val="both"/>
    </w:pPr>
    <w:rPr>
      <w:rFonts w:ascii="Times New Roman" w:eastAsia="Times New Roman" w:hAnsi="Times New Roman" w:cs="Times New Roman"/>
      <w:sz w:val="24"/>
      <w:szCs w:val="24"/>
      <w:lang w:val="el-GR" w:eastAsia="el-GR" w:bidi="ar-SA"/>
    </w:rPr>
  </w:style>
  <w:style w:type="character" w:customStyle="1" w:styleId="BodyText2Char">
    <w:name w:val="Body Text 2 Char"/>
    <w:basedOn w:val="DefaultParagraphFont"/>
    <w:link w:val="BodyText2"/>
    <w:rsid w:val="00025EF4"/>
    <w:rPr>
      <w:rFonts w:ascii="Times New Roman" w:eastAsia="Times New Roman" w:hAnsi="Times New Roman" w:cs="Times New Roman"/>
      <w:sz w:val="24"/>
      <w:szCs w:val="24"/>
      <w:lang w:val="el-GR" w:eastAsia="el-GR"/>
    </w:rPr>
  </w:style>
  <w:style w:type="paragraph" w:styleId="BodyText">
    <w:name w:val="Body Text"/>
    <w:basedOn w:val="Normal"/>
    <w:link w:val="BodyTextChar"/>
    <w:uiPriority w:val="99"/>
    <w:semiHidden/>
    <w:unhideWhenUsed/>
    <w:rsid w:val="00896A03"/>
    <w:pPr>
      <w:spacing w:after="120"/>
    </w:pPr>
  </w:style>
  <w:style w:type="character" w:customStyle="1" w:styleId="BodyTextChar">
    <w:name w:val="Body Text Char"/>
    <w:basedOn w:val="DefaultParagraphFont"/>
    <w:link w:val="BodyText"/>
    <w:uiPriority w:val="99"/>
    <w:semiHidden/>
    <w:rsid w:val="00896A03"/>
    <w:rPr>
      <w:rFonts w:ascii="Arial" w:eastAsiaTheme="minorEastAsia" w:hAnsi="Arial"/>
      <w:lang w:bidi="en-US"/>
    </w:rPr>
  </w:style>
  <w:style w:type="paragraph" w:styleId="BodyTextIndent2">
    <w:name w:val="Body Text Indent 2"/>
    <w:basedOn w:val="Normal"/>
    <w:link w:val="BodyTextIndent2Char"/>
    <w:uiPriority w:val="99"/>
    <w:semiHidden/>
    <w:unhideWhenUsed/>
    <w:rsid w:val="00896A03"/>
    <w:pPr>
      <w:spacing w:after="120" w:line="480" w:lineRule="auto"/>
      <w:ind w:left="283"/>
    </w:pPr>
  </w:style>
  <w:style w:type="character" w:customStyle="1" w:styleId="BodyTextIndent2Char">
    <w:name w:val="Body Text Indent 2 Char"/>
    <w:basedOn w:val="DefaultParagraphFont"/>
    <w:link w:val="BodyTextIndent2"/>
    <w:uiPriority w:val="99"/>
    <w:semiHidden/>
    <w:rsid w:val="00896A03"/>
    <w:rPr>
      <w:rFonts w:ascii="Arial" w:eastAsiaTheme="minorEastAsia" w:hAnsi="Arial"/>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9A4"/>
    <w:rPr>
      <w:rFonts w:ascii="Arial" w:eastAsiaTheme="minorEastAsia" w:hAnsi="Arial"/>
      <w:lang w:bidi="en-US"/>
    </w:rPr>
  </w:style>
  <w:style w:type="paragraph" w:styleId="Heading1">
    <w:name w:val="heading 1"/>
    <w:basedOn w:val="Normal"/>
    <w:next w:val="Normal"/>
    <w:link w:val="Heading1Char"/>
    <w:uiPriority w:val="9"/>
    <w:qFormat/>
    <w:rsid w:val="00082C02"/>
    <w:pPr>
      <w:numPr>
        <w:numId w:val="3"/>
      </w:numPr>
      <w:spacing w:before="480" w:after="0"/>
      <w:contextualSpacing/>
      <w:outlineLvl w:val="0"/>
    </w:pPr>
    <w:rPr>
      <w:rFonts w:eastAsiaTheme="majorEastAsia" w:cstheme="majorBidi"/>
      <w:b/>
      <w:bCs/>
      <w:sz w:val="30"/>
      <w:szCs w:val="28"/>
    </w:rPr>
  </w:style>
  <w:style w:type="paragraph" w:styleId="Heading2">
    <w:name w:val="heading 2"/>
    <w:basedOn w:val="Normal"/>
    <w:next w:val="Normal"/>
    <w:link w:val="Heading2Char"/>
    <w:uiPriority w:val="9"/>
    <w:unhideWhenUsed/>
    <w:qFormat/>
    <w:rsid w:val="00082C02"/>
    <w:pPr>
      <w:numPr>
        <w:ilvl w:val="1"/>
        <w:numId w:val="3"/>
      </w:numPr>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082C02"/>
    <w:pPr>
      <w:numPr>
        <w:ilvl w:val="2"/>
        <w:numId w:val="3"/>
      </w:numPr>
      <w:spacing w:before="200" w:after="0" w:line="271" w:lineRule="auto"/>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082C02"/>
    <w:pPr>
      <w:numPr>
        <w:ilvl w:val="3"/>
        <w:numId w:val="3"/>
      </w:numPr>
      <w:spacing w:before="200"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qFormat/>
    <w:rsid w:val="00082C02"/>
    <w:pPr>
      <w:numPr>
        <w:ilvl w:val="4"/>
        <w:numId w:val="3"/>
      </w:numPr>
      <w:spacing w:before="200" w:after="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B3399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3399D"/>
    <w:pPr>
      <w:numPr>
        <w:ilvl w:val="6"/>
        <w:numId w:val="3"/>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3399D"/>
    <w:pPr>
      <w:numPr>
        <w:ilvl w:val="7"/>
        <w:numId w:val="3"/>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3399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C02"/>
    <w:rPr>
      <w:rFonts w:ascii="Arial" w:eastAsiaTheme="majorEastAsia" w:hAnsi="Arial" w:cstheme="majorBidi"/>
      <w:b/>
      <w:bCs/>
      <w:sz w:val="30"/>
      <w:szCs w:val="28"/>
      <w:lang w:bidi="en-US"/>
    </w:rPr>
  </w:style>
  <w:style w:type="character" w:customStyle="1" w:styleId="Heading2Char">
    <w:name w:val="Heading 2 Char"/>
    <w:basedOn w:val="DefaultParagraphFont"/>
    <w:link w:val="Heading2"/>
    <w:uiPriority w:val="9"/>
    <w:rsid w:val="00082C02"/>
    <w:rPr>
      <w:rFonts w:ascii="Arial" w:eastAsiaTheme="majorEastAsia" w:hAnsi="Arial" w:cstheme="majorBidi"/>
      <w:b/>
      <w:bCs/>
      <w:sz w:val="28"/>
      <w:szCs w:val="26"/>
      <w:lang w:bidi="en-US"/>
    </w:rPr>
  </w:style>
  <w:style w:type="character" w:customStyle="1" w:styleId="Heading3Char">
    <w:name w:val="Heading 3 Char"/>
    <w:basedOn w:val="DefaultParagraphFont"/>
    <w:link w:val="Heading3"/>
    <w:uiPriority w:val="9"/>
    <w:rsid w:val="00082C02"/>
    <w:rPr>
      <w:rFonts w:ascii="Arial" w:eastAsiaTheme="majorEastAsia" w:hAnsi="Arial" w:cstheme="majorBidi"/>
      <w:b/>
      <w:bCs/>
      <w:sz w:val="26"/>
      <w:lang w:bidi="en-US"/>
    </w:rPr>
  </w:style>
  <w:style w:type="character" w:customStyle="1" w:styleId="Heading4Char">
    <w:name w:val="Heading 4 Char"/>
    <w:basedOn w:val="DefaultParagraphFont"/>
    <w:link w:val="Heading4"/>
    <w:uiPriority w:val="9"/>
    <w:rsid w:val="00082C02"/>
    <w:rPr>
      <w:rFonts w:ascii="Arial" w:eastAsiaTheme="majorEastAsia" w:hAnsi="Arial" w:cstheme="majorBidi"/>
      <w:b/>
      <w:bCs/>
      <w:iCs/>
      <w:sz w:val="24"/>
      <w:lang w:bidi="en-US"/>
    </w:rPr>
  </w:style>
  <w:style w:type="character" w:customStyle="1" w:styleId="Heading5Char">
    <w:name w:val="Heading 5 Char"/>
    <w:basedOn w:val="DefaultParagraphFont"/>
    <w:link w:val="Heading5"/>
    <w:uiPriority w:val="9"/>
    <w:rsid w:val="00082C02"/>
    <w:rPr>
      <w:rFonts w:ascii="Arial" w:eastAsiaTheme="majorEastAsia" w:hAnsi="Arial" w:cstheme="majorBidi"/>
      <w:b/>
      <w:bCs/>
      <w:lang w:bidi="en-US"/>
    </w:rPr>
  </w:style>
  <w:style w:type="character" w:customStyle="1" w:styleId="Heading6Char">
    <w:name w:val="Heading 6 Char"/>
    <w:basedOn w:val="DefaultParagraphFont"/>
    <w:link w:val="Heading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
    <w:semiHidden/>
    <w:rsid w:val="00B3399D"/>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B3399D"/>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B3399D"/>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983C0D"/>
    <w:pPr>
      <w:spacing w:line="240" w:lineRule="auto"/>
      <w:contextualSpacing/>
    </w:pPr>
    <w:rPr>
      <w:rFonts w:eastAsiaTheme="majorEastAsia" w:cstheme="majorBidi"/>
      <w:b/>
      <w:spacing w:val="5"/>
      <w:sz w:val="36"/>
      <w:szCs w:val="52"/>
    </w:rPr>
  </w:style>
  <w:style w:type="character" w:customStyle="1" w:styleId="TitleChar">
    <w:name w:val="Title Char"/>
    <w:basedOn w:val="DefaultParagraphFont"/>
    <w:link w:val="Title"/>
    <w:uiPriority w:val="10"/>
    <w:rsid w:val="00983C0D"/>
    <w:rPr>
      <w:rFonts w:ascii="Arial" w:eastAsiaTheme="majorEastAsia" w:hAnsi="Arial" w:cstheme="majorBidi"/>
      <w:b/>
      <w:spacing w:val="5"/>
      <w:sz w:val="36"/>
      <w:szCs w:val="52"/>
      <w:lang w:bidi="en-US"/>
    </w:rPr>
  </w:style>
  <w:style w:type="paragraph" w:styleId="ListParagraph">
    <w:name w:val="List Paragraph"/>
    <w:basedOn w:val="Normal"/>
    <w:uiPriority w:val="34"/>
    <w:qFormat/>
    <w:rsid w:val="00B3399D"/>
    <w:pPr>
      <w:ind w:left="720"/>
      <w:contextualSpacing/>
    </w:pPr>
  </w:style>
  <w:style w:type="paragraph" w:styleId="TOCHeading">
    <w:name w:val="TOC Heading"/>
    <w:basedOn w:val="Heading1"/>
    <w:next w:val="Normal"/>
    <w:uiPriority w:val="39"/>
    <w:unhideWhenUsed/>
    <w:qFormat/>
    <w:rsid w:val="00B3399D"/>
    <w:pPr>
      <w:outlineLvl w:val="9"/>
    </w:pPr>
  </w:style>
  <w:style w:type="paragraph" w:styleId="Footer">
    <w:name w:val="footer"/>
    <w:basedOn w:val="Normal"/>
    <w:link w:val="FooterChar"/>
    <w:uiPriority w:val="99"/>
    <w:unhideWhenUsed/>
    <w:rsid w:val="00B339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399D"/>
    <w:rPr>
      <w:rFonts w:eastAsiaTheme="minorEastAsia"/>
      <w:lang w:bidi="en-US"/>
    </w:rPr>
  </w:style>
  <w:style w:type="paragraph" w:styleId="TOC1">
    <w:name w:val="toc 1"/>
    <w:basedOn w:val="Normal"/>
    <w:next w:val="Normal"/>
    <w:autoRedefine/>
    <w:uiPriority w:val="39"/>
    <w:unhideWhenUsed/>
    <w:rsid w:val="00B3399D"/>
    <w:pPr>
      <w:spacing w:after="100"/>
    </w:pPr>
  </w:style>
  <w:style w:type="paragraph" w:styleId="TOC2">
    <w:name w:val="toc 2"/>
    <w:basedOn w:val="Normal"/>
    <w:next w:val="Normal"/>
    <w:autoRedefine/>
    <w:uiPriority w:val="39"/>
    <w:unhideWhenUsed/>
    <w:rsid w:val="00B3399D"/>
    <w:pPr>
      <w:spacing w:after="100"/>
      <w:ind w:left="240"/>
    </w:pPr>
  </w:style>
  <w:style w:type="paragraph" w:styleId="TOC3">
    <w:name w:val="toc 3"/>
    <w:basedOn w:val="Normal"/>
    <w:next w:val="Normal"/>
    <w:autoRedefine/>
    <w:uiPriority w:val="39"/>
    <w:unhideWhenUsed/>
    <w:rsid w:val="00B3399D"/>
    <w:pPr>
      <w:spacing w:after="100"/>
      <w:ind w:left="480"/>
    </w:pPr>
  </w:style>
  <w:style w:type="character" w:styleId="Hyperlink">
    <w:name w:val="Hyperlink"/>
    <w:basedOn w:val="DefaultParagraphFont"/>
    <w:uiPriority w:val="99"/>
    <w:unhideWhenUsed/>
    <w:rsid w:val="00B3399D"/>
    <w:rPr>
      <w:color w:val="0000FF" w:themeColor="hyperlink"/>
      <w:u w:val="single"/>
    </w:rPr>
  </w:style>
  <w:style w:type="paragraph" w:styleId="BalloonText">
    <w:name w:val="Balloon Text"/>
    <w:basedOn w:val="Normal"/>
    <w:link w:val="BalloonTextChar"/>
    <w:uiPriority w:val="99"/>
    <w:semiHidden/>
    <w:unhideWhenUsed/>
    <w:rsid w:val="00B33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99D"/>
    <w:rPr>
      <w:rFonts w:ascii="Tahoma" w:eastAsiaTheme="minorEastAsia" w:hAnsi="Tahoma" w:cs="Tahoma"/>
      <w:sz w:val="16"/>
      <w:szCs w:val="16"/>
      <w:lang w:bidi="en-US"/>
    </w:rPr>
  </w:style>
  <w:style w:type="table" w:styleId="TableGrid">
    <w:name w:val="Table Grid"/>
    <w:basedOn w:val="TableNormal"/>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983C0D"/>
    <w:pPr>
      <w:numPr>
        <w:ilvl w:val="1"/>
      </w:numPr>
    </w:pPr>
    <w:rPr>
      <w:rFonts w:eastAsiaTheme="majorEastAsia" w:cstheme="majorBidi"/>
      <w:b/>
      <w:iCs/>
      <w:spacing w:val="15"/>
      <w:sz w:val="32"/>
      <w:szCs w:val="24"/>
    </w:rPr>
  </w:style>
  <w:style w:type="character" w:customStyle="1" w:styleId="SubtitleChar">
    <w:name w:val="Subtitle Char"/>
    <w:basedOn w:val="DefaultParagraphFont"/>
    <w:link w:val="Subtitle"/>
    <w:uiPriority w:val="11"/>
    <w:rsid w:val="00983C0D"/>
    <w:rPr>
      <w:rFonts w:ascii="Arial" w:eastAsiaTheme="majorEastAsia" w:hAnsi="Arial" w:cstheme="majorBidi"/>
      <w:b/>
      <w:iCs/>
      <w:spacing w:val="15"/>
      <w:sz w:val="32"/>
      <w:szCs w:val="24"/>
      <w:lang w:bidi="en-US"/>
    </w:rPr>
  </w:style>
  <w:style w:type="paragraph" w:styleId="TOC4">
    <w:name w:val="toc 4"/>
    <w:basedOn w:val="Normal"/>
    <w:next w:val="Normal"/>
    <w:autoRedefine/>
    <w:uiPriority w:val="39"/>
    <w:unhideWhenUsed/>
    <w:rsid w:val="00E02D3B"/>
    <w:pPr>
      <w:spacing w:after="100"/>
      <w:ind w:left="660"/>
    </w:pPr>
  </w:style>
  <w:style w:type="paragraph" w:styleId="TOC5">
    <w:name w:val="toc 5"/>
    <w:basedOn w:val="Normal"/>
    <w:next w:val="Normal"/>
    <w:autoRedefine/>
    <w:uiPriority w:val="39"/>
    <w:unhideWhenUsed/>
    <w:rsid w:val="00E02D3B"/>
    <w:pPr>
      <w:spacing w:after="100"/>
      <w:ind w:left="880"/>
    </w:pPr>
  </w:style>
  <w:style w:type="paragraph" w:styleId="NormalWeb">
    <w:name w:val="Normal (Web)"/>
    <w:basedOn w:val="Normal"/>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PageNumber">
    <w:name w:val="page number"/>
    <w:basedOn w:val="DefaultParagraphFont"/>
    <w:rsid w:val="00FD0A80"/>
  </w:style>
  <w:style w:type="paragraph" w:customStyle="1" w:styleId="MTDisplayEquation">
    <w:name w:val="MTDisplayEquation"/>
    <w:basedOn w:val="Normal"/>
    <w:next w:val="Normal"/>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Header">
    <w:name w:val="header"/>
    <w:basedOn w:val="Normal"/>
    <w:link w:val="HeaderChar"/>
    <w:uiPriority w:val="99"/>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HeaderChar">
    <w:name w:val="Header Char"/>
    <w:basedOn w:val="DefaultParagraphFont"/>
    <w:link w:val="Header"/>
    <w:uiPriority w:val="99"/>
    <w:rsid w:val="00FD0A80"/>
    <w:rPr>
      <w:rFonts w:ascii="Arial" w:eastAsia="Times New Roman" w:hAnsi="Arial" w:cs="Times New Roman"/>
      <w:sz w:val="24"/>
      <w:szCs w:val="24"/>
      <w:lang w:val="el-GR" w:eastAsia="el-GR"/>
    </w:rPr>
  </w:style>
  <w:style w:type="character" w:styleId="FollowedHyperlink">
    <w:name w:val="FollowedHyperlink"/>
    <w:basedOn w:val="DefaultParagraphFont"/>
    <w:uiPriority w:val="99"/>
    <w:semiHidden/>
    <w:unhideWhenUsed/>
    <w:rsid w:val="00FD0A80"/>
    <w:rPr>
      <w:color w:val="800080" w:themeColor="followedHyperlink"/>
      <w:u w:val="single"/>
    </w:rPr>
  </w:style>
  <w:style w:type="character" w:customStyle="1" w:styleId="MTConvertedEquation">
    <w:name w:val="MTConvertedEquation"/>
    <w:basedOn w:val="DefaultParagraphFont"/>
    <w:rsid w:val="00FD0A80"/>
    <w:rPr>
      <w:rFonts w:cs="Arial"/>
      <w:position w:val="-36"/>
    </w:rPr>
  </w:style>
  <w:style w:type="paragraph" w:styleId="Caption">
    <w:name w:val="caption"/>
    <w:basedOn w:val="Normal"/>
    <w:next w:val="Normal"/>
    <w:uiPriority w:val="35"/>
    <w:unhideWhenUsed/>
    <w:qFormat/>
    <w:rsid w:val="00443DC2"/>
    <w:pPr>
      <w:spacing w:line="240" w:lineRule="auto"/>
    </w:pPr>
    <w:rPr>
      <w:b/>
      <w:bCs/>
      <w:sz w:val="20"/>
      <w:szCs w:val="18"/>
    </w:rPr>
  </w:style>
  <w:style w:type="paragraph" w:styleId="TableofFigures">
    <w:name w:val="table of figures"/>
    <w:basedOn w:val="Normal"/>
    <w:next w:val="Normal"/>
    <w:uiPriority w:val="99"/>
    <w:unhideWhenUsed/>
    <w:rsid w:val="008B711F"/>
    <w:pPr>
      <w:spacing w:after="0"/>
    </w:pPr>
  </w:style>
  <w:style w:type="character" w:styleId="PlaceholderText">
    <w:name w:val="Placeholder Text"/>
    <w:basedOn w:val="DefaultParagraphFont"/>
    <w:uiPriority w:val="99"/>
    <w:semiHidden/>
    <w:rsid w:val="00C71C68"/>
    <w:rPr>
      <w:color w:val="808080"/>
    </w:rPr>
  </w:style>
  <w:style w:type="table" w:styleId="LightShading">
    <w:name w:val="Light Shading"/>
    <w:basedOn w:val="TableNormal"/>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1">
    <w:name w:val="Medium List 1 Accent 1"/>
    <w:basedOn w:val="TableNormal"/>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ghtList-Accent1">
    <w:name w:val="Light List Accent 1"/>
    <w:basedOn w:val="TableNormal"/>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Shading-Accent1">
    <w:name w:val="Light Shading Accent 1"/>
    <w:basedOn w:val="TableNormal"/>
    <w:uiPriority w:val="60"/>
    <w:rsid w:val="007A007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7A00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FootnoteText">
    <w:name w:val="footnote text"/>
    <w:basedOn w:val="Normal"/>
    <w:link w:val="FootnoteTextChar"/>
    <w:unhideWhenUsed/>
    <w:rsid w:val="00821300"/>
    <w:pPr>
      <w:spacing w:after="0" w:line="240" w:lineRule="auto"/>
    </w:pPr>
    <w:rPr>
      <w:sz w:val="20"/>
      <w:szCs w:val="20"/>
    </w:rPr>
  </w:style>
  <w:style w:type="character" w:customStyle="1" w:styleId="FootnoteTextChar">
    <w:name w:val="Footnote Text Char"/>
    <w:basedOn w:val="DefaultParagraphFont"/>
    <w:link w:val="FootnoteText"/>
    <w:rsid w:val="00821300"/>
    <w:rPr>
      <w:rFonts w:ascii="Arial" w:eastAsiaTheme="minorEastAsia" w:hAnsi="Arial"/>
      <w:sz w:val="20"/>
      <w:szCs w:val="20"/>
      <w:lang w:bidi="en-US"/>
    </w:rPr>
  </w:style>
  <w:style w:type="character" w:styleId="FootnoteReference">
    <w:name w:val="footnote reference"/>
    <w:basedOn w:val="DefaultParagraphFont"/>
    <w:unhideWhenUsed/>
    <w:rsid w:val="00821300"/>
    <w:rPr>
      <w:vertAlign w:val="superscript"/>
    </w:rPr>
  </w:style>
  <w:style w:type="paragraph" w:styleId="BodyText2">
    <w:name w:val="Body Text 2"/>
    <w:basedOn w:val="Normal"/>
    <w:link w:val="BodyText2Char"/>
    <w:rsid w:val="00025EF4"/>
    <w:pPr>
      <w:spacing w:after="0" w:line="240" w:lineRule="auto"/>
      <w:jc w:val="both"/>
    </w:pPr>
    <w:rPr>
      <w:rFonts w:ascii="Times New Roman" w:eastAsia="Times New Roman" w:hAnsi="Times New Roman" w:cs="Times New Roman"/>
      <w:sz w:val="24"/>
      <w:szCs w:val="24"/>
      <w:lang w:val="el-GR" w:eastAsia="el-GR" w:bidi="ar-SA"/>
    </w:rPr>
  </w:style>
  <w:style w:type="character" w:customStyle="1" w:styleId="BodyText2Char">
    <w:name w:val="Body Text 2 Char"/>
    <w:basedOn w:val="DefaultParagraphFont"/>
    <w:link w:val="BodyText2"/>
    <w:rsid w:val="00025EF4"/>
    <w:rPr>
      <w:rFonts w:ascii="Times New Roman" w:eastAsia="Times New Roman" w:hAnsi="Times New Roman" w:cs="Times New Roman"/>
      <w:sz w:val="24"/>
      <w:szCs w:val="24"/>
      <w:lang w:val="el-GR" w:eastAsia="el-GR"/>
    </w:rPr>
  </w:style>
  <w:style w:type="paragraph" w:styleId="BodyText">
    <w:name w:val="Body Text"/>
    <w:basedOn w:val="Normal"/>
    <w:link w:val="BodyTextChar"/>
    <w:uiPriority w:val="99"/>
    <w:semiHidden/>
    <w:unhideWhenUsed/>
    <w:rsid w:val="00896A03"/>
    <w:pPr>
      <w:spacing w:after="120"/>
    </w:pPr>
  </w:style>
  <w:style w:type="character" w:customStyle="1" w:styleId="BodyTextChar">
    <w:name w:val="Body Text Char"/>
    <w:basedOn w:val="DefaultParagraphFont"/>
    <w:link w:val="BodyText"/>
    <w:uiPriority w:val="99"/>
    <w:semiHidden/>
    <w:rsid w:val="00896A03"/>
    <w:rPr>
      <w:rFonts w:ascii="Arial" w:eastAsiaTheme="minorEastAsia" w:hAnsi="Arial"/>
      <w:lang w:bidi="en-US"/>
    </w:rPr>
  </w:style>
  <w:style w:type="paragraph" w:styleId="BodyTextIndent2">
    <w:name w:val="Body Text Indent 2"/>
    <w:basedOn w:val="Normal"/>
    <w:link w:val="BodyTextIndent2Char"/>
    <w:uiPriority w:val="99"/>
    <w:semiHidden/>
    <w:unhideWhenUsed/>
    <w:rsid w:val="00896A03"/>
    <w:pPr>
      <w:spacing w:after="120" w:line="480" w:lineRule="auto"/>
      <w:ind w:left="283"/>
    </w:pPr>
  </w:style>
  <w:style w:type="character" w:customStyle="1" w:styleId="BodyTextIndent2Char">
    <w:name w:val="Body Text Indent 2 Char"/>
    <w:basedOn w:val="DefaultParagraphFont"/>
    <w:link w:val="BodyTextIndent2"/>
    <w:uiPriority w:val="99"/>
    <w:semiHidden/>
    <w:rsid w:val="00896A03"/>
    <w:rPr>
      <w:rFonts w:ascii="Arial" w:eastAsiaTheme="minorEastAsia" w:hAnsi="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421258">
      <w:bodyDiv w:val="1"/>
      <w:marLeft w:val="0"/>
      <w:marRight w:val="0"/>
      <w:marTop w:val="0"/>
      <w:marBottom w:val="0"/>
      <w:divBdr>
        <w:top w:val="none" w:sz="0" w:space="0" w:color="auto"/>
        <w:left w:val="none" w:sz="0" w:space="0" w:color="auto"/>
        <w:bottom w:val="none" w:sz="0" w:space="0" w:color="auto"/>
        <w:right w:val="none" w:sz="0" w:space="0" w:color="auto"/>
      </w:divBdr>
    </w:div>
    <w:div w:id="559945251">
      <w:bodyDiv w:val="1"/>
      <w:marLeft w:val="0"/>
      <w:marRight w:val="0"/>
      <w:marTop w:val="0"/>
      <w:marBottom w:val="0"/>
      <w:divBdr>
        <w:top w:val="none" w:sz="0" w:space="0" w:color="auto"/>
        <w:left w:val="none" w:sz="0" w:space="0" w:color="auto"/>
        <w:bottom w:val="none" w:sz="0" w:space="0" w:color="auto"/>
        <w:right w:val="none" w:sz="0" w:space="0" w:color="auto"/>
      </w:divBdr>
    </w:div>
    <w:div w:id="687029647">
      <w:bodyDiv w:val="1"/>
      <w:marLeft w:val="0"/>
      <w:marRight w:val="0"/>
      <w:marTop w:val="0"/>
      <w:marBottom w:val="0"/>
      <w:divBdr>
        <w:top w:val="none" w:sz="0" w:space="0" w:color="auto"/>
        <w:left w:val="none" w:sz="0" w:space="0" w:color="auto"/>
        <w:bottom w:val="none" w:sz="0" w:space="0" w:color="auto"/>
        <w:right w:val="none" w:sz="0" w:space="0" w:color="auto"/>
      </w:divBdr>
    </w:div>
    <w:div w:id="858080719">
      <w:bodyDiv w:val="1"/>
      <w:marLeft w:val="0"/>
      <w:marRight w:val="0"/>
      <w:marTop w:val="0"/>
      <w:marBottom w:val="0"/>
      <w:divBdr>
        <w:top w:val="none" w:sz="0" w:space="0" w:color="auto"/>
        <w:left w:val="none" w:sz="0" w:space="0" w:color="auto"/>
        <w:bottom w:val="none" w:sz="0" w:space="0" w:color="auto"/>
        <w:right w:val="none" w:sz="0" w:space="0" w:color="auto"/>
      </w:divBdr>
    </w:div>
    <w:div w:id="1194150809">
      <w:bodyDiv w:val="1"/>
      <w:marLeft w:val="0"/>
      <w:marRight w:val="0"/>
      <w:marTop w:val="0"/>
      <w:marBottom w:val="0"/>
      <w:divBdr>
        <w:top w:val="none" w:sz="0" w:space="0" w:color="auto"/>
        <w:left w:val="none" w:sz="0" w:space="0" w:color="auto"/>
        <w:bottom w:val="none" w:sz="0" w:space="0" w:color="auto"/>
        <w:right w:val="none" w:sz="0" w:space="0" w:color="auto"/>
      </w:divBdr>
      <w:divsChild>
        <w:div w:id="1241595682">
          <w:marLeft w:val="547"/>
          <w:marRight w:val="0"/>
          <w:marTop w:val="120"/>
          <w:marBottom w:val="0"/>
          <w:divBdr>
            <w:top w:val="none" w:sz="0" w:space="0" w:color="auto"/>
            <w:left w:val="none" w:sz="0" w:space="0" w:color="auto"/>
            <w:bottom w:val="none" w:sz="0" w:space="0" w:color="auto"/>
            <w:right w:val="none" w:sz="0" w:space="0" w:color="auto"/>
          </w:divBdr>
        </w:div>
        <w:div w:id="403261068">
          <w:marLeft w:val="547"/>
          <w:marRight w:val="0"/>
          <w:marTop w:val="120"/>
          <w:marBottom w:val="0"/>
          <w:divBdr>
            <w:top w:val="none" w:sz="0" w:space="0" w:color="auto"/>
            <w:left w:val="none" w:sz="0" w:space="0" w:color="auto"/>
            <w:bottom w:val="none" w:sz="0" w:space="0" w:color="auto"/>
            <w:right w:val="none" w:sz="0" w:space="0" w:color="auto"/>
          </w:divBdr>
        </w:div>
        <w:div w:id="1841962458">
          <w:marLeft w:val="547"/>
          <w:marRight w:val="0"/>
          <w:marTop w:val="120"/>
          <w:marBottom w:val="0"/>
          <w:divBdr>
            <w:top w:val="none" w:sz="0" w:space="0" w:color="auto"/>
            <w:left w:val="none" w:sz="0" w:space="0" w:color="auto"/>
            <w:bottom w:val="none" w:sz="0" w:space="0" w:color="auto"/>
            <w:right w:val="none" w:sz="0" w:space="0" w:color="auto"/>
          </w:divBdr>
        </w:div>
      </w:divsChild>
    </w:div>
    <w:div w:id="1660494679">
      <w:bodyDiv w:val="1"/>
      <w:marLeft w:val="0"/>
      <w:marRight w:val="0"/>
      <w:marTop w:val="0"/>
      <w:marBottom w:val="0"/>
      <w:divBdr>
        <w:top w:val="none" w:sz="0" w:space="0" w:color="auto"/>
        <w:left w:val="none" w:sz="0" w:space="0" w:color="auto"/>
        <w:bottom w:val="none" w:sz="0" w:space="0" w:color="auto"/>
        <w:right w:val="none" w:sz="0" w:space="0" w:color="auto"/>
      </w:divBdr>
    </w:div>
    <w:div w:id="1930237548">
      <w:bodyDiv w:val="1"/>
      <w:marLeft w:val="0"/>
      <w:marRight w:val="0"/>
      <w:marTop w:val="0"/>
      <w:marBottom w:val="0"/>
      <w:divBdr>
        <w:top w:val="none" w:sz="0" w:space="0" w:color="auto"/>
        <w:left w:val="none" w:sz="0" w:space="0" w:color="auto"/>
        <w:bottom w:val="none" w:sz="0" w:space="0" w:color="auto"/>
        <w:right w:val="none" w:sz="0" w:space="0" w:color="auto"/>
      </w:divBdr>
    </w:div>
    <w:div w:id="20479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5b1%5d%20http:/creativecommons.org/licenses/by-nc-sa/4.0/"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file:///C:\Users\pantelis\Downloads\%5b1%5d%20http:\creativecommons.org\licenses\by-nc-sa\4.0\" TargetMode="External"/><Relationship Id="rId2" Type="http://schemas.openxmlformats.org/officeDocument/2006/relationships/customXml" Target="../customXml/item2.xml"/><Relationship Id="rId16" Type="http://schemas.openxmlformats.org/officeDocument/2006/relationships/hyperlink" Target="https://ocp.teiath.g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3FE1D99-5CBA-4CB8-861A-ACE91F93C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3562</Words>
  <Characters>19239</Characters>
  <Application>Microsoft Office Word</Application>
  <DocSecurity>0</DocSecurity>
  <Lines>160</Lines>
  <Paragraphs>45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BLACK EDITION - tum0r</Company>
  <LinksUpToDate>false</LinksUpToDate>
  <CharactersWithSpaces>22756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opencourses@teiath.gr</dc:creator>
  <cp:lastModifiedBy>alex</cp:lastModifiedBy>
  <cp:revision>4</cp:revision>
  <dcterms:created xsi:type="dcterms:W3CDTF">2015-06-15T07:21:00Z</dcterms:created>
  <dcterms:modified xsi:type="dcterms:W3CDTF">2015-06-15T14:15:00Z</dcterms:modified>
</cp:coreProperties>
</file>