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2761D1"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BC0F10" w:rsidRPr="00BC0F10">
        <w:rPr>
          <w:rFonts w:asciiTheme="minorHAnsi" w:hAnsiTheme="minorHAnsi" w:cs="Arial"/>
          <w:b/>
          <w:bCs/>
          <w:sz w:val="24"/>
          <w:szCs w:val="24"/>
          <w:lang w:val="el-GR"/>
        </w:rPr>
        <w:t>1</w:t>
      </w:r>
      <w:r w:rsidR="002761D1">
        <w:rPr>
          <w:rFonts w:asciiTheme="minorHAnsi" w:hAnsiTheme="minorHAnsi" w:cs="Arial"/>
          <w:b/>
          <w:bCs/>
          <w:sz w:val="24"/>
          <w:szCs w:val="24"/>
          <w:lang w:val="el-GR"/>
        </w:rPr>
        <w:t>4</w:t>
      </w:r>
      <w:r w:rsidR="00B3399D" w:rsidRPr="00622D8C">
        <w:rPr>
          <w:rFonts w:asciiTheme="minorHAnsi" w:hAnsiTheme="minorHAnsi" w:cs="Arial"/>
          <w:b/>
          <w:bCs/>
          <w:sz w:val="24"/>
          <w:szCs w:val="24"/>
          <w:lang w:val="el-GR"/>
        </w:rPr>
        <w:t xml:space="preserve">: </w:t>
      </w:r>
      <w:r w:rsidR="002761D1" w:rsidRPr="002761D1">
        <w:rPr>
          <w:rFonts w:asciiTheme="minorHAnsi" w:eastAsia="Times New Roman" w:hAnsiTheme="minorHAnsi" w:cs="Times New Roman"/>
          <w:color w:val="000000"/>
          <w:sz w:val="24"/>
          <w:szCs w:val="20"/>
          <w:lang w:val="el-GR" w:eastAsia="el-GR" w:bidi="ar-SA"/>
        </w:rPr>
        <w:t>Ευθανασία</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2761D1"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lastRenderedPageBreak/>
        <w:t>Η ευθανασία προέρχεται από τις λέξεις «ευ» και «θάνατος» και σημαίνει τον καλό, ήρεμο και ανώδυνο θάνατο. Όπως έχει επισημανθεί, η ενεργητική ευθανασία είναι ένα θέμα που καταδικάζεται από τον Ιπποκράτειο ‘</w:t>
      </w:r>
      <w:proofErr w:type="spellStart"/>
      <w:r w:rsidRPr="006D474A">
        <w:rPr>
          <w:rFonts w:asciiTheme="minorHAnsi" w:hAnsiTheme="minorHAnsi"/>
          <w:sz w:val="24"/>
          <w:szCs w:val="24"/>
          <w:lang w:val="el-GR"/>
        </w:rPr>
        <w:t>Ορκο</w:t>
      </w:r>
      <w:proofErr w:type="spellEnd"/>
      <w:r w:rsidRPr="006D474A">
        <w:rPr>
          <w:rFonts w:asciiTheme="minorHAnsi" w:hAnsiTheme="minorHAnsi"/>
          <w:sz w:val="24"/>
          <w:szCs w:val="24"/>
          <w:lang w:val="el-GR"/>
        </w:rPr>
        <w:t xml:space="preserve">. Τίθεται το ερώτημα αν έχει κάποιος το δικαίωμα να αφαιρεί μία ανθρώπινη ζωή, από πολλούς θεωρείται μία τέτοια πράξη ως ύβρις.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Το Βέλγιο με νόμο της 28</w:t>
      </w:r>
      <w:r w:rsidRPr="006D474A">
        <w:rPr>
          <w:rFonts w:asciiTheme="minorHAnsi" w:hAnsiTheme="minorHAnsi"/>
          <w:sz w:val="24"/>
          <w:szCs w:val="24"/>
          <w:vertAlign w:val="superscript"/>
          <w:lang w:val="el-GR"/>
        </w:rPr>
        <w:t>ης</w:t>
      </w:r>
      <w:r w:rsidRPr="006D474A">
        <w:rPr>
          <w:rFonts w:asciiTheme="minorHAnsi" w:hAnsiTheme="minorHAnsi"/>
          <w:sz w:val="24"/>
          <w:szCs w:val="24"/>
          <w:lang w:val="el-GR"/>
        </w:rPr>
        <w:t xml:space="preserve"> Μαΐου 2002 επέτρεψε ακόμη και την ενεργητική ευθανασία ή ευθανασία με τη στενή έννοια, μόνον από ιατρό. Πρέπει επίσης να συντρέχουν και οι εξής προϋποθέσεις:</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 xml:space="preserve">α) Η κατάσταση της υγείας του ασθενούς (ανυπόφοροι πόνοι, απουσία προοπτικής για βελτίωση της κατάστασης υγείας, τελικό στάδιο εξέλιξης της νόσου και της ζωής κ.ά.),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 xml:space="preserve">β) η συναίνεση του ασθενούς ή των προσώπων που νόμιμα δίνουν τη συναίνεσή τους όταν ο ασθενής αδυνατεί να συναινέσει (π.χ. ασθενής σε κώμα, σε καταστολή ή ο ασθενής που δεν έχει την ικανότητα συναίνεσης),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 xml:space="preserve">γ) η νόμιμη και αυστηρή τήρηση της διαδικασίας (ενημέρωση του ασθενούς, συμβουλευτική γνώμη από άλλο ιατρό κ.ά.).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Η αίτηση για ευθανασία απαιτείται να είναι γραπτή και ο νόμος εξομοίωνε τους χειράφετους ανήλικους με τους ενήλικους. Ωστόσο, κανένας ανήλικος κάτω των 15 ετών δεν μπορεί να χειραφετηθεί</w:t>
      </w:r>
      <w:r w:rsidRPr="006D474A">
        <w:rPr>
          <w:rStyle w:val="FootnoteReference"/>
          <w:rFonts w:asciiTheme="minorHAnsi" w:hAnsiTheme="minorHAnsi"/>
          <w:sz w:val="24"/>
          <w:szCs w:val="24"/>
        </w:rPr>
        <w:footnoteReference w:id="1"/>
      </w:r>
      <w:r w:rsidRPr="006D474A">
        <w:rPr>
          <w:rFonts w:asciiTheme="minorHAnsi" w:hAnsiTheme="minorHAnsi"/>
          <w:sz w:val="24"/>
          <w:szCs w:val="24"/>
          <w:lang w:val="el-GR"/>
        </w:rPr>
        <w:t xml:space="preserve">. Στις 13 Φεβρουαρίου 2014 το Βέλγιο έγινε η πρώτη χώρα στον κόσμο που νομιμοποίησε την ευθανασία χωρίς ηλικιακά όρια, για παιδιά και εφήβους που πάσχουν από ανίατη ασθένεια και αντιμετωπίζουν ανυπόφορους πόνους.  Προβλέφθηκε ότι ανήλικοι που βρίσκονται στο τελευταίο στάδιο μίας ασθένειας και υποφέρουν από πόνους φυσικούς και ανυπόφορους – η έννοια του ψυχικού πόνου παραμερίστηκε -, θα έχουν το δικαίωμα να ζητήσουν ευθανασία, υπό τον όρο ότι και οι δύο τους γονείς είναι σύμφωνοι, υπό την προϋπόθεση ότι τα παιδιά έχουν ικανότητα διακρίσεως, </w:t>
      </w:r>
      <w:proofErr w:type="spellStart"/>
      <w:r w:rsidRPr="006D474A">
        <w:rPr>
          <w:rFonts w:asciiTheme="minorHAnsi" w:hAnsiTheme="minorHAnsi"/>
          <w:sz w:val="24"/>
          <w:szCs w:val="24"/>
          <w:lang w:val="el-GR"/>
        </w:rPr>
        <w:t>εκτιμηθείσα</w:t>
      </w:r>
      <w:proofErr w:type="spellEnd"/>
      <w:r w:rsidRPr="006D474A">
        <w:rPr>
          <w:rFonts w:asciiTheme="minorHAnsi" w:hAnsiTheme="minorHAnsi"/>
          <w:sz w:val="24"/>
          <w:szCs w:val="24"/>
          <w:lang w:val="el-GR"/>
        </w:rPr>
        <w:t xml:space="preserve"> από ένα ψυχολόγο ή παιδοψυχίατρο.  Σε άλλες 8 χώρες, η ευθανασία είναι νόμιμη για </w:t>
      </w:r>
      <w:r w:rsidRPr="006D474A">
        <w:rPr>
          <w:rFonts w:asciiTheme="minorHAnsi" w:hAnsiTheme="minorHAnsi"/>
          <w:sz w:val="24"/>
          <w:szCs w:val="24"/>
          <w:lang w:val="el-GR"/>
        </w:rPr>
        <w:lastRenderedPageBreak/>
        <w:t xml:space="preserve">παιδιά ηλικίας από 12 ετών και πάνω και μόνο αν δώσουν τη συγκατάθεσή τους οι γονείς.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Στην Ελλάδα δεν υπάρχει ένα νομικό πλαίσιο εξειδικευμένο για την ευθανασία, όπως άλλωστε και στις περισσότερες ευρωπαϊκές χώρες. Για παράδειγμα, η Γαλλία εξακολουθεί να τιμωρεί την ευθανασία, η οποία θεωρείται ως εκ προμελέτης ανθρωποκτονία, τιμωρούμενη με ποινή ισόβιας κάθειρξης, ως δηλητηρίαση ή ως πρόκληση σε αυτοκτονία. Ωστόσο, ο γαλλικός νόμος του 2005 (</w:t>
      </w:r>
      <w:proofErr w:type="spellStart"/>
      <w:r w:rsidRPr="006D474A">
        <w:rPr>
          <w:rFonts w:asciiTheme="minorHAnsi" w:hAnsiTheme="minorHAnsi"/>
          <w:sz w:val="24"/>
          <w:szCs w:val="24"/>
          <w:lang w:val="fr-FR"/>
        </w:rPr>
        <w:t>Leonetti</w:t>
      </w:r>
      <w:proofErr w:type="spellEnd"/>
      <w:r w:rsidRPr="006D474A">
        <w:rPr>
          <w:rFonts w:asciiTheme="minorHAnsi" w:hAnsiTheme="minorHAnsi"/>
          <w:sz w:val="24"/>
          <w:szCs w:val="24"/>
          <w:lang w:val="el-GR"/>
        </w:rPr>
        <w:t>) επιτρέπει στον ιατρό να αποφασίσει το τέλος των φροντίδων σε περίπτωση απουσίας προηγούμενης συναίνεσης του ασθενούς που δεν έχει συνείδηση</w:t>
      </w:r>
      <w:r w:rsidRPr="006D474A">
        <w:rPr>
          <w:rStyle w:val="FootnoteReference"/>
          <w:rFonts w:asciiTheme="minorHAnsi" w:hAnsiTheme="minorHAnsi"/>
          <w:sz w:val="24"/>
          <w:szCs w:val="24"/>
        </w:rPr>
        <w:footnoteReference w:id="2"/>
      </w:r>
      <w:r w:rsidRPr="006D474A">
        <w:rPr>
          <w:rFonts w:asciiTheme="minorHAnsi" w:hAnsiTheme="minorHAnsi"/>
          <w:sz w:val="24"/>
          <w:szCs w:val="24"/>
          <w:lang w:val="el-GR"/>
        </w:rPr>
        <w:t xml:space="preserve">.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Η ενεργητική ευθανασία απαγορεύεται στην ελληνική έννομη τάξη και υπάγεται στην έννοια της ανθρωποκτονίας από πρόθεση. Ως δολοφονία, τιμωρείται με κάθειρξη, είτε εκτελέστηκε με πρόθεση είτε σε βρασμό ψυχικής ορμής, κατά ΠΚ 299 παρ. 1.</w:t>
      </w:r>
      <w:r>
        <w:rPr>
          <w:rFonts w:asciiTheme="minorHAnsi" w:hAnsiTheme="minorHAnsi"/>
          <w:sz w:val="24"/>
          <w:szCs w:val="24"/>
          <w:lang w:val="el-GR"/>
        </w:rPr>
        <w:t xml:space="preserve"> </w:t>
      </w:r>
      <w:r w:rsidRPr="006D474A">
        <w:rPr>
          <w:rFonts w:asciiTheme="minorHAnsi" w:hAnsiTheme="minorHAnsi"/>
          <w:sz w:val="24"/>
          <w:szCs w:val="24"/>
          <w:lang w:val="el-GR"/>
        </w:rPr>
        <w:t>Ωστόσο, αναγνωρίζεται μία ειδική μορφή ανθρωποκτονίας, η οποία τιμωρείται σε βαθμό πλημμελήματος. Ειδικότερα, με φυλάκιση, (από 10 ημέρες έως 5 έτη) τιμωρείται η κατά 300 ΠΚ ανθρωποκτονία με συναίνεση. Η διάταξη αυτή ορίζει: «</w:t>
      </w:r>
      <w:r w:rsidRPr="006D474A">
        <w:rPr>
          <w:rFonts w:asciiTheme="minorHAnsi" w:hAnsiTheme="minorHAnsi"/>
          <w:i/>
          <w:sz w:val="24"/>
          <w:szCs w:val="24"/>
          <w:lang w:val="el-GR"/>
        </w:rPr>
        <w:t>’</w:t>
      </w:r>
      <w:proofErr w:type="spellStart"/>
      <w:r w:rsidRPr="006D474A">
        <w:rPr>
          <w:rFonts w:asciiTheme="minorHAnsi" w:hAnsiTheme="minorHAnsi"/>
          <w:i/>
          <w:sz w:val="24"/>
          <w:szCs w:val="24"/>
          <w:lang w:val="el-GR"/>
        </w:rPr>
        <w:t>Οποιος</w:t>
      </w:r>
      <w:proofErr w:type="spellEnd"/>
      <w:r w:rsidRPr="006D474A">
        <w:rPr>
          <w:rFonts w:asciiTheme="minorHAnsi" w:hAnsiTheme="minorHAnsi"/>
          <w:i/>
          <w:sz w:val="24"/>
          <w:szCs w:val="24"/>
          <w:lang w:val="el-GR"/>
        </w:rPr>
        <w:t xml:space="preserve"> αποφάσισε και εκτέλεσε ανθρωποκτονία ύστερα από σπουδαία και επίμονη απαίτηση του θύματος και από οίκτο γι’ αυτόν που έπασχε από ανίατη ασθένεια τιμωρείται με φυλάκιση</w:t>
      </w:r>
      <w:r w:rsidRPr="006D474A">
        <w:rPr>
          <w:rFonts w:asciiTheme="minorHAnsi" w:hAnsiTheme="minorHAnsi"/>
          <w:sz w:val="24"/>
          <w:szCs w:val="24"/>
          <w:lang w:val="el-GR"/>
        </w:rPr>
        <w:t xml:space="preserve">».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Το άρθρο αυτό, σε ισχύ από το 1951, αποτελεί κάποια μορφή ενεργητικής ευθανασίας αφού αφορά σε ασθενή με ανίατη ασθένεια. Όπως έχει επισημανθεί, το ελληνικό  Σύνταγμα, ήδη στο κείμενο του 1975, ορίζει ότι «</w:t>
      </w:r>
      <w:r w:rsidRPr="006D474A">
        <w:rPr>
          <w:rFonts w:asciiTheme="minorHAnsi" w:hAnsiTheme="minorHAnsi"/>
          <w:i/>
          <w:sz w:val="24"/>
          <w:szCs w:val="24"/>
          <w:lang w:val="el-GR"/>
        </w:rPr>
        <w:t>Ο σεβασμός και η προστασία της αξίας του ανθρώπου αποτελούν την πρωταρχική υποχρέωση της Πολιτείας</w:t>
      </w:r>
      <w:r w:rsidRPr="006D474A">
        <w:rPr>
          <w:rFonts w:asciiTheme="minorHAnsi" w:hAnsiTheme="minorHAnsi"/>
          <w:sz w:val="24"/>
          <w:szCs w:val="24"/>
          <w:lang w:val="el-GR"/>
        </w:rPr>
        <w:t xml:space="preserve">». Το Συμβούλιο της Ευρώπης τάσσεται ρητά υπέρ της απόλυτης απαγόρευσης της από πρόθεση διακοπής της ζωής των ανίατων και </w:t>
      </w:r>
      <w:proofErr w:type="spellStart"/>
      <w:r w:rsidRPr="006D474A">
        <w:rPr>
          <w:rFonts w:asciiTheme="minorHAnsi" w:hAnsiTheme="minorHAnsi"/>
          <w:sz w:val="24"/>
          <w:szCs w:val="24"/>
          <w:lang w:val="el-GR"/>
        </w:rPr>
        <w:t>θνησκόντων</w:t>
      </w:r>
      <w:proofErr w:type="spellEnd"/>
      <w:r w:rsidRPr="006D474A">
        <w:rPr>
          <w:rFonts w:asciiTheme="minorHAnsi" w:hAnsiTheme="minorHAnsi"/>
          <w:sz w:val="24"/>
          <w:szCs w:val="24"/>
          <w:lang w:val="el-GR"/>
        </w:rPr>
        <w:t xml:space="preserve"> ασθενών. Το Ευρωπαϊκό Δικαστήριο Δικαιωμάτων του Ανθρώπου στην υπόθεση </w:t>
      </w:r>
      <w:r w:rsidRPr="006D474A">
        <w:rPr>
          <w:rFonts w:asciiTheme="minorHAnsi" w:hAnsiTheme="minorHAnsi"/>
          <w:sz w:val="24"/>
          <w:szCs w:val="24"/>
        </w:rPr>
        <w:t>Pretty</w:t>
      </w:r>
      <w:r w:rsidRPr="006D474A">
        <w:rPr>
          <w:rFonts w:asciiTheme="minorHAnsi" w:hAnsiTheme="minorHAnsi"/>
          <w:sz w:val="24"/>
          <w:szCs w:val="24"/>
          <w:lang w:val="el-GR"/>
        </w:rPr>
        <w:t xml:space="preserve"> κατά Ηνωμένου Βασιλείου (29/4/2002) εκτιμά ότι το </w:t>
      </w:r>
      <w:proofErr w:type="spellStart"/>
      <w:r w:rsidRPr="006D474A">
        <w:rPr>
          <w:rFonts w:asciiTheme="minorHAnsi" w:hAnsiTheme="minorHAnsi"/>
          <w:sz w:val="24"/>
          <w:szCs w:val="24"/>
          <w:lang w:val="el-GR"/>
        </w:rPr>
        <w:t>άρ</w:t>
      </w:r>
      <w:proofErr w:type="spellEnd"/>
      <w:r w:rsidRPr="006D474A">
        <w:rPr>
          <w:rFonts w:asciiTheme="minorHAnsi" w:hAnsiTheme="minorHAnsi"/>
          <w:sz w:val="24"/>
          <w:szCs w:val="24"/>
          <w:lang w:val="el-GR"/>
        </w:rPr>
        <w:t xml:space="preserve">. 2, για το δικαίωμα στη ζωή, της Ευρωπαϊκής Σύμβασης Δικαιωμάτων του Ανθρώπου, δεν παρέχει ένα δικαίωμα στο θάνατο που προκαλείται είτε από τρίτο είτε με τη βοήθεια δημόσιας αρχής.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lastRenderedPageBreak/>
        <w:t>Εξάλλου, κατά το άρθρο 301 ΠΚ, «</w:t>
      </w:r>
      <w:r w:rsidRPr="006D474A">
        <w:rPr>
          <w:rFonts w:asciiTheme="minorHAnsi" w:hAnsiTheme="minorHAnsi"/>
          <w:i/>
          <w:sz w:val="24"/>
          <w:szCs w:val="24"/>
          <w:lang w:val="el-GR"/>
        </w:rPr>
        <w:t>’</w:t>
      </w:r>
      <w:proofErr w:type="spellStart"/>
      <w:r w:rsidRPr="006D474A">
        <w:rPr>
          <w:rFonts w:asciiTheme="minorHAnsi" w:hAnsiTheme="minorHAnsi"/>
          <w:i/>
          <w:sz w:val="24"/>
          <w:szCs w:val="24"/>
          <w:lang w:val="el-GR"/>
        </w:rPr>
        <w:t>Οποιος</w:t>
      </w:r>
      <w:proofErr w:type="spellEnd"/>
      <w:r w:rsidRPr="006D474A">
        <w:rPr>
          <w:rFonts w:asciiTheme="minorHAnsi" w:hAnsiTheme="minorHAnsi"/>
          <w:i/>
          <w:sz w:val="24"/>
          <w:szCs w:val="24"/>
          <w:lang w:val="el-GR"/>
        </w:rPr>
        <w:t xml:space="preserve"> με πρόθεση κατέπεισε άλλον να αυτοκτονήσει, αν τελέστηκε η αυτοκτονία ή έγινε απόπειρά της, καθώς και όποιος έδωσε βοήθεια κατ’ αυτήν, τιμωρείται με φυλάκιση</w:t>
      </w:r>
      <w:r w:rsidRPr="006D474A">
        <w:rPr>
          <w:rFonts w:asciiTheme="minorHAnsi" w:hAnsiTheme="minorHAnsi"/>
          <w:sz w:val="24"/>
          <w:szCs w:val="24"/>
          <w:lang w:val="el-GR"/>
        </w:rPr>
        <w:t>». Υποστηρίζεται η άποψη ότι ο άνθρωπος έχει την υποχρέωση να ζει, για αυτό και δικαιολογείται η τιμωρία του συμμετέχοντος (συμμετοχή σε αυτοκτονία)</w:t>
      </w:r>
      <w:r w:rsidRPr="006D474A">
        <w:rPr>
          <w:rStyle w:val="FootnoteReference"/>
          <w:rFonts w:asciiTheme="minorHAnsi" w:hAnsiTheme="minorHAnsi"/>
          <w:sz w:val="24"/>
          <w:szCs w:val="24"/>
        </w:rPr>
        <w:footnoteReference w:id="3"/>
      </w:r>
      <w:r w:rsidRPr="006D474A">
        <w:rPr>
          <w:rFonts w:asciiTheme="minorHAnsi" w:hAnsiTheme="minorHAnsi"/>
          <w:sz w:val="24"/>
          <w:szCs w:val="24"/>
          <w:lang w:val="el-GR"/>
        </w:rPr>
        <w:t xml:space="preserve">. Ωστόσο, η άποψη αυτή δεν είναι αναντίρρητη. Γίνεται δεκτό ότι η αυτοκτονία ως πράξη αυτοκαταστροφής δεν είναι άδικη και για τον ίδιο λόγο δεν είναι άδικη και η συμμετοχή σε αυτοκτονία. Θεμελιώνεται στο συνταγματικά αναγνωρισμένο «δικαίωμα στο θάνατο», το οποίο υποστηρίζεται ότι υπάρχει από μερίδα της νομικής θεωρίας.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Εξάλλου, η έμμεση ευθανασία αφορά κάθε πράξη ιατρικά ενδεδειγμένη, μέσω της διαχείρισης αναλγητικών (ισχυρά παυσίπονα – μορφίνη – οπιούχα φάρμακα) για την ανακούφιση από τους πόνους, της οποίας η δευτερογενής συνέπεια (παρενέργεια) και όχι η επιζητούμενη μπορεί να είναι ο θάνατος. Οι ανακουφιστικές από τον πόνο φροντίδες εφαρμόζονται στις περισσότερες χώρες. Επιτρέπονται στην Ελλάδα συνταγματικά και προβλέπονται στον Κώδικα Ιατρικής Δεοντολογίας με τον ατυχή όρο «παρηγορητική ιατρική». Στο άρθρο 29 παρ. 1 του Κώδικα ορίζεται: «</w:t>
      </w:r>
      <w:r w:rsidRPr="006D474A">
        <w:rPr>
          <w:rFonts w:asciiTheme="minorHAnsi" w:hAnsiTheme="minorHAnsi"/>
          <w:i/>
          <w:sz w:val="24"/>
          <w:szCs w:val="24"/>
          <w:lang w:val="el-GR"/>
        </w:rPr>
        <w:t>Ο ιατρός, σε περίπτωση ανίατης ασθένειας που βρίσκεται στο τελικό της στάδιο, ακόμη και αν εξαντληθούν όλα τα ιατρικά θεραπευτικά περιθώρια, οφείλει να φροντίζει για την ανακούφιση των ψυχοσωματικών πόνων του ασθενούς. Του προσφέρει παρηγορητική αγωγή και συνεργάζεται με τους οικείους του ασθενούς προς αυτήν την κατεύθυνση. Σε κάθε περίπτωση, συμπαρίσταται στον ασθενή μέχρι το τέλος της ζωής του και φροντίζει, ώστε να διατηρεί την αξιοπρέπειά του μέχρι το σημείο αυτό</w:t>
      </w:r>
      <w:r w:rsidRPr="006D474A">
        <w:rPr>
          <w:rFonts w:asciiTheme="minorHAnsi" w:hAnsiTheme="minorHAnsi"/>
          <w:sz w:val="24"/>
          <w:szCs w:val="24"/>
          <w:lang w:val="el-GR"/>
        </w:rPr>
        <w:t xml:space="preserve">». </w:t>
      </w: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 xml:space="preserve">Τέλος, παθητική ευθανασία είναι η άρνηση ή η διακοπή μίας θεραπείας απαραίτητης για τη διατήρηση της ζωής. Τελείται πάντοτε με παράλειψη. Στην ελληνική νομοθεσία προβλέπεται ότι ο ιατρός υποχρεούται να απέχει από οποιαδήποτε πράξη χωρίς προηγούμενη συναίνεση του ασθενούς (Σύμβαση Οβιέδο 1997, </w:t>
      </w:r>
      <w:proofErr w:type="spellStart"/>
      <w:r w:rsidRPr="006D474A">
        <w:rPr>
          <w:rFonts w:asciiTheme="minorHAnsi" w:hAnsiTheme="minorHAnsi"/>
          <w:sz w:val="24"/>
          <w:szCs w:val="24"/>
          <w:lang w:val="el-GR"/>
        </w:rPr>
        <w:t>άρ</w:t>
      </w:r>
      <w:proofErr w:type="spellEnd"/>
      <w:r w:rsidRPr="006D474A">
        <w:rPr>
          <w:rFonts w:asciiTheme="minorHAnsi" w:hAnsiTheme="minorHAnsi"/>
          <w:sz w:val="24"/>
          <w:szCs w:val="24"/>
          <w:lang w:val="el-GR"/>
        </w:rPr>
        <w:t xml:space="preserve">. 6 (α), άρθρα 12 παρ. 1 και 3 Κώδικα Ιατρικής Δεοντολογίας και 47 Ν. 2071/1992). Εξάλλου, μπορεί η παθητική ευθανασία να λάβει και τη μορφή της </w:t>
      </w:r>
      <w:r w:rsidRPr="006D474A">
        <w:rPr>
          <w:rFonts w:asciiTheme="minorHAnsi" w:hAnsiTheme="minorHAnsi"/>
          <w:sz w:val="24"/>
          <w:szCs w:val="24"/>
          <w:lang w:val="el-GR"/>
        </w:rPr>
        <w:lastRenderedPageBreak/>
        <w:t>παράλειψης του ιατρού να λάβει μέτρα παράτασης της ζωής του ασθενούς όταν το ζητεί ο ασθενής ή οι οικείοι του. Σε αυτήν την περίπτωση, ο ιατρός έχει νομική και ηθική υποχρέωση να υπακούσει στη θέληση του αρρώστου ή αυτών που τον αντιπροσωπεύουν νόμιμα. Αν ο ιατρός διαφωνεί, μπορεί να διακόψει τη συνεργασία (</w:t>
      </w:r>
      <w:proofErr w:type="spellStart"/>
      <w:r w:rsidRPr="006D474A">
        <w:rPr>
          <w:rFonts w:asciiTheme="minorHAnsi" w:hAnsiTheme="minorHAnsi"/>
          <w:sz w:val="24"/>
          <w:szCs w:val="24"/>
          <w:lang w:val="el-GR"/>
        </w:rPr>
        <w:t>άρ</w:t>
      </w:r>
      <w:proofErr w:type="spellEnd"/>
      <w:r w:rsidRPr="006D474A">
        <w:rPr>
          <w:rFonts w:asciiTheme="minorHAnsi" w:hAnsiTheme="minorHAnsi"/>
          <w:sz w:val="24"/>
          <w:szCs w:val="24"/>
          <w:lang w:val="el-GR"/>
        </w:rPr>
        <w:t xml:space="preserve">. 9 παρ. 4 Κώδικα Ιατρικής Δεοντολογίας), αφού λάβει όλα τα αναγκαία μέτρα, έτσι ώστε να μην τίθεται σε άμεσο κίνδυνο η ζωή ή η υγεία του ασθενούς.  </w:t>
      </w:r>
    </w:p>
    <w:p w:rsidR="00EC3E5B" w:rsidRPr="002761D1" w:rsidRDefault="00EC3E5B" w:rsidP="00EC3E5B">
      <w:pPr>
        <w:spacing w:line="360" w:lineRule="auto"/>
        <w:jc w:val="both"/>
        <w:rPr>
          <w:rFonts w:asciiTheme="minorHAnsi" w:hAnsiTheme="minorHAnsi" w:cs="Times New Roman"/>
          <w:sz w:val="24"/>
          <w:szCs w:val="24"/>
          <w:lang w:val="el-GR"/>
        </w:rPr>
        <w:sectPr w:rsidR="00EC3E5B" w:rsidRPr="002761D1" w:rsidSect="00E10403">
          <w:headerReference w:type="default" r:id="rId14"/>
          <w:footerReference w:type="default" r:id="rId15"/>
          <w:pgSz w:w="11906" w:h="16838"/>
          <w:pgMar w:top="1440" w:right="1800" w:bottom="1440" w:left="1800" w:header="708" w:footer="708" w:gutter="0"/>
          <w:cols w:space="708"/>
          <w:titlePg/>
          <w:docGrid w:linePitch="360"/>
        </w:sect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2761D1"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1FFA77F3" wp14:editId="66D856E1">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6D474A" w:rsidRPr="006D474A">
        <w:rPr>
          <w:rFonts w:asciiTheme="minorHAnsi" w:hAnsiTheme="minorHAnsi"/>
          <w:lang w:val="el-GR"/>
        </w:rPr>
        <w:t>Ενότητα 14: Ευθανασία</w:t>
      </w:r>
      <w:bookmarkStart w:id="0" w:name="_GoBack"/>
      <w:bookmarkEnd w:id="0"/>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6"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4C09BCBD" wp14:editId="2C9A7FD8">
            <wp:extent cx="1648800" cy="576000"/>
            <wp:effectExtent l="0" t="0" r="8890" b="0"/>
            <wp:docPr id="2056" name="Picture 22" descr="Λογότυπο για Άδειες χρήσης Creative Commons BY-NC-S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αδειοδόχο</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2761D1"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2761D1"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2761D1"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2761D1"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2761D1"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2761D1"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2761D1"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μαζί με τους συνοδευόμενους υπερσυνδέσμους.</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6D474A">
          <w:rPr>
            <w:noProof/>
            <w:sz w:val="28"/>
            <w:szCs w:val="28"/>
          </w:rPr>
          <w:t>7</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6D474A" w:rsidRPr="006D474A" w:rsidRDefault="006D474A" w:rsidP="006D474A">
      <w:pPr>
        <w:pStyle w:val="FootnoteText"/>
        <w:jc w:val="both"/>
        <w:rPr>
          <w:rFonts w:asciiTheme="minorHAnsi" w:hAnsiTheme="minorHAnsi"/>
          <w:lang w:val="el-GR"/>
        </w:rPr>
      </w:pPr>
      <w:r w:rsidRPr="006D474A">
        <w:rPr>
          <w:rStyle w:val="FootnoteReference"/>
          <w:rFonts w:asciiTheme="minorHAnsi" w:hAnsiTheme="minorHAnsi"/>
        </w:rPr>
        <w:footnoteRef/>
      </w:r>
      <w:r w:rsidRPr="006D474A">
        <w:rPr>
          <w:rFonts w:asciiTheme="minorHAnsi" w:hAnsiTheme="minorHAnsi"/>
          <w:lang w:val="el-GR"/>
        </w:rPr>
        <w:t xml:space="preserve"> Μ. </w:t>
      </w:r>
      <w:proofErr w:type="spellStart"/>
      <w:r w:rsidRPr="006D474A">
        <w:rPr>
          <w:rFonts w:asciiTheme="minorHAnsi" w:hAnsiTheme="minorHAnsi"/>
          <w:lang w:val="el-GR"/>
        </w:rPr>
        <w:t>Μητροσύλη</w:t>
      </w:r>
      <w:proofErr w:type="spellEnd"/>
      <w:r w:rsidRPr="006D474A">
        <w:rPr>
          <w:rFonts w:asciiTheme="minorHAnsi" w:hAnsiTheme="minorHAnsi"/>
          <w:lang w:val="el-GR"/>
        </w:rPr>
        <w:t xml:space="preserve">, </w:t>
      </w:r>
      <w:r w:rsidRPr="006D474A">
        <w:rPr>
          <w:rFonts w:asciiTheme="minorHAnsi" w:hAnsiTheme="minorHAnsi"/>
          <w:i/>
          <w:lang w:val="el-GR"/>
        </w:rPr>
        <w:t>Δίκαιο της Υγείας. Μονάδες Υγείας, Επαγγελματίες Υγείας, Ασθενείς</w:t>
      </w:r>
      <w:r w:rsidRPr="006D474A">
        <w:rPr>
          <w:rFonts w:asciiTheme="minorHAnsi" w:hAnsiTheme="minorHAnsi"/>
          <w:lang w:val="el-GR"/>
        </w:rPr>
        <w:t xml:space="preserve">, Εκδόσεις </w:t>
      </w:r>
      <w:proofErr w:type="spellStart"/>
      <w:r w:rsidRPr="006D474A">
        <w:rPr>
          <w:rFonts w:asciiTheme="minorHAnsi" w:hAnsiTheme="minorHAnsi"/>
          <w:lang w:val="el-GR"/>
        </w:rPr>
        <w:t>Παπαζήση</w:t>
      </w:r>
      <w:proofErr w:type="spellEnd"/>
      <w:r w:rsidRPr="006D474A">
        <w:rPr>
          <w:rFonts w:asciiTheme="minorHAnsi" w:hAnsiTheme="minorHAnsi"/>
          <w:lang w:val="el-GR"/>
        </w:rPr>
        <w:t xml:space="preserve"> Αθήνα 2009, </w:t>
      </w:r>
      <w:proofErr w:type="spellStart"/>
      <w:r w:rsidRPr="006D474A">
        <w:rPr>
          <w:rFonts w:asciiTheme="minorHAnsi" w:hAnsiTheme="minorHAnsi"/>
          <w:lang w:val="el-GR"/>
        </w:rPr>
        <w:t>σσ</w:t>
      </w:r>
      <w:proofErr w:type="spellEnd"/>
      <w:r w:rsidRPr="006D474A">
        <w:rPr>
          <w:rFonts w:asciiTheme="minorHAnsi" w:hAnsiTheme="minorHAnsi"/>
          <w:lang w:val="el-GR"/>
        </w:rPr>
        <w:t xml:space="preserve">. 322-323. </w:t>
      </w:r>
    </w:p>
  </w:footnote>
  <w:footnote w:id="2">
    <w:p w:rsidR="006D474A" w:rsidRPr="006D474A" w:rsidRDefault="006D474A" w:rsidP="006D474A">
      <w:pPr>
        <w:pStyle w:val="FootnoteText"/>
        <w:rPr>
          <w:rFonts w:asciiTheme="minorHAnsi" w:hAnsiTheme="minorHAnsi"/>
        </w:rPr>
      </w:pPr>
      <w:r w:rsidRPr="006D474A">
        <w:rPr>
          <w:rStyle w:val="FootnoteReference"/>
          <w:rFonts w:asciiTheme="minorHAnsi" w:hAnsiTheme="minorHAnsi"/>
        </w:rPr>
        <w:footnoteRef/>
      </w:r>
      <w:r w:rsidRPr="006D474A">
        <w:rPr>
          <w:rFonts w:asciiTheme="minorHAnsi" w:hAnsiTheme="minorHAnsi"/>
        </w:rPr>
        <w:t xml:space="preserve"> D. </w:t>
      </w:r>
      <w:proofErr w:type="spellStart"/>
      <w:r w:rsidRPr="006D474A">
        <w:rPr>
          <w:rFonts w:asciiTheme="minorHAnsi" w:hAnsiTheme="minorHAnsi"/>
        </w:rPr>
        <w:t>Borrillo</w:t>
      </w:r>
      <w:proofErr w:type="spellEnd"/>
      <w:r w:rsidRPr="006D474A">
        <w:rPr>
          <w:rFonts w:asciiTheme="minorHAnsi" w:hAnsiTheme="minorHAnsi"/>
        </w:rPr>
        <w:t xml:space="preserve">, </w:t>
      </w:r>
      <w:proofErr w:type="spellStart"/>
      <w:r w:rsidRPr="006D474A">
        <w:rPr>
          <w:rFonts w:asciiTheme="minorHAnsi" w:hAnsiTheme="minorHAnsi"/>
          <w:i/>
        </w:rPr>
        <w:t>Bioéthique</w:t>
      </w:r>
      <w:proofErr w:type="spellEnd"/>
      <w:r w:rsidRPr="006D474A">
        <w:rPr>
          <w:rFonts w:asciiTheme="minorHAnsi" w:hAnsiTheme="minorHAnsi"/>
        </w:rPr>
        <w:t xml:space="preserve">, </w:t>
      </w:r>
      <w:proofErr w:type="spellStart"/>
      <w:r w:rsidRPr="006D474A">
        <w:rPr>
          <w:rFonts w:asciiTheme="minorHAnsi" w:hAnsiTheme="minorHAnsi"/>
        </w:rPr>
        <w:t>Dalloz</w:t>
      </w:r>
      <w:proofErr w:type="spellEnd"/>
      <w:r w:rsidRPr="006D474A">
        <w:rPr>
          <w:rFonts w:asciiTheme="minorHAnsi" w:hAnsiTheme="minorHAnsi"/>
        </w:rPr>
        <w:t xml:space="preserve"> 2011, </w:t>
      </w:r>
      <w:r w:rsidRPr="006D474A">
        <w:rPr>
          <w:rFonts w:asciiTheme="minorHAnsi" w:hAnsiTheme="minorHAnsi"/>
          <w:lang w:val="el-GR"/>
        </w:rPr>
        <w:t>σ</w:t>
      </w:r>
      <w:r w:rsidRPr="006D474A">
        <w:rPr>
          <w:rFonts w:asciiTheme="minorHAnsi" w:hAnsiTheme="minorHAnsi"/>
        </w:rPr>
        <w:t>. 112.</w:t>
      </w:r>
    </w:p>
  </w:footnote>
  <w:footnote w:id="3">
    <w:p w:rsidR="006D474A" w:rsidRPr="006D474A" w:rsidRDefault="006D474A" w:rsidP="006D474A">
      <w:pPr>
        <w:pStyle w:val="FootnoteText"/>
        <w:jc w:val="both"/>
        <w:rPr>
          <w:rFonts w:asciiTheme="minorHAnsi" w:hAnsiTheme="minorHAnsi"/>
          <w:lang w:val="el-GR"/>
        </w:rPr>
      </w:pPr>
      <w:r w:rsidRPr="006D474A">
        <w:rPr>
          <w:rStyle w:val="FootnoteReference"/>
          <w:rFonts w:asciiTheme="minorHAnsi" w:hAnsiTheme="minorHAnsi"/>
        </w:rPr>
        <w:footnoteRef/>
      </w:r>
      <w:r w:rsidRPr="006D474A">
        <w:rPr>
          <w:rFonts w:asciiTheme="minorHAnsi" w:hAnsiTheme="minorHAnsi"/>
          <w:lang w:val="el-GR"/>
        </w:rPr>
        <w:t xml:space="preserve"> </w:t>
      </w:r>
      <w:r w:rsidRPr="006D474A">
        <w:rPr>
          <w:rFonts w:asciiTheme="minorHAnsi" w:hAnsiTheme="minorHAnsi"/>
          <w:lang w:val="el-GR"/>
        </w:rPr>
        <w:t xml:space="preserve">Μ. </w:t>
      </w:r>
      <w:proofErr w:type="spellStart"/>
      <w:r w:rsidRPr="006D474A">
        <w:rPr>
          <w:rFonts w:asciiTheme="minorHAnsi" w:hAnsiTheme="minorHAnsi"/>
          <w:lang w:val="el-GR"/>
        </w:rPr>
        <w:t>Μητροσύλη</w:t>
      </w:r>
      <w:proofErr w:type="spellEnd"/>
      <w:r w:rsidRPr="006D474A">
        <w:rPr>
          <w:rFonts w:asciiTheme="minorHAnsi" w:hAnsiTheme="minorHAnsi"/>
          <w:lang w:val="el-GR"/>
        </w:rPr>
        <w:t xml:space="preserve">, </w:t>
      </w:r>
      <w:r w:rsidRPr="006D474A">
        <w:rPr>
          <w:rFonts w:asciiTheme="minorHAnsi" w:hAnsiTheme="minorHAnsi"/>
          <w:i/>
          <w:lang w:val="el-GR"/>
        </w:rPr>
        <w:t>Δίκαιο της Υγείας. Μονάδες Υγείας, Επαγγελματίες Υγείας, Ασθενείς</w:t>
      </w:r>
      <w:r w:rsidRPr="006D474A">
        <w:rPr>
          <w:rFonts w:asciiTheme="minorHAnsi" w:hAnsiTheme="minorHAnsi"/>
          <w:lang w:val="el-GR"/>
        </w:rPr>
        <w:t xml:space="preserve">, Εκδόσεις </w:t>
      </w:r>
      <w:proofErr w:type="spellStart"/>
      <w:r w:rsidRPr="006D474A">
        <w:rPr>
          <w:rFonts w:asciiTheme="minorHAnsi" w:hAnsiTheme="minorHAnsi"/>
          <w:lang w:val="el-GR"/>
        </w:rPr>
        <w:t>Παπαζήση</w:t>
      </w:r>
      <w:proofErr w:type="spellEnd"/>
      <w:r w:rsidRPr="006D474A">
        <w:rPr>
          <w:rFonts w:asciiTheme="minorHAnsi" w:hAnsiTheme="minorHAnsi"/>
          <w:lang w:val="el-GR"/>
        </w:rPr>
        <w:t xml:space="preserve"> Αθήνα 2009, σ. 329 </w:t>
      </w:r>
      <w:proofErr w:type="spellStart"/>
      <w:r w:rsidRPr="006D474A">
        <w:rPr>
          <w:rFonts w:asciiTheme="minorHAnsi" w:hAnsiTheme="minorHAnsi"/>
          <w:lang w:val="el-GR"/>
        </w:rPr>
        <w:t>επ</w:t>
      </w:r>
      <w:proofErr w:type="spellEnd"/>
      <w:r w:rsidRPr="006D474A">
        <w:rPr>
          <w:rFonts w:asciiTheme="minorHAnsi" w:hAnsiTheme="minorHAnsi"/>
          <w:lang w:val="el-G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478679E4" wp14:editId="0CFEF793">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2C6C6A6A" wp14:editId="563B3E32">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F948A7"/>
    <w:multiLevelType w:val="hybridMultilevel"/>
    <w:tmpl w:val="543882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6"/>
  </w:num>
  <w:num w:numId="3">
    <w:abstractNumId w:val="18"/>
  </w:num>
  <w:num w:numId="4">
    <w:abstractNumId w:val="24"/>
  </w:num>
  <w:num w:numId="5">
    <w:abstractNumId w:val="22"/>
  </w:num>
  <w:num w:numId="6">
    <w:abstractNumId w:val="37"/>
  </w:num>
  <w:num w:numId="7">
    <w:abstractNumId w:val="31"/>
  </w:num>
  <w:num w:numId="8">
    <w:abstractNumId w:val="8"/>
  </w:num>
  <w:num w:numId="9">
    <w:abstractNumId w:val="3"/>
  </w:num>
  <w:num w:numId="10">
    <w:abstractNumId w:val="14"/>
  </w:num>
  <w:num w:numId="11">
    <w:abstractNumId w:val="29"/>
  </w:num>
  <w:num w:numId="12">
    <w:abstractNumId w:val="4"/>
  </w:num>
  <w:num w:numId="13">
    <w:abstractNumId w:val="1"/>
  </w:num>
  <w:num w:numId="14">
    <w:abstractNumId w:val="7"/>
  </w:num>
  <w:num w:numId="15">
    <w:abstractNumId w:val="23"/>
  </w:num>
  <w:num w:numId="16">
    <w:abstractNumId w:val="16"/>
  </w:num>
  <w:num w:numId="17">
    <w:abstractNumId w:val="10"/>
  </w:num>
  <w:num w:numId="18">
    <w:abstractNumId w:val="39"/>
  </w:num>
  <w:num w:numId="19">
    <w:abstractNumId w:val="12"/>
  </w:num>
  <w:num w:numId="20">
    <w:abstractNumId w:val="35"/>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5"/>
  </w:num>
  <w:num w:numId="25">
    <w:abstractNumId w:val="13"/>
  </w:num>
  <w:num w:numId="26">
    <w:abstractNumId w:val="32"/>
  </w:num>
  <w:num w:numId="27">
    <w:abstractNumId w:val="38"/>
  </w:num>
  <w:num w:numId="28">
    <w:abstractNumId w:val="5"/>
  </w:num>
  <w:num w:numId="29">
    <w:abstractNumId w:val="40"/>
  </w:num>
  <w:num w:numId="30">
    <w:abstractNumId w:val="33"/>
  </w:num>
  <w:num w:numId="31">
    <w:abstractNumId w:val="27"/>
  </w:num>
  <w:num w:numId="32">
    <w:abstractNumId w:val="11"/>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19"/>
  </w:num>
  <w:num w:numId="42">
    <w:abstractNumId w:val="9"/>
  </w:num>
  <w:num w:numId="43">
    <w:abstractNumId w:val="30"/>
  </w:num>
  <w:num w:numId="44">
    <w:abstractNumId w:val="34"/>
  </w:num>
  <w:num w:numId="45">
    <w:abstractNumId w:val="1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5EF4"/>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87BA2"/>
    <w:rsid w:val="001D479D"/>
    <w:rsid w:val="001E332E"/>
    <w:rsid w:val="00224459"/>
    <w:rsid w:val="002312E0"/>
    <w:rsid w:val="00251B16"/>
    <w:rsid w:val="00251F93"/>
    <w:rsid w:val="002761D1"/>
    <w:rsid w:val="002962FE"/>
    <w:rsid w:val="002A411D"/>
    <w:rsid w:val="002C12EC"/>
    <w:rsid w:val="00304734"/>
    <w:rsid w:val="003138D2"/>
    <w:rsid w:val="00330C19"/>
    <w:rsid w:val="0035787D"/>
    <w:rsid w:val="00370BE8"/>
    <w:rsid w:val="003A5263"/>
    <w:rsid w:val="003B4BA2"/>
    <w:rsid w:val="003C30BC"/>
    <w:rsid w:val="003E19A4"/>
    <w:rsid w:val="003F32F3"/>
    <w:rsid w:val="0040090D"/>
    <w:rsid w:val="00404494"/>
    <w:rsid w:val="00412BD3"/>
    <w:rsid w:val="00443DC2"/>
    <w:rsid w:val="00482F70"/>
    <w:rsid w:val="00492406"/>
    <w:rsid w:val="00496DF1"/>
    <w:rsid w:val="004B683B"/>
    <w:rsid w:val="004D22C5"/>
    <w:rsid w:val="004F4E95"/>
    <w:rsid w:val="004F5C7F"/>
    <w:rsid w:val="004F6F1A"/>
    <w:rsid w:val="0051708A"/>
    <w:rsid w:val="00524A80"/>
    <w:rsid w:val="00536A03"/>
    <w:rsid w:val="005572A4"/>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4F85"/>
    <w:rsid w:val="006B5BB0"/>
    <w:rsid w:val="006C74D6"/>
    <w:rsid w:val="006D474A"/>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5517B"/>
    <w:rsid w:val="00976633"/>
    <w:rsid w:val="00983C0D"/>
    <w:rsid w:val="009A37DA"/>
    <w:rsid w:val="009A5D62"/>
    <w:rsid w:val="009B0F9F"/>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B496B"/>
    <w:rsid w:val="00BC0F10"/>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3E5B"/>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C:\Users\pantelis\Downloads\%5b1%5d%20http:\creativecommons.org\licenses\by-nc-sa\4.0\" TargetMode="External"/><Relationship Id="rId2" Type="http://schemas.openxmlformats.org/officeDocument/2006/relationships/customXml" Target="../customXml/item2.xml"/><Relationship Id="rId16" Type="http://schemas.openxmlformats.org/officeDocument/2006/relationships/hyperlink" Target="https://ocp.teiath.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C6AB22-70B3-43DC-BED1-2797C62C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1639</Words>
  <Characters>8854</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3</cp:revision>
  <dcterms:created xsi:type="dcterms:W3CDTF">2015-06-15T07:20:00Z</dcterms:created>
  <dcterms:modified xsi:type="dcterms:W3CDTF">2015-06-15T14:18:00Z</dcterms:modified>
</cp:coreProperties>
</file>