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C68" w:rsidRPr="00622D8C" w:rsidRDefault="00C71C68" w:rsidP="00C71C68">
      <w:pPr>
        <w:rPr>
          <w:rFonts w:asciiTheme="minorHAnsi" w:hAnsiTheme="minorHAnsi" w:cs="Arial"/>
        </w:rPr>
      </w:pPr>
      <w:r w:rsidRPr="00622D8C">
        <w:rPr>
          <w:rFonts w:asciiTheme="minorHAnsi" w:hAnsiTheme="minorHAnsi" w:cs="Arial"/>
          <w:noProof/>
          <w:lang w:val="el-GR" w:eastAsia="el-GR" w:bidi="ar-SA"/>
        </w:rPr>
        <w:drawing>
          <wp:inline distT="0" distB="0" distL="0" distR="0" wp14:anchorId="0116835E" wp14:editId="57BA6605">
            <wp:extent cx="636905" cy="646430"/>
            <wp:effectExtent l="0" t="0" r="0" b="1270"/>
            <wp:docPr id="1027" name="Picture 3" descr="Λογότυπο Τεχνολογικού Ιδρύματος Αθήν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Λογότυπο Τεχνολογικού Ιδρύματος Αθήνας"/>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6905" cy="646430"/>
                    </a:xfrm>
                    <a:prstGeom prst="rect">
                      <a:avLst/>
                    </a:prstGeom>
                    <a:noFill/>
                    <a:extLst/>
                  </pic:spPr>
                </pic:pic>
              </a:graphicData>
            </a:graphic>
          </wp:inline>
        </w:drawing>
      </w:r>
      <w:r w:rsidR="00797D0C" w:rsidRPr="00622D8C">
        <w:rPr>
          <w:rFonts w:asciiTheme="minorHAnsi" w:hAnsiTheme="minorHAnsi" w:cs="Arial"/>
          <w:noProof/>
          <w:lang w:val="el-GR" w:eastAsia="el-GR" w:bidi="ar-SA"/>
        </w:rPr>
        <mc:AlternateContent>
          <mc:Choice Requires="wps">
            <w:drawing>
              <wp:inline distT="0" distB="0" distL="0" distR="0" wp14:anchorId="24E8A27D" wp14:editId="0BAE5E18">
                <wp:extent cx="3838575" cy="714375"/>
                <wp:effectExtent l="0" t="0" r="9525" b="952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714375"/>
                        </a:xfrm>
                        <a:prstGeom prst="rect">
                          <a:avLst/>
                        </a:prstGeom>
                        <a:solidFill>
                          <a:srgbClr val="FFFFFF"/>
                        </a:solidFill>
                        <a:ln w="9525">
                          <a:noFill/>
                          <a:miter lim="800000"/>
                          <a:headEnd/>
                          <a:tailEnd/>
                        </a:ln>
                      </wps:spPr>
                      <wps:txbx>
                        <w:txbxContent>
                          <w:p w:rsidR="00034A28" w:rsidRPr="00622D8C" w:rsidRDefault="00034A28" w:rsidP="00C71C68">
                            <w:pPr>
                              <w:spacing w:after="0"/>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034A28" w:rsidRPr="00C75A5C" w:rsidRDefault="00034A28" w:rsidP="00C71C68">
                            <w:pPr>
                              <w:spacing w:before="240" w:after="0"/>
                              <w:jc w:val="center"/>
                              <w:rPr>
                                <w:rFonts w:asciiTheme="minorHAnsi" w:hAnsiTheme="minorHAnsi"/>
                                <w:sz w:val="24"/>
                                <w:lang w:val="el-GR"/>
                              </w:rPr>
                            </w:pPr>
                            <w:r w:rsidRPr="00C75A5C">
                              <w:rPr>
                                <w:rFonts w:asciiTheme="minorHAnsi" w:hAnsiTheme="minorHAnsi" w:cs="Arial"/>
                                <w:b/>
                                <w:sz w:val="24"/>
                                <w:lang w:val="el-GR"/>
                              </w:rPr>
                              <w:t>Τεχνολογικό Εκπαιδευτικό Ίδρυμα Αθήνας</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302.25pt;height:5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" stroked="f">
                <v:textbox>
                  <w:txbxContent>
                    <w:p w:rsidR="00034A28" w:rsidRPr="00622D8C" w:rsidRDefault="00034A28" w:rsidP="00C71C68">
                      <w:pPr>
                        <w:spacing w:after="0"/>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034A28" w:rsidRPr="00C75A5C" w:rsidRDefault="00034A28" w:rsidP="00C71C68">
                      <w:pPr>
                        <w:spacing w:before="240" w:after="0"/>
                        <w:jc w:val="center"/>
                        <w:rPr>
                          <w:rFonts w:asciiTheme="minorHAnsi" w:hAnsiTheme="minorHAnsi"/>
                          <w:sz w:val="24"/>
                          <w:lang w:val="el-GR"/>
                        </w:rPr>
                      </w:pPr>
                      <w:r w:rsidRPr="00C75A5C">
                        <w:rPr>
                          <w:rFonts w:asciiTheme="minorHAnsi" w:hAnsiTheme="minorHAnsi" w:cs="Arial"/>
                          <w:b/>
                          <w:sz w:val="24"/>
                          <w:lang w:val="el-GR"/>
                        </w:rPr>
                        <w:t>Τεχνολογικό Εκπαιδευτικό Ίδρυμα Αθήνας</w:t>
                      </w:r>
                    </w:p>
                  </w:txbxContent>
                </v:textbox>
                <w10:anchorlock/>
              </v:shape>
            </w:pict>
          </mc:Fallback>
        </mc:AlternateContent>
      </w:r>
      <w:r w:rsidRPr="00622D8C">
        <w:rPr>
          <w:rFonts w:asciiTheme="minorHAnsi" w:hAnsiTheme="minorHAnsi" w:cs="Arial"/>
          <w:noProof/>
          <w:lang w:val="el-GR" w:eastAsia="el-GR" w:bidi="ar-SA"/>
        </w:rPr>
        <w:drawing>
          <wp:inline distT="0" distB="0" distL="0" distR="0" wp14:anchorId="3B5C798A" wp14:editId="65AF6D29">
            <wp:extent cx="776176" cy="653055"/>
            <wp:effectExtent l="0" t="0" r="5080" b="0"/>
            <wp:docPr id="3" name="Picture 5" descr="Λογότυπο έργου Ανοικτών Ακαδημαϊκών Μαθημάτ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Λογότυπο έργου Ανοικτών Ακαδημαϊκών Μαθημάτων"/>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7875" cy="654484"/>
                    </a:xfrm>
                    <a:prstGeom prst="rect">
                      <a:avLst/>
                    </a:prstGeom>
                  </pic:spPr>
                </pic:pic>
              </a:graphicData>
            </a:graphic>
          </wp:inline>
        </w:drawing>
      </w:r>
    </w:p>
    <w:p w:rsidR="00C71C68" w:rsidRPr="00622D8C" w:rsidRDefault="00C71C68" w:rsidP="00C71C68">
      <w:pPr>
        <w:rPr>
          <w:rFonts w:asciiTheme="minorHAnsi" w:hAnsiTheme="minorHAnsi" w:cs="Arial"/>
          <w:lang w:val="el-GR"/>
        </w:rPr>
      </w:pPr>
    </w:p>
    <w:p w:rsidR="00B3399D" w:rsidRPr="00622D8C" w:rsidRDefault="00B3399D" w:rsidP="00B3399D">
      <w:pPr>
        <w:pBdr>
          <w:top w:val="single" w:sz="24" w:space="1" w:color="auto"/>
        </w:pBdr>
        <w:rPr>
          <w:rFonts w:asciiTheme="minorHAnsi" w:hAnsiTheme="minorHAnsi" w:cs="Arial"/>
          <w:lang w:val="el-GR"/>
        </w:rPr>
      </w:pPr>
    </w:p>
    <w:p w:rsidR="00A8327F" w:rsidRPr="00A8327F" w:rsidRDefault="00A8327F" w:rsidP="00A8327F">
      <w:pPr>
        <w:rPr>
          <w:rFonts w:asciiTheme="minorHAnsi" w:eastAsiaTheme="majorEastAsia" w:hAnsiTheme="minorHAnsi" w:cs="Arial"/>
          <w:b/>
          <w:spacing w:val="5"/>
          <w:sz w:val="36"/>
          <w:szCs w:val="52"/>
          <w:lang w:val="el-GR"/>
        </w:rPr>
      </w:pPr>
      <w:r w:rsidRPr="00A8327F">
        <w:rPr>
          <w:rFonts w:asciiTheme="minorHAnsi" w:eastAsiaTheme="majorEastAsia" w:hAnsiTheme="minorHAnsi" w:cs="Arial"/>
          <w:b/>
          <w:spacing w:val="5"/>
          <w:sz w:val="36"/>
          <w:szCs w:val="52"/>
          <w:lang w:val="el-GR"/>
        </w:rPr>
        <w:t xml:space="preserve">ΔΕΟΝΤΟΛΟΓΙΑ ΕΠΑΓΓΕΛΜΑΤΟΣ ΚΑΙ ΒΙΟΗΘΙΚΗ </w:t>
      </w:r>
    </w:p>
    <w:p w:rsidR="001E332E" w:rsidRPr="002761D1" w:rsidRDefault="00A8327F" w:rsidP="001E332E">
      <w:pPr>
        <w:rPr>
          <w:rFonts w:asciiTheme="minorHAnsi" w:hAnsiTheme="minorHAnsi" w:cs="Arial"/>
          <w:bCs/>
          <w:sz w:val="24"/>
          <w:szCs w:val="24"/>
          <w:lang w:val="el-GR"/>
        </w:rPr>
      </w:pPr>
      <w:r>
        <w:rPr>
          <w:rFonts w:asciiTheme="minorHAnsi" w:hAnsiTheme="minorHAnsi" w:cs="Arial"/>
          <w:b/>
          <w:bCs/>
          <w:sz w:val="24"/>
          <w:szCs w:val="24"/>
          <w:lang w:val="el-GR"/>
        </w:rPr>
        <w:t xml:space="preserve">Ενότητα </w:t>
      </w:r>
      <w:r w:rsidR="00BC0F10" w:rsidRPr="00BC0F10">
        <w:rPr>
          <w:rFonts w:asciiTheme="minorHAnsi" w:hAnsiTheme="minorHAnsi" w:cs="Arial"/>
          <w:b/>
          <w:bCs/>
          <w:sz w:val="24"/>
          <w:szCs w:val="24"/>
          <w:lang w:val="el-GR"/>
        </w:rPr>
        <w:t>1</w:t>
      </w:r>
      <w:r w:rsidR="00B32533">
        <w:rPr>
          <w:rFonts w:asciiTheme="minorHAnsi" w:hAnsiTheme="minorHAnsi" w:cs="Arial"/>
          <w:b/>
          <w:bCs/>
          <w:sz w:val="24"/>
          <w:szCs w:val="24"/>
          <w:lang w:val="el-GR"/>
        </w:rPr>
        <w:t>5</w:t>
      </w:r>
      <w:r w:rsidR="00B3399D" w:rsidRPr="00622D8C">
        <w:rPr>
          <w:rFonts w:asciiTheme="minorHAnsi" w:hAnsiTheme="minorHAnsi" w:cs="Arial"/>
          <w:b/>
          <w:bCs/>
          <w:sz w:val="24"/>
          <w:szCs w:val="24"/>
          <w:lang w:val="el-GR"/>
        </w:rPr>
        <w:t xml:space="preserve">: </w:t>
      </w:r>
      <w:r w:rsidR="00B32533" w:rsidRPr="00B32533">
        <w:rPr>
          <w:rFonts w:asciiTheme="minorHAnsi" w:eastAsia="Times New Roman" w:hAnsiTheme="minorHAnsi" w:cs="Times New Roman"/>
          <w:color w:val="000000"/>
          <w:sz w:val="24"/>
          <w:szCs w:val="20"/>
          <w:lang w:val="el-GR" w:eastAsia="el-GR" w:bidi="ar-SA"/>
        </w:rPr>
        <w:t xml:space="preserve">Ηθικά και </w:t>
      </w:r>
      <w:proofErr w:type="spellStart"/>
      <w:r w:rsidR="00B32533" w:rsidRPr="00B32533">
        <w:rPr>
          <w:rFonts w:asciiTheme="minorHAnsi" w:eastAsia="Times New Roman" w:hAnsiTheme="minorHAnsi" w:cs="Times New Roman"/>
          <w:color w:val="000000"/>
          <w:sz w:val="24"/>
          <w:szCs w:val="20"/>
          <w:lang w:val="el-GR" w:eastAsia="el-GR" w:bidi="ar-SA"/>
        </w:rPr>
        <w:t>βιοηθικά</w:t>
      </w:r>
      <w:proofErr w:type="spellEnd"/>
      <w:r w:rsidR="00B32533" w:rsidRPr="00B32533">
        <w:rPr>
          <w:rFonts w:asciiTheme="minorHAnsi" w:eastAsia="Times New Roman" w:hAnsiTheme="minorHAnsi" w:cs="Times New Roman"/>
          <w:color w:val="000000"/>
          <w:sz w:val="24"/>
          <w:szCs w:val="20"/>
          <w:lang w:val="el-GR" w:eastAsia="el-GR" w:bidi="ar-SA"/>
        </w:rPr>
        <w:t xml:space="preserve"> διλήμματα των Πανεπιστημίων – Ανακεφαλαίωση</w:t>
      </w:r>
    </w:p>
    <w:p w:rsidR="00B3399D" w:rsidRPr="00622D8C" w:rsidRDefault="00A8327F" w:rsidP="00B3399D">
      <w:pPr>
        <w:rPr>
          <w:rFonts w:asciiTheme="minorHAnsi" w:hAnsiTheme="minorHAnsi" w:cs="Arial"/>
          <w:sz w:val="24"/>
          <w:szCs w:val="24"/>
          <w:lang w:val="el-GR"/>
        </w:rPr>
      </w:pPr>
      <w:r>
        <w:rPr>
          <w:rFonts w:asciiTheme="minorHAnsi" w:hAnsiTheme="minorHAnsi" w:cs="Arial"/>
          <w:bCs/>
          <w:sz w:val="24"/>
          <w:szCs w:val="24"/>
          <w:lang w:val="el-GR"/>
        </w:rPr>
        <w:t>Αντώνιος Μανιάτης</w:t>
      </w:r>
    </w:p>
    <w:p w:rsidR="006E09FB" w:rsidRPr="00622D8C" w:rsidRDefault="00026B07" w:rsidP="00A8327F">
      <w:pPr>
        <w:rPr>
          <w:rFonts w:asciiTheme="minorHAnsi" w:hAnsiTheme="minorHAnsi" w:cs="Arial"/>
          <w:sz w:val="24"/>
          <w:szCs w:val="24"/>
          <w:lang w:val="el-GR"/>
        </w:rPr>
      </w:pPr>
      <w:r w:rsidRPr="00026B07">
        <w:rPr>
          <w:rFonts w:asciiTheme="minorHAnsi" w:hAnsiTheme="minorHAnsi" w:cs="Arial"/>
          <w:sz w:val="24"/>
          <w:szCs w:val="24"/>
          <w:lang w:val="el-GR"/>
        </w:rPr>
        <w:t xml:space="preserve">Τμήμα </w:t>
      </w:r>
      <w:r w:rsidR="00A8327F">
        <w:rPr>
          <w:rFonts w:asciiTheme="minorHAnsi" w:hAnsiTheme="minorHAnsi" w:cs="Arial"/>
          <w:sz w:val="24"/>
          <w:szCs w:val="24"/>
          <w:lang w:val="el-GR"/>
        </w:rPr>
        <w:t>Ραδιολογίας - Ακτινολογίας</w:t>
      </w:r>
    </w:p>
    <w:p w:rsidR="00B3399D" w:rsidRPr="006E09FB" w:rsidRDefault="00B3399D" w:rsidP="00797D0C">
      <w:pPr>
        <w:pBdr>
          <w:bottom w:val="single" w:sz="24" w:space="1" w:color="auto"/>
        </w:pBdr>
        <w:jc w:val="right"/>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A8327F" w:rsidRDefault="00A8327F" w:rsidP="00B3399D">
      <w:pPr>
        <w:rPr>
          <w:rFonts w:asciiTheme="minorHAnsi" w:hAnsiTheme="minorHAnsi" w:cs="Arial"/>
          <w:lang w:val="el-GR"/>
        </w:rPr>
      </w:pPr>
    </w:p>
    <w:p w:rsidR="00A8327F" w:rsidRDefault="00A8327F" w:rsidP="00B3399D">
      <w:pPr>
        <w:rPr>
          <w:rFonts w:asciiTheme="minorHAnsi" w:hAnsiTheme="minorHAnsi" w:cs="Arial"/>
          <w:lang w:val="el-GR"/>
        </w:rPr>
      </w:pPr>
    </w:p>
    <w:p w:rsidR="00A8327F" w:rsidRPr="00622D8C" w:rsidRDefault="00A8327F" w:rsidP="00B3399D">
      <w:pPr>
        <w:rPr>
          <w:rFonts w:asciiTheme="minorHAnsi" w:hAnsiTheme="minorHAnsi" w:cs="Arial"/>
          <w:lang w:val="el-GR"/>
        </w:rPr>
      </w:pPr>
    </w:p>
    <w:tbl>
      <w:tblPr>
        <w:tblStyle w:val="TableGrid"/>
        <w:tblpPr w:leftFromText="180" w:rightFromText="180" w:vertAnchor="text" w:horzAnchor="margin" w:tblpY="64"/>
        <w:tblW w:w="8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5603"/>
      </w:tblGrid>
      <w:tr w:rsidR="002C12EC" w:rsidRPr="00B32533" w:rsidTr="009D1D2E">
        <w:trPr>
          <w:trHeight w:val="2124"/>
        </w:trPr>
        <w:tc>
          <w:tcPr>
            <w:tcW w:w="3369" w:type="dxa"/>
          </w:tcPr>
          <w:p w:rsidR="002C12EC" w:rsidRPr="00622D8C" w:rsidRDefault="002C12EC" w:rsidP="009D1D2E">
            <w:pPr>
              <w:spacing w:before="80"/>
              <w:jc w:val="both"/>
              <w:rPr>
                <w:rFonts w:asciiTheme="minorHAnsi" w:hAnsiTheme="minorHAnsi" w:cs="Arial"/>
                <w:sz w:val="20"/>
                <w:lang w:val="el-GR"/>
              </w:rPr>
            </w:pPr>
            <w:r w:rsidRPr="00622D8C">
              <w:rPr>
                <w:rFonts w:asciiTheme="minorHAnsi" w:hAnsiTheme="minorHAnsi"/>
                <w:noProof/>
                <w:sz w:val="20"/>
                <w:szCs w:val="20"/>
                <w:lang w:val="el-GR" w:eastAsia="el-GR" w:bidi="ar-SA"/>
              </w:rPr>
              <w:drawing>
                <wp:inline distT="0" distB="0" distL="0" distR="0" wp14:anchorId="2B7122A6" wp14:editId="2E4B1412">
                  <wp:extent cx="1971675" cy="68830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2820" cy="695683"/>
                          </a:xfrm>
                          <a:prstGeom prst="rect">
                            <a:avLst/>
                          </a:prstGeom>
                          <a:noFill/>
                        </pic:spPr>
                      </pic:pic>
                    </a:graphicData>
                  </a:graphic>
                </wp:inline>
              </w:drawing>
            </w:r>
          </w:p>
          <w:p w:rsidR="00797D0C" w:rsidRPr="00622D8C" w:rsidRDefault="002C12EC" w:rsidP="009D1D2E">
            <w:pPr>
              <w:spacing w:before="60"/>
              <w:jc w:val="both"/>
              <w:rPr>
                <w:rFonts w:asciiTheme="minorHAnsi" w:hAnsiTheme="minorHAnsi" w:cs="Arial"/>
                <w:lang w:val="el-GR"/>
              </w:rPr>
            </w:pPr>
            <w:r w:rsidRPr="00622D8C">
              <w:rPr>
                <w:rFonts w:asciiTheme="minorHAnsi" w:hAnsiTheme="minorHAnsi" w:cs="Arial"/>
                <w:sz w:val="20"/>
                <w:lang w:val="el-GR"/>
              </w:rPr>
              <w:t xml:space="preserve">Το περιεχόμενο του μαθήματος διατίθεται με άδεια </w:t>
            </w:r>
            <w:r w:rsidRPr="00622D8C">
              <w:rPr>
                <w:rFonts w:asciiTheme="minorHAnsi" w:hAnsiTheme="minorHAnsi" w:cs="Arial"/>
                <w:sz w:val="20"/>
              </w:rPr>
              <w:t>Creative</w:t>
            </w:r>
            <w:r w:rsidRPr="00622D8C">
              <w:rPr>
                <w:rFonts w:asciiTheme="minorHAnsi" w:hAnsiTheme="minorHAnsi" w:cs="Arial"/>
                <w:sz w:val="20"/>
                <w:lang w:val="el-GR"/>
              </w:rPr>
              <w:t xml:space="preserve"> </w:t>
            </w:r>
            <w:r w:rsidRPr="00622D8C">
              <w:rPr>
                <w:rFonts w:asciiTheme="minorHAnsi" w:hAnsiTheme="minorHAnsi" w:cs="Arial"/>
                <w:sz w:val="20"/>
              </w:rPr>
              <w:t>Commons</w:t>
            </w:r>
            <w:r w:rsidRPr="00622D8C">
              <w:rPr>
                <w:rFonts w:asciiTheme="minorHAnsi" w:hAnsiTheme="minorHAnsi" w:cs="Arial"/>
                <w:sz w:val="20"/>
                <w:lang w:val="el-GR"/>
              </w:rPr>
              <w:t xml:space="preserve"> εκτός και αν αναφέρεται διαφορετικά</w:t>
            </w:r>
          </w:p>
        </w:tc>
        <w:tc>
          <w:tcPr>
            <w:tcW w:w="5603" w:type="dxa"/>
          </w:tcPr>
          <w:p w:rsidR="00797D0C" w:rsidRPr="00622D8C" w:rsidRDefault="00797D0C" w:rsidP="009D1D2E">
            <w:pPr>
              <w:rPr>
                <w:rFonts w:asciiTheme="minorHAnsi" w:hAnsiTheme="minorHAnsi" w:cs="Arial"/>
                <w:lang w:val="el-GR"/>
              </w:rPr>
            </w:pPr>
            <w:r w:rsidRPr="00622D8C">
              <w:rPr>
                <w:rFonts w:asciiTheme="minorHAnsi" w:hAnsiTheme="minorHAnsi" w:cs="Arial"/>
                <w:noProof/>
                <w:lang w:val="el-GR" w:eastAsia="el-GR" w:bidi="ar-SA"/>
              </w:rPr>
              <w:drawing>
                <wp:inline distT="0" distB="0" distL="0" distR="0" wp14:anchorId="114DC13F" wp14:editId="6EFB4508">
                  <wp:extent cx="3459192" cy="750498"/>
                  <wp:effectExtent l="0" t="0" r="0" b="0"/>
                  <wp:docPr id="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rotWithShape="1">
                          <a:blip r:embed="rId13">
                            <a:extLst>
                              <a:ext uri="{28A0092B-C50C-407E-A947-70E740481C1C}">
                                <a14:useLocalDpi xmlns:a14="http://schemas.microsoft.com/office/drawing/2010/main" val="0"/>
                              </a:ext>
                            </a:extLst>
                          </a:blip>
                          <a:srcRect l="1178"/>
                          <a:stretch/>
                        </pic:blipFill>
                        <pic:spPr bwMode="auto">
                          <a:xfrm>
                            <a:off x="0" y="0"/>
                            <a:ext cx="3482501" cy="755555"/>
                          </a:xfrm>
                          <a:prstGeom prst="rect">
                            <a:avLst/>
                          </a:prstGeom>
                          <a:noFill/>
                          <a:ln>
                            <a:noFill/>
                          </a:ln>
                          <a:extLst>
                            <a:ext uri="{53640926-AAD7-44D8-BBD7-CCE9431645EC}">
                              <a14:shadowObscured xmlns:a14="http://schemas.microsoft.com/office/drawing/2010/main"/>
                            </a:ext>
                          </a:extLst>
                        </pic:spPr>
                      </pic:pic>
                    </a:graphicData>
                  </a:graphic>
                </wp:inline>
              </w:drawing>
            </w:r>
          </w:p>
          <w:p w:rsidR="00EC5992" w:rsidRPr="00622D8C" w:rsidRDefault="002C12EC" w:rsidP="009D1D2E">
            <w:pPr>
              <w:ind w:left="33"/>
              <w:jc w:val="both"/>
              <w:rPr>
                <w:rFonts w:asciiTheme="minorHAnsi" w:hAnsiTheme="minorHAnsi" w:cs="Arial"/>
                <w:sz w:val="20"/>
                <w:szCs w:val="24"/>
                <w:lang w:val="el-GR"/>
              </w:rPr>
            </w:pPr>
            <w:r w:rsidRPr="00622D8C">
              <w:rPr>
                <w:rFonts w:asciiTheme="minorHAnsi" w:hAnsiTheme="minorHAnsi" w:cs="Arial"/>
                <w:sz w:val="20"/>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tc>
      </w:tr>
    </w:tbl>
    <w:p w:rsidR="009A37DA" w:rsidRPr="009A37DA" w:rsidRDefault="009A37DA" w:rsidP="009A37DA">
      <w:pPr>
        <w:spacing w:after="0" w:line="240" w:lineRule="auto"/>
        <w:rPr>
          <w:rFonts w:ascii="Times New Roman" w:eastAsia="Times New Roman" w:hAnsi="Times New Roman" w:cs="Times New Roman"/>
          <w:color w:val="000000"/>
          <w:sz w:val="16"/>
          <w:szCs w:val="20"/>
          <w:lang w:val="el-GR" w:eastAsia="el-GR" w:bidi="ar-SA"/>
        </w:rPr>
      </w:pPr>
    </w:p>
    <w:p w:rsidR="00B32533" w:rsidRDefault="00B32533" w:rsidP="00B32533">
      <w:pPr>
        <w:spacing w:line="360" w:lineRule="auto"/>
        <w:jc w:val="center"/>
        <w:rPr>
          <w:rFonts w:ascii="Times New Roman" w:eastAsia="Times New Roman" w:hAnsi="Times New Roman"/>
          <w:b/>
          <w:sz w:val="24"/>
          <w:szCs w:val="24"/>
          <w:lang w:val="el-GR" w:eastAsia="el-GR"/>
        </w:rPr>
      </w:pPr>
    </w:p>
    <w:p w:rsidR="00B32533" w:rsidRPr="00B32533" w:rsidRDefault="00B32533" w:rsidP="00B32533">
      <w:pPr>
        <w:spacing w:line="360" w:lineRule="auto"/>
        <w:rPr>
          <w:rFonts w:asciiTheme="minorHAnsi" w:eastAsia="Times New Roman" w:hAnsiTheme="minorHAnsi"/>
          <w:b/>
          <w:sz w:val="24"/>
          <w:szCs w:val="24"/>
          <w:lang w:val="el-GR" w:eastAsia="el-GR"/>
        </w:rPr>
      </w:pPr>
      <w:r w:rsidRPr="00B32533">
        <w:rPr>
          <w:rFonts w:asciiTheme="minorHAnsi" w:eastAsia="Times New Roman" w:hAnsiTheme="minorHAnsi"/>
          <w:b/>
          <w:sz w:val="24"/>
          <w:szCs w:val="24"/>
          <w:lang w:val="el-GR" w:eastAsia="el-GR"/>
        </w:rPr>
        <w:lastRenderedPageBreak/>
        <w:t>ΔΡΑΣΤΗΡΙΟΤΗΤΑ</w:t>
      </w:r>
    </w:p>
    <w:p w:rsidR="00B32533" w:rsidRPr="00B32533" w:rsidRDefault="00B32533" w:rsidP="00B32533">
      <w:pPr>
        <w:spacing w:line="360" w:lineRule="auto"/>
        <w:jc w:val="both"/>
        <w:rPr>
          <w:rFonts w:asciiTheme="minorHAnsi" w:eastAsia="Times New Roman" w:hAnsiTheme="minorHAnsi"/>
          <w:i/>
          <w:sz w:val="24"/>
          <w:szCs w:val="24"/>
          <w:lang w:val="el-GR" w:eastAsia="el-GR"/>
        </w:rPr>
      </w:pPr>
      <w:r w:rsidRPr="00B32533">
        <w:rPr>
          <w:rFonts w:asciiTheme="minorHAnsi" w:eastAsia="Times New Roman" w:hAnsiTheme="minorHAnsi"/>
          <w:i/>
          <w:sz w:val="24"/>
          <w:szCs w:val="24"/>
          <w:lang w:val="el-GR" w:eastAsia="el-GR"/>
        </w:rPr>
        <w:t xml:space="preserve">Τα Ανώτατα Εκπαιδευτικά Ιδρύματα αποτελούν κέντρα παιδείας και εν δυνάμει  συμβολής στο δικονομικό καταναγκασμό των κατηγορουμένων.   </w:t>
      </w:r>
    </w:p>
    <w:p w:rsidR="00B32533" w:rsidRPr="00B32533" w:rsidRDefault="00B32533" w:rsidP="00B32533">
      <w:pPr>
        <w:numPr>
          <w:ilvl w:val="0"/>
          <w:numId w:val="48"/>
        </w:numPr>
        <w:spacing w:after="0" w:line="360" w:lineRule="auto"/>
        <w:jc w:val="both"/>
        <w:rPr>
          <w:rFonts w:asciiTheme="minorHAnsi" w:eastAsia="Times New Roman" w:hAnsiTheme="minorHAnsi"/>
          <w:i/>
          <w:sz w:val="24"/>
          <w:szCs w:val="24"/>
          <w:lang w:val="el-GR" w:eastAsia="el-GR"/>
        </w:rPr>
      </w:pPr>
      <w:r w:rsidRPr="00B32533">
        <w:rPr>
          <w:rFonts w:asciiTheme="minorHAnsi" w:eastAsia="Times New Roman" w:hAnsiTheme="minorHAnsi"/>
          <w:i/>
          <w:sz w:val="24"/>
          <w:szCs w:val="24"/>
          <w:lang w:val="el-GR" w:eastAsia="el-GR"/>
        </w:rPr>
        <w:t>Αναλύστε την Ιατρική Σχολή της Κω με έμφαση στον Ιπποκράτη και στη σχέση του με την Ιατρική Δεοντολογία και τη Βιοηθική.</w:t>
      </w:r>
    </w:p>
    <w:p w:rsidR="00B32533" w:rsidRPr="00B32533" w:rsidRDefault="00B32533" w:rsidP="00B32533">
      <w:pPr>
        <w:numPr>
          <w:ilvl w:val="0"/>
          <w:numId w:val="48"/>
        </w:numPr>
        <w:spacing w:after="0" w:line="360" w:lineRule="auto"/>
        <w:jc w:val="both"/>
        <w:rPr>
          <w:rFonts w:asciiTheme="minorHAnsi" w:eastAsia="Times New Roman" w:hAnsiTheme="minorHAnsi"/>
          <w:i/>
          <w:sz w:val="24"/>
          <w:szCs w:val="24"/>
          <w:lang w:val="el-GR" w:eastAsia="el-GR"/>
        </w:rPr>
      </w:pPr>
      <w:r w:rsidRPr="00B32533">
        <w:rPr>
          <w:rFonts w:asciiTheme="minorHAnsi" w:eastAsia="Times New Roman" w:hAnsiTheme="minorHAnsi"/>
          <w:i/>
          <w:sz w:val="24"/>
          <w:szCs w:val="24"/>
          <w:lang w:val="el-GR" w:eastAsia="el-GR"/>
        </w:rPr>
        <w:t xml:space="preserve">Αναλύστε το Πανεπιστήμιο της Πάδοβα με έμφαση στην Ιατρική Σχολή και στο Γαλιλαίο υπό το πρίσμα της Ηθικής και συγκρίνετε ανατομία και ανακριτική.  </w:t>
      </w:r>
    </w:p>
    <w:p w:rsidR="00B32533" w:rsidRPr="00B32533" w:rsidRDefault="00B32533" w:rsidP="00B32533">
      <w:pPr>
        <w:numPr>
          <w:ilvl w:val="0"/>
          <w:numId w:val="48"/>
        </w:numPr>
        <w:spacing w:after="0" w:line="360" w:lineRule="auto"/>
        <w:jc w:val="both"/>
        <w:rPr>
          <w:rFonts w:asciiTheme="minorHAnsi" w:eastAsia="Times New Roman" w:hAnsiTheme="minorHAnsi"/>
          <w:i/>
          <w:sz w:val="24"/>
          <w:szCs w:val="24"/>
          <w:lang w:val="el-GR" w:eastAsia="el-GR"/>
        </w:rPr>
      </w:pPr>
      <w:r w:rsidRPr="00B32533">
        <w:rPr>
          <w:rFonts w:asciiTheme="minorHAnsi" w:eastAsia="Times New Roman" w:hAnsiTheme="minorHAnsi"/>
          <w:i/>
          <w:sz w:val="24"/>
          <w:szCs w:val="24"/>
          <w:lang w:val="el-GR" w:eastAsia="el-GR"/>
        </w:rPr>
        <w:t xml:space="preserve">Αναλύστε την αποδεικτική χρήση του </w:t>
      </w:r>
      <w:r w:rsidRPr="00B32533">
        <w:rPr>
          <w:rFonts w:asciiTheme="minorHAnsi" w:eastAsia="Times New Roman" w:hAnsiTheme="minorHAnsi"/>
          <w:i/>
          <w:sz w:val="24"/>
          <w:szCs w:val="24"/>
          <w:lang w:eastAsia="el-GR"/>
        </w:rPr>
        <w:t>DNA</w:t>
      </w:r>
      <w:r w:rsidRPr="00B32533">
        <w:rPr>
          <w:rFonts w:asciiTheme="minorHAnsi" w:eastAsia="Times New Roman" w:hAnsiTheme="minorHAnsi"/>
          <w:i/>
          <w:sz w:val="24"/>
          <w:szCs w:val="24"/>
          <w:lang w:val="el-GR" w:eastAsia="el-GR"/>
        </w:rPr>
        <w:t xml:space="preserve"> του κατηγορουμένου   </w:t>
      </w:r>
    </w:p>
    <w:p w:rsidR="00B32533" w:rsidRPr="00B32533" w:rsidRDefault="00B32533" w:rsidP="00B32533">
      <w:pPr>
        <w:spacing w:line="360" w:lineRule="auto"/>
        <w:jc w:val="both"/>
        <w:rPr>
          <w:rFonts w:asciiTheme="minorHAnsi" w:eastAsia="Times New Roman" w:hAnsiTheme="minorHAnsi"/>
          <w:sz w:val="24"/>
          <w:szCs w:val="24"/>
          <w:lang w:val="el-GR" w:eastAsia="el-GR"/>
        </w:rPr>
      </w:pPr>
    </w:p>
    <w:p w:rsidR="00B32533" w:rsidRPr="00B32533" w:rsidRDefault="00B32533" w:rsidP="00B32533">
      <w:pPr>
        <w:spacing w:line="360" w:lineRule="auto"/>
        <w:jc w:val="both"/>
        <w:rPr>
          <w:rFonts w:asciiTheme="minorHAnsi" w:eastAsia="Times New Roman" w:hAnsiTheme="minorHAnsi"/>
          <w:b/>
          <w:sz w:val="24"/>
          <w:szCs w:val="24"/>
          <w:lang w:val="el-GR" w:eastAsia="el-GR"/>
        </w:rPr>
      </w:pPr>
      <w:r w:rsidRPr="00B32533">
        <w:rPr>
          <w:rFonts w:asciiTheme="minorHAnsi" w:eastAsia="Times New Roman" w:hAnsiTheme="minorHAnsi"/>
          <w:b/>
          <w:sz w:val="24"/>
          <w:szCs w:val="24"/>
          <w:lang w:val="el-GR" w:eastAsia="el-GR"/>
        </w:rPr>
        <w:t xml:space="preserve">ΟΔΗΓΙΕΣ </w:t>
      </w:r>
    </w:p>
    <w:p w:rsidR="00B32533" w:rsidRDefault="00B32533" w:rsidP="00B32533">
      <w:pPr>
        <w:spacing w:line="360" w:lineRule="auto"/>
        <w:jc w:val="both"/>
        <w:rPr>
          <w:rFonts w:asciiTheme="minorHAnsi" w:eastAsia="Times New Roman" w:hAnsiTheme="minorHAnsi"/>
          <w:sz w:val="24"/>
          <w:szCs w:val="24"/>
          <w:lang w:val="el-GR" w:eastAsia="el-GR"/>
        </w:rPr>
      </w:pPr>
      <w:r w:rsidRPr="00B32533">
        <w:rPr>
          <w:rFonts w:asciiTheme="minorHAnsi" w:eastAsia="Times New Roman" w:hAnsiTheme="minorHAnsi"/>
          <w:sz w:val="24"/>
          <w:szCs w:val="24"/>
          <w:lang w:val="el-GR" w:eastAsia="el-GR"/>
        </w:rPr>
        <w:t xml:space="preserve">Να δημιουργηθεί ένα κείμενο με εξώφυλλο, πίνακα περιεχομένων, Εισαγωγή, κυρίως θέμα διαιρεμένο σε ενότητες, Επίλογο, παραπομπές – υποσημειώσεις, Βιβλιογραφία, με βάση το διδακτικό υλικό του Ανοικτού Ακαδημαϊκού Μαθήματος «Επαγγελματική Δεοντολογία και Βιοηθική». Η Εισαγωγή, το κυρίως θέμα και ο Επίλογος πρέπει να έχουν έκταση από 2.500 έως και 3.000 λέξεις χωρίς να υπολογίζονται οι παραπομπές – υποσημειώσεις. Να δοθεί έμφαση στις διδακτικές ενότητες 2, 4 και 7.    </w:t>
      </w:r>
    </w:p>
    <w:p w:rsidR="00B32533" w:rsidRPr="00B32533" w:rsidRDefault="00B32533" w:rsidP="00B32533">
      <w:pPr>
        <w:spacing w:before="480" w:line="360" w:lineRule="auto"/>
        <w:rPr>
          <w:rFonts w:asciiTheme="minorHAnsi" w:eastAsia="Times New Roman" w:hAnsiTheme="minorHAnsi"/>
          <w:b/>
          <w:sz w:val="24"/>
          <w:szCs w:val="24"/>
          <w:lang w:val="el-GR" w:eastAsia="el-GR"/>
        </w:rPr>
      </w:pPr>
      <w:r w:rsidRPr="00B32533">
        <w:rPr>
          <w:rFonts w:asciiTheme="minorHAnsi" w:eastAsia="Times New Roman" w:hAnsiTheme="minorHAnsi"/>
          <w:b/>
          <w:sz w:val="24"/>
          <w:szCs w:val="24"/>
          <w:lang w:val="el-GR" w:eastAsia="el-GR"/>
        </w:rPr>
        <w:t>ΣΥΓΚΕΝΤΡΩΤΙΚΟΣ ΚΑΤΑΛΟΓΟΣ ΕΛΕΓΧΟΥ</w:t>
      </w:r>
    </w:p>
    <w:p w:rsidR="00B32533" w:rsidRPr="00B32533" w:rsidRDefault="00B32533" w:rsidP="00B32533">
      <w:pPr>
        <w:numPr>
          <w:ilvl w:val="0"/>
          <w:numId w:val="47"/>
        </w:numPr>
        <w:spacing w:after="0" w:line="360" w:lineRule="auto"/>
        <w:ind w:left="357" w:hanging="357"/>
        <w:jc w:val="both"/>
        <w:rPr>
          <w:rFonts w:asciiTheme="minorHAnsi" w:eastAsia="Times New Roman" w:hAnsiTheme="minorHAnsi"/>
          <w:sz w:val="24"/>
          <w:szCs w:val="24"/>
          <w:lang w:val="el-GR" w:eastAsia="el-GR"/>
        </w:rPr>
      </w:pPr>
      <w:r w:rsidRPr="00B32533">
        <w:rPr>
          <w:rFonts w:asciiTheme="minorHAnsi" w:eastAsia="Times New Roman" w:hAnsiTheme="minorHAnsi"/>
          <w:sz w:val="24"/>
          <w:szCs w:val="24"/>
          <w:lang w:val="el-GR" w:eastAsia="el-GR"/>
        </w:rPr>
        <w:t>Το Πανεπιστήμιο της Πάδοβα: Α. υπήρξε θεολογικό αλλά προσέλκυε ελεύθερα σκεπτόμενους Καθηγητές. Β. δεν συνεργάστηκε με το Γαλιλαίο ως Καθηγητή αλλά ο Γαλιλαίος διέμεινε στην Πάδοβα. Γ. καινοτόμησε διδάσκοντας ανατομία του ανθρώπινου σώματος, έχοντας λάβει έγκριση από την Εκκλησία. Δ. Δεν ισχύει τίποτα από τα παραπάνω.</w:t>
      </w:r>
    </w:p>
    <w:p w:rsidR="00B32533" w:rsidRPr="00B32533" w:rsidRDefault="00B32533" w:rsidP="00B32533">
      <w:pPr>
        <w:numPr>
          <w:ilvl w:val="0"/>
          <w:numId w:val="47"/>
        </w:numPr>
        <w:spacing w:after="0" w:line="360" w:lineRule="auto"/>
        <w:ind w:left="357" w:hanging="357"/>
        <w:jc w:val="both"/>
        <w:rPr>
          <w:rFonts w:asciiTheme="minorHAnsi" w:eastAsia="Times New Roman" w:hAnsiTheme="minorHAnsi"/>
          <w:sz w:val="24"/>
          <w:szCs w:val="24"/>
          <w:lang w:val="el-GR" w:eastAsia="el-GR"/>
        </w:rPr>
      </w:pPr>
      <w:r w:rsidRPr="00B32533">
        <w:rPr>
          <w:rFonts w:asciiTheme="minorHAnsi" w:eastAsia="Times New Roman" w:hAnsiTheme="minorHAnsi"/>
          <w:sz w:val="24"/>
          <w:szCs w:val="24"/>
          <w:lang w:val="el-GR" w:eastAsia="el-GR"/>
        </w:rPr>
        <w:t>Ανάκριση σημαίνει: Α. Διεξαγωγή της αποδεικτικής διαδικασίας στην κύρια (ακροαματική) διαδικασία της δίκης. Β. ‘</w:t>
      </w:r>
      <w:proofErr w:type="spellStart"/>
      <w:r w:rsidRPr="00B32533">
        <w:rPr>
          <w:rFonts w:asciiTheme="minorHAnsi" w:eastAsia="Times New Roman" w:hAnsiTheme="minorHAnsi"/>
          <w:sz w:val="24"/>
          <w:szCs w:val="24"/>
          <w:lang w:val="el-GR" w:eastAsia="el-GR"/>
        </w:rPr>
        <w:t>Ερευνα</w:t>
      </w:r>
      <w:proofErr w:type="spellEnd"/>
      <w:r w:rsidRPr="00B32533">
        <w:rPr>
          <w:rFonts w:asciiTheme="minorHAnsi" w:eastAsia="Times New Roman" w:hAnsiTheme="minorHAnsi"/>
          <w:sz w:val="24"/>
          <w:szCs w:val="24"/>
          <w:lang w:val="el-GR" w:eastAsia="el-GR"/>
        </w:rPr>
        <w:t xml:space="preserve"> για τη συγκέντρωση των αποδεικτικών στοιχείων στη διοικητική δίκη, όχι και στην ποινική δίκη. Γ. </w:t>
      </w:r>
      <w:r w:rsidRPr="00B32533">
        <w:rPr>
          <w:rFonts w:asciiTheme="minorHAnsi" w:eastAsia="Times New Roman" w:hAnsiTheme="minorHAnsi"/>
          <w:sz w:val="24"/>
          <w:szCs w:val="24"/>
          <w:lang w:val="el-GR" w:eastAsia="el-GR"/>
        </w:rPr>
        <w:lastRenderedPageBreak/>
        <w:t xml:space="preserve">διαδικασία που μπορεί να απαλλάσσει τον κατηγορούμενο με βούλευμα. Δ. Δεν ισχύει τίποτα από τα παραπάνω. </w:t>
      </w:r>
    </w:p>
    <w:p w:rsidR="00B32533" w:rsidRPr="00B32533" w:rsidRDefault="00B32533" w:rsidP="00B32533">
      <w:pPr>
        <w:numPr>
          <w:ilvl w:val="0"/>
          <w:numId w:val="47"/>
        </w:numPr>
        <w:spacing w:after="0" w:line="360" w:lineRule="auto"/>
        <w:ind w:left="357" w:hanging="357"/>
        <w:jc w:val="both"/>
        <w:rPr>
          <w:rFonts w:asciiTheme="minorHAnsi" w:eastAsia="Times New Roman" w:hAnsiTheme="minorHAnsi"/>
          <w:sz w:val="24"/>
          <w:szCs w:val="24"/>
          <w:lang w:val="el-GR" w:eastAsia="el-GR"/>
        </w:rPr>
      </w:pPr>
      <w:r w:rsidRPr="00B32533">
        <w:rPr>
          <w:rFonts w:asciiTheme="minorHAnsi" w:eastAsia="Times New Roman" w:hAnsiTheme="minorHAnsi"/>
          <w:sz w:val="24"/>
          <w:szCs w:val="24"/>
          <w:lang w:val="el-GR" w:eastAsia="el-GR"/>
        </w:rPr>
        <w:t>Η αστυνομική παγίδευση: Α. είναι η παράνομη εκδοχή της ενέργειας της ανακριτικής διείσδυσης, Β. Προβλέπεται στο άρθρο 253</w:t>
      </w:r>
      <w:r w:rsidRPr="00B32533">
        <w:rPr>
          <w:rFonts w:asciiTheme="minorHAnsi" w:eastAsia="Times New Roman" w:hAnsiTheme="minorHAnsi"/>
          <w:sz w:val="24"/>
          <w:szCs w:val="24"/>
          <w:vertAlign w:val="superscript"/>
          <w:lang w:val="el-GR" w:eastAsia="el-GR"/>
        </w:rPr>
        <w:t>Α</w:t>
      </w:r>
      <w:r w:rsidRPr="00B32533">
        <w:rPr>
          <w:rFonts w:asciiTheme="minorHAnsi" w:eastAsia="Times New Roman" w:hAnsiTheme="minorHAnsi"/>
          <w:sz w:val="24"/>
          <w:szCs w:val="24"/>
          <w:lang w:val="el-GR" w:eastAsia="el-GR"/>
        </w:rPr>
        <w:t xml:space="preserve"> του ΚΠΔ (Κώδικα Ποινικής Δικονομίας). Γ. Παραβιάζει την αρχή της αποδεικτικής κατάστασης ανάγκης, Δ. Δεν ισχύει τίποτα από τα παραπάνω.</w:t>
      </w:r>
    </w:p>
    <w:p w:rsidR="00B32533" w:rsidRPr="00B32533" w:rsidRDefault="00B32533" w:rsidP="00B32533">
      <w:pPr>
        <w:numPr>
          <w:ilvl w:val="0"/>
          <w:numId w:val="47"/>
        </w:numPr>
        <w:spacing w:after="0" w:line="360" w:lineRule="auto"/>
        <w:ind w:left="357" w:hanging="357"/>
        <w:jc w:val="both"/>
        <w:rPr>
          <w:rFonts w:asciiTheme="minorHAnsi" w:eastAsia="Times New Roman" w:hAnsiTheme="minorHAnsi"/>
          <w:sz w:val="24"/>
          <w:szCs w:val="24"/>
          <w:lang w:val="el-GR" w:eastAsia="el-GR"/>
        </w:rPr>
      </w:pPr>
      <w:r w:rsidRPr="00B32533">
        <w:rPr>
          <w:rFonts w:asciiTheme="minorHAnsi" w:eastAsia="Times New Roman" w:hAnsiTheme="minorHAnsi"/>
          <w:sz w:val="24"/>
          <w:szCs w:val="24"/>
          <w:lang w:val="el-GR" w:eastAsia="el-GR"/>
        </w:rPr>
        <w:t xml:space="preserve">Η λέξη «Βιοηθική» Α. χρησιμοποιήθηκε από τον Ιπποκράτη. Β. αποτελεί δόκιμη λέξη που ενυπήρχε στην αρχαία ελληνική γλώσσα. Γ. είναι ένα δημιούργημα της καθαρεύουσας. Δ. Δεν ισχύει τίποτα από τα παραπάνω. </w:t>
      </w:r>
    </w:p>
    <w:p w:rsidR="00B32533" w:rsidRPr="00B32533" w:rsidRDefault="00B32533" w:rsidP="00B32533">
      <w:pPr>
        <w:numPr>
          <w:ilvl w:val="0"/>
          <w:numId w:val="47"/>
        </w:numPr>
        <w:spacing w:after="0" w:line="360" w:lineRule="auto"/>
        <w:ind w:left="357" w:hanging="357"/>
        <w:jc w:val="both"/>
        <w:rPr>
          <w:rFonts w:asciiTheme="minorHAnsi" w:eastAsia="Times New Roman" w:hAnsiTheme="minorHAnsi"/>
          <w:sz w:val="24"/>
          <w:szCs w:val="24"/>
          <w:lang w:val="el-GR" w:eastAsia="el-GR"/>
        </w:rPr>
      </w:pPr>
      <w:r w:rsidRPr="00B32533">
        <w:rPr>
          <w:rFonts w:asciiTheme="minorHAnsi" w:eastAsia="Times New Roman" w:hAnsiTheme="minorHAnsi"/>
          <w:sz w:val="24"/>
          <w:szCs w:val="24"/>
          <w:lang w:val="el-GR" w:eastAsia="el-GR"/>
        </w:rPr>
        <w:t xml:space="preserve">Λογική («σχολή σκέψης») της Βιοηθικής είναι: Α. η ηθική της ευθύνης, Β. η ηθική του ανθρώπινου βίου, Γ. η ηθική της </w:t>
      </w:r>
      <w:proofErr w:type="spellStart"/>
      <w:r w:rsidRPr="00B32533">
        <w:rPr>
          <w:rFonts w:asciiTheme="minorHAnsi" w:eastAsia="Times New Roman" w:hAnsiTheme="minorHAnsi"/>
          <w:sz w:val="24"/>
          <w:szCs w:val="24"/>
          <w:lang w:val="el-GR" w:eastAsia="el-GR"/>
        </w:rPr>
        <w:t>βιοϊατρικής</w:t>
      </w:r>
      <w:proofErr w:type="spellEnd"/>
      <w:r w:rsidRPr="00B32533">
        <w:rPr>
          <w:rFonts w:asciiTheme="minorHAnsi" w:eastAsia="Times New Roman" w:hAnsiTheme="minorHAnsi"/>
          <w:sz w:val="24"/>
          <w:szCs w:val="24"/>
          <w:lang w:val="el-GR" w:eastAsia="el-GR"/>
        </w:rPr>
        <w:t xml:space="preserve"> δεοντολογίας. Δ. η ηθική των </w:t>
      </w:r>
      <w:proofErr w:type="spellStart"/>
      <w:r w:rsidRPr="00B32533">
        <w:rPr>
          <w:rFonts w:asciiTheme="minorHAnsi" w:eastAsia="Times New Roman" w:hAnsiTheme="minorHAnsi"/>
          <w:sz w:val="24"/>
          <w:szCs w:val="24"/>
          <w:lang w:val="el-GR" w:eastAsia="el-GR"/>
        </w:rPr>
        <w:t>πιθανολογήσεων</w:t>
      </w:r>
      <w:proofErr w:type="spellEnd"/>
      <w:r w:rsidRPr="00B32533">
        <w:rPr>
          <w:rFonts w:asciiTheme="minorHAnsi" w:eastAsia="Times New Roman" w:hAnsiTheme="minorHAnsi"/>
          <w:sz w:val="24"/>
          <w:szCs w:val="24"/>
          <w:lang w:val="el-GR" w:eastAsia="el-GR"/>
        </w:rPr>
        <w:t xml:space="preserve">. </w:t>
      </w:r>
    </w:p>
    <w:p w:rsidR="00B32533" w:rsidRPr="00B32533" w:rsidRDefault="00B32533" w:rsidP="00B32533">
      <w:pPr>
        <w:numPr>
          <w:ilvl w:val="0"/>
          <w:numId w:val="47"/>
        </w:numPr>
        <w:spacing w:after="0" w:line="360" w:lineRule="auto"/>
        <w:ind w:left="357" w:hanging="357"/>
        <w:jc w:val="both"/>
        <w:rPr>
          <w:rFonts w:asciiTheme="minorHAnsi" w:eastAsia="Times New Roman" w:hAnsiTheme="minorHAnsi"/>
          <w:sz w:val="24"/>
          <w:szCs w:val="24"/>
          <w:lang w:val="el-GR" w:eastAsia="el-GR"/>
        </w:rPr>
      </w:pPr>
      <w:r w:rsidRPr="00B32533">
        <w:rPr>
          <w:rFonts w:asciiTheme="minorHAnsi" w:eastAsia="Times New Roman" w:hAnsiTheme="minorHAnsi"/>
          <w:sz w:val="24"/>
          <w:szCs w:val="24"/>
          <w:lang w:val="el-GR" w:eastAsia="el-GR"/>
        </w:rPr>
        <w:t>Ο Γαληνός: Α. θεωρείται ο πατέρας της Βιοηθικής, Β. συνέβαλε στην Ιατρική Δεοντολογία, όπως ο Ιπποκράτης, Γ. παραδέχθηκε την ιδέα της κυκλοφορίας του αίματος, Δ. εναντιώθηκε στην απαγόρευση της ανατομίας στο ανθρώπινο σώμα.</w:t>
      </w:r>
    </w:p>
    <w:p w:rsidR="00B32533" w:rsidRPr="00B32533" w:rsidRDefault="00B32533" w:rsidP="00B32533">
      <w:pPr>
        <w:numPr>
          <w:ilvl w:val="0"/>
          <w:numId w:val="47"/>
        </w:numPr>
        <w:spacing w:after="0" w:line="360" w:lineRule="auto"/>
        <w:ind w:left="357" w:hanging="357"/>
        <w:jc w:val="both"/>
        <w:rPr>
          <w:rFonts w:asciiTheme="minorHAnsi" w:eastAsia="Times New Roman" w:hAnsiTheme="minorHAnsi"/>
          <w:sz w:val="24"/>
          <w:szCs w:val="24"/>
          <w:lang w:val="el-GR" w:eastAsia="el-GR"/>
        </w:rPr>
      </w:pPr>
      <w:r w:rsidRPr="00B32533">
        <w:rPr>
          <w:rFonts w:asciiTheme="minorHAnsi" w:eastAsia="Times New Roman" w:hAnsiTheme="minorHAnsi"/>
          <w:sz w:val="24"/>
          <w:szCs w:val="24"/>
          <w:lang w:val="el-GR" w:eastAsia="el-GR"/>
        </w:rPr>
        <w:t xml:space="preserve">Το ιατρικό απόρρητο: Α. καθιερώνεται στον όρκο του Ιπποκράτη, Β. καθιερώνεται ως καθήκον του ιατρού, όχι και ως δικαίωμα του ασθενούς έναντι του ιατρού, Γ. τιμωρείται ως το κατ’ έγκληση κακούργημα «παραβίαση της επαγγελματικής εχεμύθειας» κατά το άρθρο 371 παρ. 1 του ελληνικού Ποινικού Κώδικα, Δ. Ισχύουν όλα τα παραπάνω.     </w:t>
      </w:r>
    </w:p>
    <w:p w:rsidR="00B32533" w:rsidRPr="00B32533" w:rsidRDefault="00B32533" w:rsidP="00B32533">
      <w:pPr>
        <w:numPr>
          <w:ilvl w:val="0"/>
          <w:numId w:val="47"/>
        </w:numPr>
        <w:spacing w:after="0" w:line="360" w:lineRule="auto"/>
        <w:ind w:left="357" w:hanging="357"/>
        <w:jc w:val="both"/>
        <w:rPr>
          <w:rFonts w:asciiTheme="minorHAnsi" w:eastAsia="Times New Roman" w:hAnsiTheme="minorHAnsi"/>
          <w:sz w:val="24"/>
          <w:szCs w:val="24"/>
          <w:lang w:val="el-GR" w:eastAsia="el-GR"/>
        </w:rPr>
      </w:pPr>
      <w:r w:rsidRPr="00B32533">
        <w:rPr>
          <w:rFonts w:asciiTheme="minorHAnsi" w:eastAsia="Times New Roman" w:hAnsiTheme="minorHAnsi"/>
          <w:sz w:val="24"/>
          <w:szCs w:val="24"/>
          <w:lang w:val="el-GR" w:eastAsia="el-GR"/>
        </w:rPr>
        <w:t xml:space="preserve">Μετά τον Ιπποκράτη, κώδικα ιατρικής δεοντολογίας συνέταξε: Α. ο Γαληνός, Β. ο Μαξ Βέμπερ, Γ. ο </w:t>
      </w:r>
      <w:proofErr w:type="spellStart"/>
      <w:r w:rsidRPr="00B32533">
        <w:rPr>
          <w:rFonts w:asciiTheme="minorHAnsi" w:eastAsia="Times New Roman" w:hAnsiTheme="minorHAnsi"/>
          <w:sz w:val="24"/>
          <w:szCs w:val="24"/>
          <w:lang w:val="el-GR" w:eastAsia="el-GR"/>
        </w:rPr>
        <w:t>Πέρσιβαλ</w:t>
      </w:r>
      <w:proofErr w:type="spellEnd"/>
      <w:r w:rsidRPr="00B32533">
        <w:rPr>
          <w:rFonts w:asciiTheme="minorHAnsi" w:eastAsia="Times New Roman" w:hAnsiTheme="minorHAnsi"/>
          <w:sz w:val="24"/>
          <w:szCs w:val="24"/>
          <w:lang w:val="el-GR" w:eastAsia="el-GR"/>
        </w:rPr>
        <w:t xml:space="preserve">. Δ. Δεν ισχύει τίποτα από τα παραπάνω. </w:t>
      </w:r>
    </w:p>
    <w:p w:rsidR="00B32533" w:rsidRPr="00B32533" w:rsidRDefault="00B32533" w:rsidP="00B32533">
      <w:pPr>
        <w:numPr>
          <w:ilvl w:val="0"/>
          <w:numId w:val="47"/>
        </w:numPr>
        <w:spacing w:after="0" w:line="360" w:lineRule="auto"/>
        <w:ind w:left="357" w:hanging="357"/>
        <w:jc w:val="both"/>
        <w:rPr>
          <w:rFonts w:asciiTheme="minorHAnsi" w:eastAsia="Times New Roman" w:hAnsiTheme="minorHAnsi"/>
          <w:sz w:val="24"/>
          <w:szCs w:val="24"/>
          <w:lang w:val="el-GR" w:eastAsia="el-GR"/>
        </w:rPr>
      </w:pPr>
      <w:r w:rsidRPr="00B32533">
        <w:rPr>
          <w:rFonts w:asciiTheme="minorHAnsi" w:eastAsia="Times New Roman" w:hAnsiTheme="minorHAnsi"/>
          <w:sz w:val="24"/>
          <w:szCs w:val="24"/>
          <w:lang w:val="el-GR" w:eastAsia="el-GR"/>
        </w:rPr>
        <w:t xml:space="preserve">Τα τρόφιμα από γενετικά τροποποιημένους οργανισμούς: Α. έχουν ως παράδειγμα τη </w:t>
      </w:r>
      <w:proofErr w:type="spellStart"/>
      <w:r w:rsidRPr="00B32533">
        <w:rPr>
          <w:rFonts w:asciiTheme="minorHAnsi" w:eastAsia="Times New Roman" w:hAnsiTheme="minorHAnsi"/>
          <w:sz w:val="24"/>
          <w:szCs w:val="24"/>
          <w:lang w:val="el-GR" w:eastAsia="el-GR"/>
        </w:rPr>
        <w:t>ζεια</w:t>
      </w:r>
      <w:proofErr w:type="spellEnd"/>
      <w:r w:rsidRPr="00B32533">
        <w:rPr>
          <w:rFonts w:asciiTheme="minorHAnsi" w:eastAsia="Times New Roman" w:hAnsiTheme="minorHAnsi"/>
          <w:sz w:val="24"/>
          <w:szCs w:val="24"/>
          <w:lang w:val="el-GR" w:eastAsia="el-GR"/>
        </w:rPr>
        <w:t>, Β. έχουν ως παράδειγμα το «</w:t>
      </w:r>
      <w:proofErr w:type="spellStart"/>
      <w:r w:rsidRPr="00B32533">
        <w:rPr>
          <w:rFonts w:asciiTheme="minorHAnsi" w:eastAsia="Times New Roman" w:hAnsiTheme="minorHAnsi"/>
          <w:sz w:val="24"/>
          <w:szCs w:val="24"/>
          <w:lang w:val="fr-FR" w:eastAsia="el-GR"/>
        </w:rPr>
        <w:t>Bact</w:t>
      </w:r>
      <w:proofErr w:type="spellEnd"/>
      <w:r w:rsidRPr="00B32533">
        <w:rPr>
          <w:rFonts w:asciiTheme="minorHAnsi" w:eastAsia="Times New Roman" w:hAnsiTheme="minorHAnsi"/>
          <w:sz w:val="24"/>
          <w:szCs w:val="24"/>
          <w:lang w:val="el-GR" w:eastAsia="el-GR"/>
        </w:rPr>
        <w:t>é</w:t>
      </w:r>
      <w:proofErr w:type="spellStart"/>
      <w:r w:rsidRPr="00B32533">
        <w:rPr>
          <w:rFonts w:asciiTheme="minorHAnsi" w:eastAsia="Times New Roman" w:hAnsiTheme="minorHAnsi"/>
          <w:sz w:val="24"/>
          <w:szCs w:val="24"/>
          <w:lang w:val="fr-FR" w:eastAsia="el-GR"/>
        </w:rPr>
        <w:t>riosol</w:t>
      </w:r>
      <w:proofErr w:type="spellEnd"/>
      <w:r w:rsidRPr="00B32533">
        <w:rPr>
          <w:rFonts w:asciiTheme="minorHAnsi" w:eastAsia="Times New Roman" w:hAnsiTheme="minorHAnsi"/>
          <w:sz w:val="24"/>
          <w:szCs w:val="24"/>
          <w:lang w:val="el-GR" w:eastAsia="el-GR"/>
        </w:rPr>
        <w:t xml:space="preserve">», Γ. έχουν εμπορευματοποιηθεί, όσον αφορά τα τρόφιμα φυτικής προελεύσεως, από το 1996, Δ. Δεν ισχύει τίποτα από τα παραπάνω. </w:t>
      </w:r>
    </w:p>
    <w:p w:rsidR="00B32533" w:rsidRPr="00B32533" w:rsidRDefault="00B32533" w:rsidP="00B32533">
      <w:pPr>
        <w:numPr>
          <w:ilvl w:val="0"/>
          <w:numId w:val="47"/>
        </w:numPr>
        <w:spacing w:after="0" w:line="360" w:lineRule="auto"/>
        <w:ind w:left="357" w:hanging="357"/>
        <w:jc w:val="both"/>
        <w:rPr>
          <w:rFonts w:asciiTheme="minorHAnsi" w:eastAsia="Times New Roman" w:hAnsiTheme="minorHAnsi"/>
          <w:sz w:val="24"/>
          <w:szCs w:val="24"/>
          <w:lang w:val="el-GR" w:eastAsia="el-GR"/>
        </w:rPr>
      </w:pPr>
      <w:r w:rsidRPr="00B32533">
        <w:rPr>
          <w:rFonts w:asciiTheme="minorHAnsi" w:eastAsia="Times New Roman" w:hAnsiTheme="minorHAnsi"/>
          <w:sz w:val="24"/>
          <w:szCs w:val="24"/>
          <w:lang w:val="el-GR" w:eastAsia="el-GR"/>
        </w:rPr>
        <w:t xml:space="preserve">Η αποδεικτική χρήση του </w:t>
      </w:r>
      <w:r w:rsidRPr="00B32533">
        <w:rPr>
          <w:rFonts w:asciiTheme="minorHAnsi" w:eastAsia="Times New Roman" w:hAnsiTheme="minorHAnsi"/>
          <w:sz w:val="24"/>
          <w:szCs w:val="24"/>
          <w:lang w:eastAsia="el-GR"/>
        </w:rPr>
        <w:t>DNA</w:t>
      </w:r>
      <w:r w:rsidRPr="00B32533">
        <w:rPr>
          <w:rFonts w:asciiTheme="minorHAnsi" w:eastAsia="Times New Roman" w:hAnsiTheme="minorHAnsi"/>
          <w:sz w:val="24"/>
          <w:szCs w:val="24"/>
          <w:lang w:val="el-GR" w:eastAsia="el-GR"/>
        </w:rPr>
        <w:t xml:space="preserve"> Α. προβλέπεται μόνον για τα κακουργήματα και για τα πλημμελήματα με ποινή φυλάκισης από 3 μήνες και πάνω, Β.   προβλέπεται στο άρθρο 253Α του ΚΠΔ (Κώδικα Ποινικής Δικονομίας) ως ένα μέτρο δικονομικού καταναγκασμού κατά των εγκληματικών οργανώσεων, Γ. συνεπάγεται τη διατήρηση των αποτελεσμάτων του ελέγχου ισοβίως για τον κατηγορούμενο, σε κάθε περίπτωση, Δ. Ισχύουν όλα τα παραπάνω.</w:t>
      </w:r>
    </w:p>
    <w:p w:rsidR="00B32533" w:rsidRPr="00B32533" w:rsidRDefault="00B32533" w:rsidP="00B32533">
      <w:pPr>
        <w:spacing w:before="240" w:after="120" w:line="360" w:lineRule="auto"/>
        <w:jc w:val="both"/>
        <w:rPr>
          <w:rFonts w:asciiTheme="minorHAnsi" w:eastAsia="Times New Roman" w:hAnsiTheme="minorHAnsi"/>
          <w:b/>
          <w:sz w:val="24"/>
          <w:szCs w:val="24"/>
          <w:lang w:val="el-GR" w:eastAsia="el-GR"/>
        </w:rPr>
      </w:pPr>
      <w:r w:rsidRPr="00B32533">
        <w:rPr>
          <w:rFonts w:asciiTheme="minorHAnsi" w:eastAsia="Times New Roman" w:hAnsiTheme="minorHAnsi"/>
          <w:b/>
          <w:sz w:val="24"/>
          <w:szCs w:val="24"/>
          <w:lang w:val="el-GR" w:eastAsia="el-GR"/>
        </w:rPr>
        <w:lastRenderedPageBreak/>
        <w:t xml:space="preserve">ΑΠΑΝΤΗΣΗ ΣΤΟ ΣΥΓΚΕΝΤΡΩΤΙΚΟ ΚΑΤΑΛΟΓΟ ΕΛΕΓΧΟΥ </w:t>
      </w:r>
    </w:p>
    <w:p w:rsidR="00B32533" w:rsidRPr="00B32533" w:rsidRDefault="00B32533" w:rsidP="00B32533">
      <w:pPr>
        <w:spacing w:after="120" w:line="360" w:lineRule="auto"/>
        <w:jc w:val="both"/>
        <w:rPr>
          <w:rFonts w:asciiTheme="minorHAnsi" w:eastAsia="Times New Roman" w:hAnsiTheme="minorHAnsi"/>
          <w:sz w:val="24"/>
          <w:szCs w:val="24"/>
          <w:lang w:val="el-GR" w:eastAsia="el-GR"/>
        </w:rPr>
      </w:pPr>
      <w:r w:rsidRPr="00B32533">
        <w:rPr>
          <w:rFonts w:asciiTheme="minorHAnsi" w:eastAsia="Times New Roman" w:hAnsiTheme="minorHAnsi"/>
          <w:sz w:val="24"/>
          <w:szCs w:val="24"/>
          <w:lang w:val="el-GR" w:eastAsia="el-GR"/>
        </w:rPr>
        <w:t>1. Δ</w:t>
      </w:r>
    </w:p>
    <w:p w:rsidR="00B32533" w:rsidRPr="00B32533" w:rsidRDefault="00B32533" w:rsidP="00B32533">
      <w:pPr>
        <w:spacing w:after="120" w:line="360" w:lineRule="auto"/>
        <w:jc w:val="both"/>
        <w:rPr>
          <w:rFonts w:asciiTheme="minorHAnsi" w:eastAsia="Times New Roman" w:hAnsiTheme="minorHAnsi"/>
          <w:sz w:val="24"/>
          <w:szCs w:val="24"/>
          <w:lang w:val="el-GR" w:eastAsia="el-GR"/>
        </w:rPr>
      </w:pPr>
      <w:r w:rsidRPr="00B32533">
        <w:rPr>
          <w:rFonts w:asciiTheme="minorHAnsi" w:eastAsia="Times New Roman" w:hAnsiTheme="minorHAnsi"/>
          <w:sz w:val="24"/>
          <w:szCs w:val="24"/>
          <w:lang w:val="el-GR" w:eastAsia="el-GR"/>
        </w:rPr>
        <w:t>2. Γ</w:t>
      </w:r>
    </w:p>
    <w:p w:rsidR="00B32533" w:rsidRPr="00B32533" w:rsidRDefault="00B32533" w:rsidP="00B32533">
      <w:pPr>
        <w:spacing w:after="120" w:line="360" w:lineRule="auto"/>
        <w:jc w:val="both"/>
        <w:rPr>
          <w:rFonts w:asciiTheme="minorHAnsi" w:eastAsia="Times New Roman" w:hAnsiTheme="minorHAnsi"/>
          <w:sz w:val="24"/>
          <w:szCs w:val="24"/>
          <w:lang w:val="el-GR" w:eastAsia="el-GR"/>
        </w:rPr>
      </w:pPr>
      <w:r w:rsidRPr="00B32533">
        <w:rPr>
          <w:rFonts w:asciiTheme="minorHAnsi" w:eastAsia="Times New Roman" w:hAnsiTheme="minorHAnsi"/>
          <w:sz w:val="24"/>
          <w:szCs w:val="24"/>
          <w:lang w:val="el-GR" w:eastAsia="el-GR"/>
        </w:rPr>
        <w:t>3. Β</w:t>
      </w:r>
      <w:bookmarkStart w:id="0" w:name="_GoBack"/>
      <w:bookmarkEnd w:id="0"/>
    </w:p>
    <w:p w:rsidR="00B32533" w:rsidRPr="00B32533" w:rsidRDefault="00B32533" w:rsidP="00B32533">
      <w:pPr>
        <w:spacing w:after="120" w:line="360" w:lineRule="auto"/>
        <w:jc w:val="both"/>
        <w:rPr>
          <w:rFonts w:asciiTheme="minorHAnsi" w:eastAsia="Times New Roman" w:hAnsiTheme="minorHAnsi"/>
          <w:sz w:val="24"/>
          <w:szCs w:val="24"/>
          <w:lang w:val="el-GR" w:eastAsia="el-GR"/>
        </w:rPr>
      </w:pPr>
      <w:r w:rsidRPr="00B32533">
        <w:rPr>
          <w:rFonts w:asciiTheme="minorHAnsi" w:eastAsia="Times New Roman" w:hAnsiTheme="minorHAnsi"/>
          <w:sz w:val="24"/>
          <w:szCs w:val="24"/>
          <w:lang w:val="el-GR" w:eastAsia="el-GR"/>
        </w:rPr>
        <w:t>4. Δ</w:t>
      </w:r>
    </w:p>
    <w:p w:rsidR="00B32533" w:rsidRPr="00B32533" w:rsidRDefault="00B32533" w:rsidP="00B32533">
      <w:pPr>
        <w:spacing w:after="120" w:line="360" w:lineRule="auto"/>
        <w:jc w:val="both"/>
        <w:rPr>
          <w:rFonts w:asciiTheme="minorHAnsi" w:eastAsia="Times New Roman" w:hAnsiTheme="minorHAnsi"/>
          <w:sz w:val="24"/>
          <w:szCs w:val="24"/>
          <w:lang w:val="el-GR" w:eastAsia="el-GR"/>
        </w:rPr>
      </w:pPr>
      <w:r w:rsidRPr="00B32533">
        <w:rPr>
          <w:rFonts w:asciiTheme="minorHAnsi" w:eastAsia="Times New Roman" w:hAnsiTheme="minorHAnsi"/>
          <w:sz w:val="24"/>
          <w:szCs w:val="24"/>
          <w:lang w:val="el-GR" w:eastAsia="el-GR"/>
        </w:rPr>
        <w:t>5. Α</w:t>
      </w:r>
    </w:p>
    <w:p w:rsidR="00B32533" w:rsidRPr="00B32533" w:rsidRDefault="00B32533" w:rsidP="00B32533">
      <w:pPr>
        <w:spacing w:after="120" w:line="360" w:lineRule="auto"/>
        <w:jc w:val="both"/>
        <w:rPr>
          <w:rFonts w:asciiTheme="minorHAnsi" w:eastAsia="Times New Roman" w:hAnsiTheme="minorHAnsi"/>
          <w:sz w:val="24"/>
          <w:szCs w:val="24"/>
          <w:lang w:val="el-GR" w:eastAsia="el-GR"/>
        </w:rPr>
      </w:pPr>
      <w:r w:rsidRPr="00B32533">
        <w:rPr>
          <w:rFonts w:asciiTheme="minorHAnsi" w:eastAsia="Times New Roman" w:hAnsiTheme="minorHAnsi"/>
          <w:sz w:val="24"/>
          <w:szCs w:val="24"/>
          <w:lang w:val="el-GR" w:eastAsia="el-GR"/>
        </w:rPr>
        <w:t>6. Γ</w:t>
      </w:r>
    </w:p>
    <w:p w:rsidR="00B32533" w:rsidRPr="00B32533" w:rsidRDefault="00B32533" w:rsidP="00B32533">
      <w:pPr>
        <w:spacing w:after="120" w:line="360" w:lineRule="auto"/>
        <w:jc w:val="both"/>
        <w:rPr>
          <w:rFonts w:asciiTheme="minorHAnsi" w:eastAsia="Times New Roman" w:hAnsiTheme="minorHAnsi"/>
          <w:sz w:val="24"/>
          <w:szCs w:val="24"/>
          <w:lang w:val="el-GR" w:eastAsia="el-GR"/>
        </w:rPr>
      </w:pPr>
      <w:r w:rsidRPr="00B32533">
        <w:rPr>
          <w:rFonts w:asciiTheme="minorHAnsi" w:eastAsia="Times New Roman" w:hAnsiTheme="minorHAnsi"/>
          <w:sz w:val="24"/>
          <w:szCs w:val="24"/>
          <w:lang w:val="el-GR" w:eastAsia="el-GR"/>
        </w:rPr>
        <w:t>7. Α</w:t>
      </w:r>
    </w:p>
    <w:p w:rsidR="00B32533" w:rsidRPr="00B32533" w:rsidRDefault="00B32533" w:rsidP="00B32533">
      <w:pPr>
        <w:spacing w:after="120" w:line="360" w:lineRule="auto"/>
        <w:jc w:val="both"/>
        <w:rPr>
          <w:rFonts w:asciiTheme="minorHAnsi" w:eastAsia="Times New Roman" w:hAnsiTheme="minorHAnsi"/>
          <w:sz w:val="24"/>
          <w:szCs w:val="24"/>
          <w:lang w:val="el-GR" w:eastAsia="el-GR"/>
        </w:rPr>
      </w:pPr>
      <w:r w:rsidRPr="00B32533">
        <w:rPr>
          <w:rFonts w:asciiTheme="minorHAnsi" w:eastAsia="Times New Roman" w:hAnsiTheme="minorHAnsi"/>
          <w:sz w:val="24"/>
          <w:szCs w:val="24"/>
          <w:lang w:val="el-GR" w:eastAsia="el-GR"/>
        </w:rPr>
        <w:t>8. Γ</w:t>
      </w:r>
    </w:p>
    <w:p w:rsidR="00B32533" w:rsidRPr="00B32533" w:rsidRDefault="00B32533" w:rsidP="00B32533">
      <w:pPr>
        <w:spacing w:after="120" w:line="360" w:lineRule="auto"/>
        <w:jc w:val="both"/>
        <w:rPr>
          <w:rFonts w:asciiTheme="minorHAnsi" w:eastAsia="Times New Roman" w:hAnsiTheme="minorHAnsi"/>
          <w:sz w:val="24"/>
          <w:szCs w:val="24"/>
          <w:lang w:val="el-GR" w:eastAsia="el-GR"/>
        </w:rPr>
      </w:pPr>
      <w:r w:rsidRPr="00B32533">
        <w:rPr>
          <w:rFonts w:asciiTheme="minorHAnsi" w:eastAsia="Times New Roman" w:hAnsiTheme="minorHAnsi"/>
          <w:sz w:val="24"/>
          <w:szCs w:val="24"/>
          <w:lang w:val="el-GR" w:eastAsia="el-GR"/>
        </w:rPr>
        <w:t>9. Γ</w:t>
      </w:r>
    </w:p>
    <w:p w:rsidR="00B32533" w:rsidRPr="00B32533" w:rsidRDefault="00B32533" w:rsidP="00B32533">
      <w:pPr>
        <w:spacing w:after="120" w:line="360" w:lineRule="auto"/>
        <w:jc w:val="both"/>
        <w:rPr>
          <w:rFonts w:asciiTheme="minorHAnsi" w:eastAsia="Times New Roman" w:hAnsiTheme="minorHAnsi"/>
          <w:sz w:val="24"/>
          <w:szCs w:val="24"/>
          <w:lang w:val="el-GR" w:eastAsia="el-GR"/>
        </w:rPr>
      </w:pPr>
      <w:r w:rsidRPr="00B32533">
        <w:rPr>
          <w:rFonts w:asciiTheme="minorHAnsi" w:eastAsia="Times New Roman" w:hAnsiTheme="minorHAnsi"/>
          <w:sz w:val="24"/>
          <w:szCs w:val="24"/>
          <w:lang w:val="el-GR" w:eastAsia="el-GR"/>
        </w:rPr>
        <w:t>10. Β</w:t>
      </w:r>
    </w:p>
    <w:p w:rsidR="00B32533" w:rsidRPr="009F6177" w:rsidRDefault="00B32533" w:rsidP="00B32533">
      <w:pPr>
        <w:spacing w:after="0" w:line="360" w:lineRule="auto"/>
        <w:ind w:left="357"/>
        <w:jc w:val="both"/>
        <w:rPr>
          <w:rFonts w:ascii="Times New Roman" w:eastAsia="Times New Roman" w:hAnsi="Times New Roman"/>
          <w:sz w:val="24"/>
          <w:szCs w:val="24"/>
          <w:lang w:val="el-GR" w:eastAsia="el-GR"/>
        </w:rPr>
      </w:pPr>
    </w:p>
    <w:p w:rsidR="006D474A" w:rsidRPr="006D474A" w:rsidRDefault="006D474A" w:rsidP="006D474A">
      <w:pPr>
        <w:spacing w:line="360" w:lineRule="auto"/>
        <w:jc w:val="both"/>
        <w:rPr>
          <w:rFonts w:asciiTheme="minorHAnsi" w:hAnsiTheme="minorHAnsi"/>
          <w:sz w:val="24"/>
          <w:szCs w:val="24"/>
          <w:lang w:val="el-GR"/>
        </w:rPr>
      </w:pPr>
      <w:r w:rsidRPr="006D474A">
        <w:rPr>
          <w:rFonts w:asciiTheme="minorHAnsi" w:hAnsiTheme="minorHAnsi"/>
          <w:sz w:val="24"/>
          <w:szCs w:val="24"/>
          <w:lang w:val="el-GR"/>
        </w:rPr>
        <w:t xml:space="preserve">  </w:t>
      </w:r>
    </w:p>
    <w:p w:rsidR="00EC3E5B" w:rsidRPr="002761D1" w:rsidRDefault="00EC3E5B" w:rsidP="00EC3E5B">
      <w:pPr>
        <w:spacing w:line="360" w:lineRule="auto"/>
        <w:jc w:val="both"/>
        <w:rPr>
          <w:rFonts w:asciiTheme="minorHAnsi" w:hAnsiTheme="minorHAnsi" w:cs="Times New Roman"/>
          <w:sz w:val="24"/>
          <w:szCs w:val="24"/>
          <w:lang w:val="el-GR"/>
        </w:rPr>
        <w:sectPr w:rsidR="00EC3E5B" w:rsidRPr="002761D1" w:rsidSect="00E10403">
          <w:headerReference w:type="default" r:id="rId14"/>
          <w:footerReference w:type="default" r:id="rId15"/>
          <w:pgSz w:w="11906" w:h="16838"/>
          <w:pgMar w:top="1440" w:right="1800" w:bottom="1440" w:left="1800" w:header="708" w:footer="708" w:gutter="0"/>
          <w:cols w:space="708"/>
          <w:titlePg/>
          <w:docGrid w:linePitch="360"/>
        </w:sectPr>
      </w:pPr>
    </w:p>
    <w:tbl>
      <w:tblPr>
        <w:tblStyle w:val="TableGrid"/>
        <w:tblW w:w="8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2"/>
      </w:tblGrid>
      <w:tr w:rsidR="003A5263" w:rsidRPr="00B32533" w:rsidTr="00EC5992">
        <w:trPr>
          <w:trHeight w:val="1516"/>
        </w:trPr>
        <w:tc>
          <w:tcPr>
            <w:tcW w:w="8612" w:type="dxa"/>
          </w:tcPr>
          <w:p w:rsidR="003C30BC" w:rsidRDefault="003C30BC" w:rsidP="00034A28">
            <w:pPr>
              <w:jc w:val="center"/>
              <w:rPr>
                <w:rFonts w:asciiTheme="minorHAnsi" w:hAnsiTheme="minorHAnsi" w:cs="Arial"/>
                <w:b/>
                <w:sz w:val="32"/>
                <w:szCs w:val="32"/>
                <w:lang w:val="el-GR"/>
              </w:rPr>
            </w:pPr>
          </w:p>
          <w:p w:rsidR="003A5263" w:rsidRPr="00622D8C" w:rsidRDefault="003A5263" w:rsidP="00034A28">
            <w:pPr>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3A5263" w:rsidRPr="00622D8C" w:rsidRDefault="003A5263" w:rsidP="00034A28">
            <w:pPr>
              <w:spacing w:before="240"/>
              <w:jc w:val="center"/>
              <w:rPr>
                <w:rFonts w:asciiTheme="minorHAnsi" w:hAnsiTheme="minorHAnsi" w:cs="Arial"/>
                <w:sz w:val="32"/>
                <w:szCs w:val="32"/>
                <w:lang w:val="el-GR"/>
              </w:rPr>
            </w:pPr>
            <w:r w:rsidRPr="00622D8C">
              <w:rPr>
                <w:rFonts w:asciiTheme="minorHAnsi" w:hAnsiTheme="minorHAnsi" w:cs="Arial"/>
                <w:b/>
                <w:lang w:val="el-GR"/>
              </w:rPr>
              <w:t>Τεχνολογικό Εκπαιδευτικό Ίδρυμα Αθήνας</w:t>
            </w:r>
          </w:p>
        </w:tc>
      </w:tr>
      <w:tr w:rsidR="003A5263" w:rsidRPr="00622D8C" w:rsidTr="00EC5992">
        <w:trPr>
          <w:trHeight w:val="7154"/>
        </w:trPr>
        <w:tc>
          <w:tcPr>
            <w:tcW w:w="8612" w:type="dxa"/>
            <w:vAlign w:val="center"/>
          </w:tcPr>
          <w:p w:rsidR="003A5263" w:rsidRPr="00622D8C" w:rsidRDefault="003A5263" w:rsidP="00EC5992">
            <w:pPr>
              <w:jc w:val="center"/>
              <w:rPr>
                <w:rFonts w:asciiTheme="minorHAnsi" w:hAnsiTheme="minorHAnsi" w:cs="Arial"/>
                <w:b/>
                <w:sz w:val="44"/>
                <w:szCs w:val="32"/>
                <w:lang w:val="el-GR"/>
              </w:rPr>
            </w:pPr>
            <w:r w:rsidRPr="00622D8C">
              <w:rPr>
                <w:rFonts w:asciiTheme="minorHAnsi" w:hAnsiTheme="minorHAnsi" w:cs="Arial"/>
                <w:b/>
                <w:sz w:val="44"/>
                <w:szCs w:val="32"/>
                <w:lang w:val="el-GR"/>
              </w:rPr>
              <w:t>Τέλος Ενότητας</w:t>
            </w:r>
          </w:p>
          <w:p w:rsidR="00EC5992" w:rsidRPr="00622D8C" w:rsidRDefault="00EC5992" w:rsidP="00EC5992">
            <w:pPr>
              <w:rPr>
                <w:rFonts w:asciiTheme="minorHAnsi" w:hAnsiTheme="minorHAnsi" w:cs="Arial"/>
                <w:b/>
                <w:sz w:val="44"/>
                <w:szCs w:val="32"/>
                <w:lang w:val="el-GR"/>
              </w:rPr>
            </w:pPr>
          </w:p>
          <w:p w:rsidR="00EC5992" w:rsidRPr="00622D8C" w:rsidRDefault="00EC5992" w:rsidP="00EC5992">
            <w:pPr>
              <w:rPr>
                <w:rFonts w:asciiTheme="minorHAnsi" w:hAnsiTheme="minorHAnsi" w:cs="Arial"/>
                <w:b/>
                <w:sz w:val="44"/>
                <w:szCs w:val="32"/>
                <w:lang w:val="el-GR"/>
              </w:rPr>
            </w:pPr>
          </w:p>
          <w:p w:rsidR="00EC5992" w:rsidRPr="00622D8C" w:rsidRDefault="00EC5992" w:rsidP="00EC5992">
            <w:pPr>
              <w:rPr>
                <w:rFonts w:asciiTheme="minorHAnsi" w:hAnsiTheme="minorHAnsi" w:cs="Arial"/>
                <w:b/>
                <w:sz w:val="44"/>
                <w:szCs w:val="32"/>
                <w:lang w:val="el-GR"/>
              </w:rPr>
            </w:pPr>
          </w:p>
        </w:tc>
      </w:tr>
      <w:tr w:rsidR="003A5263" w:rsidRPr="00622D8C" w:rsidTr="00EC5992">
        <w:trPr>
          <w:trHeight w:val="2592"/>
        </w:trPr>
        <w:tc>
          <w:tcPr>
            <w:tcW w:w="8612" w:type="dxa"/>
          </w:tcPr>
          <w:p w:rsidR="00EC5992" w:rsidRPr="00622D8C" w:rsidRDefault="00EC5992" w:rsidP="00EC5992">
            <w:pPr>
              <w:rPr>
                <w:rFonts w:asciiTheme="minorHAnsi" w:hAnsiTheme="minorHAnsi" w:cs="Arial"/>
                <w:b/>
                <w:sz w:val="32"/>
                <w:szCs w:val="32"/>
                <w:lang w:val="el-GR"/>
              </w:rPr>
            </w:pPr>
            <w:r w:rsidRPr="00622D8C">
              <w:rPr>
                <w:rFonts w:asciiTheme="minorHAnsi" w:hAnsiTheme="minorHAnsi" w:cs="Arial"/>
                <w:b/>
                <w:sz w:val="32"/>
                <w:szCs w:val="32"/>
                <w:lang w:val="el-GR"/>
              </w:rPr>
              <w:t>Χρηματοδότηση</w:t>
            </w:r>
          </w:p>
          <w:p w:rsidR="00EC5992" w:rsidRPr="00622D8C" w:rsidRDefault="00EC5992" w:rsidP="00EC5992">
            <w:pPr>
              <w:rPr>
                <w:rFonts w:asciiTheme="minorHAnsi" w:hAnsiTheme="minorHAnsi" w:cs="Arial"/>
                <w:lang w:val="el-GR"/>
              </w:rPr>
            </w:pPr>
          </w:p>
          <w:p w:rsidR="00EC5992" w:rsidRPr="00622D8C"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παρόν εκπαιδευτικό υλικό έχει αναπτυχθεί στα πλαίσια του εκπαιδευτικού έργου του διδάσκοντα.</w:t>
            </w:r>
          </w:p>
          <w:p w:rsidR="00EC5992" w:rsidRPr="00622D8C"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έργο «</w:t>
            </w:r>
            <w:r w:rsidRPr="00622D8C">
              <w:rPr>
                <w:rFonts w:asciiTheme="minorHAnsi" w:hAnsiTheme="minorHAnsi" w:cs="Arial"/>
                <w:b/>
                <w:bCs/>
                <w:sz w:val="24"/>
                <w:szCs w:val="24"/>
                <w:lang w:val="el-GR"/>
              </w:rPr>
              <w:t xml:space="preserve">Ανοικτά Ακαδημαϊκά Μαθήματα στο </w:t>
            </w:r>
            <w:r w:rsidR="002312E0" w:rsidRPr="00622D8C">
              <w:rPr>
                <w:rFonts w:asciiTheme="minorHAnsi" w:hAnsiTheme="minorHAnsi" w:cs="Arial"/>
                <w:b/>
                <w:bCs/>
                <w:sz w:val="24"/>
                <w:szCs w:val="24"/>
                <w:lang w:val="el-GR"/>
              </w:rPr>
              <w:t>ΤΕΙ Αθήνας</w:t>
            </w:r>
            <w:r w:rsidRPr="00622D8C">
              <w:rPr>
                <w:rFonts w:asciiTheme="minorHAnsi" w:hAnsiTheme="minorHAnsi" w:cs="Arial"/>
                <w:sz w:val="24"/>
                <w:szCs w:val="24"/>
                <w:lang w:val="el-GR"/>
              </w:rPr>
              <w:t xml:space="preserve">» έχει χρηματοδοτήσει μόνο τη αναδιαμόρφωση του εκπαιδευτικού υλικού. </w:t>
            </w:r>
          </w:p>
          <w:p w:rsidR="00EC5992" w:rsidRPr="00622D8C" w:rsidRDefault="00EC5992" w:rsidP="00EC5992">
            <w:pPr>
              <w:numPr>
                <w:ilvl w:val="0"/>
                <w:numId w:val="5"/>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3A5263" w:rsidRPr="00622D8C" w:rsidRDefault="00EC5992" w:rsidP="00034A28">
            <w:pPr>
              <w:rPr>
                <w:rFonts w:asciiTheme="minorHAnsi" w:hAnsiTheme="minorHAnsi" w:cs="Arial"/>
                <w:sz w:val="32"/>
                <w:szCs w:val="32"/>
                <w:lang w:val="el-GR"/>
              </w:rPr>
            </w:pPr>
            <w:r w:rsidRPr="00622D8C">
              <w:rPr>
                <w:rFonts w:asciiTheme="minorHAnsi" w:hAnsiTheme="minorHAnsi" w:cs="Arial"/>
                <w:noProof/>
                <w:sz w:val="32"/>
                <w:szCs w:val="32"/>
                <w:lang w:val="el-GR" w:eastAsia="el-GR" w:bidi="ar-SA"/>
              </w:rPr>
              <w:drawing>
                <wp:inline distT="0" distB="0" distL="0" distR="0" wp14:anchorId="1FFA77F3" wp14:editId="66D856E1">
                  <wp:extent cx="5264785" cy="120037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5264785" cy="1200370"/>
                          </a:xfrm>
                          <a:prstGeom prst="rect">
                            <a:avLst/>
                          </a:prstGeom>
                          <a:noFill/>
                        </pic:spPr>
                      </pic:pic>
                    </a:graphicData>
                  </a:graphic>
                </wp:inline>
              </w:drawing>
            </w:r>
          </w:p>
        </w:tc>
      </w:tr>
    </w:tbl>
    <w:p w:rsidR="00B32533" w:rsidRDefault="00B32533" w:rsidP="0040090D">
      <w:pPr>
        <w:spacing w:after="360"/>
        <w:rPr>
          <w:rFonts w:asciiTheme="minorHAnsi" w:eastAsia="Times New Roman" w:hAnsiTheme="minorHAnsi" w:cs="Times New Roman"/>
          <w:b/>
          <w:sz w:val="32"/>
          <w:szCs w:val="32"/>
          <w:lang w:val="el-GR"/>
        </w:rPr>
      </w:pPr>
    </w:p>
    <w:p w:rsidR="00622D8C" w:rsidRPr="00622D8C" w:rsidRDefault="00622D8C" w:rsidP="0040090D">
      <w:pPr>
        <w:spacing w:after="360"/>
        <w:rPr>
          <w:rFonts w:asciiTheme="minorHAnsi" w:eastAsia="Times New Roman" w:hAnsiTheme="minorHAnsi" w:cs="Times New Roman"/>
          <w:b/>
          <w:sz w:val="32"/>
          <w:szCs w:val="32"/>
          <w:lang w:val="el-GR"/>
        </w:rPr>
      </w:pPr>
      <w:r w:rsidRPr="00622D8C">
        <w:rPr>
          <w:rFonts w:asciiTheme="minorHAnsi" w:eastAsia="Times New Roman" w:hAnsiTheme="minorHAnsi" w:cs="Times New Roman"/>
          <w:b/>
          <w:sz w:val="32"/>
          <w:szCs w:val="32"/>
          <w:lang w:val="el-GR"/>
        </w:rPr>
        <w:lastRenderedPageBreak/>
        <w:t>Σημειώματα</w:t>
      </w:r>
    </w:p>
    <w:p w:rsidR="00622D8C" w:rsidRPr="00622D8C" w:rsidRDefault="00622D8C" w:rsidP="00622D8C">
      <w:pPr>
        <w:rPr>
          <w:rFonts w:asciiTheme="minorHAnsi" w:eastAsia="Times New Roman" w:hAnsiTheme="minorHAnsi" w:cs="Times New Roman"/>
          <w:b/>
          <w:sz w:val="24"/>
          <w:szCs w:val="32"/>
          <w:lang w:val="el-GR"/>
        </w:rPr>
      </w:pPr>
      <w:r w:rsidRPr="00622D8C">
        <w:rPr>
          <w:rFonts w:asciiTheme="minorHAnsi" w:eastAsia="Times New Roman" w:hAnsiTheme="minorHAnsi" w:cs="Times New Roman"/>
          <w:b/>
          <w:sz w:val="24"/>
          <w:szCs w:val="32"/>
          <w:lang w:val="el-GR"/>
        </w:rPr>
        <w:t>Σημείωμα Αναφοράς</w:t>
      </w:r>
    </w:p>
    <w:p w:rsidR="00622D8C" w:rsidRPr="00622D8C" w:rsidRDefault="00821300" w:rsidP="00622D8C">
      <w:pPr>
        <w:rPr>
          <w:rFonts w:asciiTheme="minorHAnsi" w:eastAsia="Times New Roman" w:hAnsiTheme="minorHAnsi" w:cs="Times New Roman"/>
          <w:b/>
          <w:sz w:val="24"/>
          <w:szCs w:val="32"/>
          <w:lang w:val="el-GR"/>
        </w:rPr>
      </w:pPr>
      <w:r w:rsidRPr="003C30BC">
        <w:rPr>
          <w:rFonts w:asciiTheme="minorHAnsi" w:hAnsiTheme="minorHAnsi"/>
          <w:lang w:val="el-GR"/>
        </w:rPr>
        <w:t>Copyright</w:t>
      </w:r>
      <w:r w:rsidRPr="00622D8C">
        <w:rPr>
          <w:rFonts w:asciiTheme="minorHAnsi" w:hAnsiTheme="minorHAnsi"/>
          <w:lang w:val="el-GR"/>
        </w:rPr>
        <w:t xml:space="preserve"> </w:t>
      </w:r>
      <w:r>
        <w:rPr>
          <w:rFonts w:asciiTheme="minorHAnsi" w:hAnsiTheme="minorHAnsi"/>
          <w:lang w:val="el-GR"/>
        </w:rPr>
        <w:t>ΤΕΙ Αθήνας</w:t>
      </w:r>
      <w:r w:rsidRPr="00622D8C">
        <w:rPr>
          <w:rFonts w:asciiTheme="minorHAnsi" w:hAnsiTheme="minorHAnsi"/>
          <w:lang w:val="el-GR"/>
        </w:rPr>
        <w:t xml:space="preserve">, </w:t>
      </w:r>
      <w:r>
        <w:rPr>
          <w:rFonts w:asciiTheme="minorHAnsi" w:hAnsiTheme="minorHAnsi"/>
          <w:lang w:val="el-GR"/>
        </w:rPr>
        <w:t>Αντώνιος Μανιάτης</w:t>
      </w:r>
      <w:r w:rsidRPr="003C30BC">
        <w:rPr>
          <w:rFonts w:asciiTheme="minorHAnsi" w:hAnsiTheme="minorHAnsi"/>
          <w:lang w:val="el-GR"/>
        </w:rPr>
        <w:t>, 201</w:t>
      </w:r>
      <w:r>
        <w:rPr>
          <w:rFonts w:asciiTheme="minorHAnsi" w:hAnsiTheme="minorHAnsi"/>
          <w:lang w:val="el-GR"/>
        </w:rPr>
        <w:t>5</w:t>
      </w:r>
      <w:r w:rsidRPr="003C30BC">
        <w:rPr>
          <w:rFonts w:asciiTheme="minorHAnsi" w:hAnsiTheme="minorHAnsi"/>
          <w:lang w:val="el-GR"/>
        </w:rPr>
        <w:t xml:space="preserve">. </w:t>
      </w:r>
      <w:r>
        <w:rPr>
          <w:rFonts w:asciiTheme="minorHAnsi" w:hAnsiTheme="minorHAnsi"/>
          <w:lang w:val="el-GR"/>
        </w:rPr>
        <w:t>Αντώνιος Μανιάτης</w:t>
      </w:r>
      <w:r w:rsidRPr="003C30BC">
        <w:rPr>
          <w:rFonts w:asciiTheme="minorHAnsi" w:hAnsiTheme="minorHAnsi"/>
          <w:lang w:val="el-GR"/>
        </w:rPr>
        <w:t>. «</w:t>
      </w:r>
      <w:r w:rsidRPr="00811E5F">
        <w:rPr>
          <w:rFonts w:asciiTheme="minorHAnsi" w:hAnsiTheme="minorHAnsi"/>
          <w:lang w:val="el-GR"/>
        </w:rPr>
        <w:t>ΔΕΟΝΤΟΛΟΓΙΑ ΕΠΑΓΓΕΛΜΑΤΟΣ ΚΑΙ ΒΙΟΗΘΙΚΗ</w:t>
      </w:r>
      <w:r w:rsidRPr="003C30BC">
        <w:rPr>
          <w:rFonts w:asciiTheme="minorHAnsi" w:hAnsiTheme="minorHAnsi"/>
          <w:lang w:val="el-GR"/>
        </w:rPr>
        <w:t xml:space="preserve">. </w:t>
      </w:r>
      <w:r w:rsidR="00B32533" w:rsidRPr="00B32533">
        <w:rPr>
          <w:rFonts w:asciiTheme="minorHAnsi" w:hAnsiTheme="minorHAnsi"/>
          <w:lang w:val="el-GR"/>
        </w:rPr>
        <w:t xml:space="preserve">Ενότητα 15: Ηθικά και </w:t>
      </w:r>
      <w:proofErr w:type="spellStart"/>
      <w:r w:rsidR="00B32533" w:rsidRPr="00B32533">
        <w:rPr>
          <w:rFonts w:asciiTheme="minorHAnsi" w:hAnsiTheme="minorHAnsi"/>
          <w:lang w:val="el-GR"/>
        </w:rPr>
        <w:t>βιοηθικά</w:t>
      </w:r>
      <w:proofErr w:type="spellEnd"/>
      <w:r w:rsidR="00B32533" w:rsidRPr="00B32533">
        <w:rPr>
          <w:rFonts w:asciiTheme="minorHAnsi" w:hAnsiTheme="minorHAnsi"/>
          <w:lang w:val="el-GR"/>
        </w:rPr>
        <w:t xml:space="preserve"> διλήμματα των Πανεπιστημίων – Ανακεφαλαίωση</w:t>
      </w:r>
      <w:r w:rsidRPr="00622D8C">
        <w:rPr>
          <w:rFonts w:asciiTheme="minorHAnsi" w:hAnsiTheme="minorHAnsi"/>
          <w:lang w:val="el-GR"/>
        </w:rPr>
        <w:t>». Έκδοση: 1.0. Αθήνα 201</w:t>
      </w:r>
      <w:r>
        <w:rPr>
          <w:rFonts w:asciiTheme="minorHAnsi" w:hAnsiTheme="minorHAnsi"/>
          <w:lang w:val="el-GR"/>
        </w:rPr>
        <w:t>5</w:t>
      </w:r>
      <w:r w:rsidRPr="00622D8C">
        <w:rPr>
          <w:rFonts w:asciiTheme="minorHAnsi" w:hAnsiTheme="minorHAnsi"/>
          <w:lang w:val="el-GR"/>
        </w:rPr>
        <w:t xml:space="preserve">. Διαθέσιμο από τη δικτυακή διεύθυνση: </w:t>
      </w:r>
      <w:hyperlink r:id="rId16" w:history="1">
        <w:proofErr w:type="spellStart"/>
        <w:r w:rsidRPr="00670635">
          <w:rPr>
            <w:rStyle w:val="Hyperlink"/>
            <w:rFonts w:asciiTheme="minorHAnsi" w:hAnsiTheme="minorHAnsi"/>
            <w:lang w:val="el-GR"/>
          </w:rPr>
          <w:t>ocp.teiath.gr</w:t>
        </w:r>
        <w:proofErr w:type="spellEnd"/>
      </w:hyperlink>
      <w:r w:rsidRPr="000023C0">
        <w:rPr>
          <w:rFonts w:asciiTheme="minorHAnsi" w:hAnsiTheme="minorHAnsi"/>
          <w:color w:val="1F497D" w:themeColor="text2"/>
          <w:lang w:val="el-GR"/>
        </w:rPr>
        <w:t>.</w:t>
      </w:r>
    </w:p>
    <w:p w:rsidR="00622D8C" w:rsidRPr="00622D8C" w:rsidRDefault="00622D8C" w:rsidP="00622D8C">
      <w:pPr>
        <w:rPr>
          <w:rFonts w:asciiTheme="minorHAnsi" w:eastAsia="Times New Roman" w:hAnsiTheme="minorHAnsi" w:cs="Times New Roman"/>
          <w:b/>
          <w:sz w:val="24"/>
          <w:szCs w:val="32"/>
          <w:lang w:val="el-GR"/>
        </w:rPr>
      </w:pPr>
      <w:r w:rsidRPr="00622D8C">
        <w:rPr>
          <w:rFonts w:asciiTheme="minorHAnsi" w:eastAsia="Times New Roman" w:hAnsiTheme="minorHAnsi" w:cs="Times New Roman"/>
          <w:b/>
          <w:sz w:val="24"/>
          <w:szCs w:val="32"/>
          <w:lang w:val="el-GR"/>
        </w:rPr>
        <w:t xml:space="preserve">Σημείωμα </w:t>
      </w:r>
      <w:proofErr w:type="spellStart"/>
      <w:r w:rsidRPr="00622D8C">
        <w:rPr>
          <w:rFonts w:asciiTheme="minorHAnsi" w:eastAsia="Times New Roman" w:hAnsiTheme="minorHAnsi" w:cs="Times New Roman"/>
          <w:b/>
          <w:sz w:val="24"/>
          <w:szCs w:val="32"/>
          <w:lang w:val="el-GR"/>
        </w:rPr>
        <w:t>Αδειοδότησης</w:t>
      </w:r>
      <w:proofErr w:type="spellEnd"/>
    </w:p>
    <w:p w:rsidR="00794F0C" w:rsidRPr="00794F0C" w:rsidRDefault="00794F0C" w:rsidP="00794F0C">
      <w:pPr>
        <w:rPr>
          <w:rFonts w:asciiTheme="minorHAnsi" w:hAnsiTheme="minorHAnsi"/>
          <w:lang w:val="el-GR"/>
        </w:rPr>
      </w:pPr>
      <w:r w:rsidRPr="00794F0C">
        <w:rPr>
          <w:rFonts w:asciiTheme="minorHAnsi" w:hAnsiTheme="minorHAnsi"/>
          <w:lang w:val="el-GR"/>
        </w:rPr>
        <w:t xml:space="preserve">Το παρόν υλικό διατίθεται με τους όρους της άδειας χρήσης </w:t>
      </w:r>
      <w:proofErr w:type="spellStart"/>
      <w:r w:rsidRPr="00794F0C">
        <w:rPr>
          <w:rFonts w:asciiTheme="minorHAnsi" w:hAnsiTheme="minorHAnsi"/>
          <w:lang w:val="el-GR"/>
        </w:rPr>
        <w:t>Creative</w:t>
      </w:r>
      <w:proofErr w:type="spellEnd"/>
      <w:r w:rsidRPr="00794F0C">
        <w:rPr>
          <w:rFonts w:asciiTheme="minorHAnsi" w:hAnsiTheme="minorHAnsi"/>
          <w:lang w:val="el-GR"/>
        </w:rPr>
        <w:t xml:space="preserve"> </w:t>
      </w:r>
      <w:proofErr w:type="spellStart"/>
      <w:r w:rsidRPr="00794F0C">
        <w:rPr>
          <w:rFonts w:asciiTheme="minorHAnsi" w:hAnsiTheme="minorHAnsi"/>
          <w:lang w:val="el-GR"/>
        </w:rPr>
        <w:t>Commons</w:t>
      </w:r>
      <w:proofErr w:type="spellEnd"/>
      <w:r w:rsidRPr="00794F0C">
        <w:rPr>
          <w:rFonts w:asciiTheme="minorHAnsi" w:hAnsiTheme="minorHAnsi"/>
          <w:lang w:val="el-GR"/>
        </w:rPr>
        <w:t xml:space="preserve"> Αναφορά, Μη Εμπορική Χρήση Παρόμοια Διανομή 4.0 [1] ή μεταγενέστερη, Διεθνής Έκδοση.   Εξαιρούνται τα αυτοτελή έργα τρίτων π.χ. φωτογραφίες, διαγράμματα </w:t>
      </w:r>
      <w:proofErr w:type="spellStart"/>
      <w:r w:rsidRPr="00794F0C">
        <w:rPr>
          <w:rFonts w:asciiTheme="minorHAnsi" w:hAnsiTheme="minorHAnsi"/>
          <w:lang w:val="el-GR"/>
        </w:rPr>
        <w:t>κ.λ.π</w:t>
      </w:r>
      <w:proofErr w:type="spellEnd"/>
      <w:r w:rsidRPr="00794F0C">
        <w:rPr>
          <w:rFonts w:asciiTheme="minorHAnsi" w:hAnsiTheme="minorHAnsi"/>
          <w:lang w:val="el-GR"/>
        </w:rPr>
        <w:t xml:space="preserve">., τα οποία εμπεριέχονται σε αυτό. Οι όροι χρήσης των έργων τρίτων επεξηγούνται στη διαφάνεια  «Επεξήγηση όρων χρήσης έργων τρίτων». </w:t>
      </w:r>
    </w:p>
    <w:p w:rsidR="00794F0C" w:rsidRPr="00794F0C" w:rsidRDefault="00794F0C" w:rsidP="00794F0C">
      <w:pPr>
        <w:rPr>
          <w:rFonts w:asciiTheme="minorHAnsi" w:hAnsiTheme="minorHAnsi"/>
          <w:lang w:val="el-GR"/>
        </w:rPr>
      </w:pPr>
      <w:r w:rsidRPr="00794F0C">
        <w:rPr>
          <w:rFonts w:asciiTheme="minorHAnsi" w:hAnsiTheme="minorHAnsi"/>
          <w:lang w:val="el-GR"/>
        </w:rPr>
        <w:t xml:space="preserve">Τα έργα για τα οποία έχει ζητηθεί άδεια  αναφέρονται στο «Σημείωμα  Χρήσης Έργων Τρίτων». </w:t>
      </w:r>
    </w:p>
    <w:p w:rsidR="00622D8C" w:rsidRPr="00622D8C" w:rsidRDefault="00622D8C" w:rsidP="00622D8C">
      <w:pPr>
        <w:jc w:val="center"/>
        <w:rPr>
          <w:rFonts w:asciiTheme="minorHAnsi" w:hAnsiTheme="minorHAnsi"/>
          <w:lang w:val="el-GR"/>
        </w:rPr>
      </w:pPr>
      <w:r w:rsidRPr="00622D8C">
        <w:rPr>
          <w:rFonts w:asciiTheme="minorHAnsi" w:hAnsiTheme="minorHAnsi"/>
          <w:noProof/>
          <w:lang w:val="el-GR" w:eastAsia="el-GR" w:bidi="ar-SA"/>
        </w:rPr>
        <w:drawing>
          <wp:inline distT="0" distB="0" distL="0" distR="0" wp14:anchorId="4C09BCBD" wp14:editId="2C9A7FD8">
            <wp:extent cx="1648800" cy="576000"/>
            <wp:effectExtent l="0" t="0" r="8890" b="0"/>
            <wp:docPr id="2056" name="Picture 22" descr="Λογότυπο για Άδειες χρήσης Creative Commons BY-NC-SA">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18"/>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p>
    <w:p w:rsidR="00794F0C" w:rsidRPr="00794F0C" w:rsidRDefault="00794F0C" w:rsidP="00794F0C">
      <w:pPr>
        <w:spacing w:before="120" w:after="0" w:line="240" w:lineRule="auto"/>
        <w:textAlignment w:val="baseline"/>
        <w:rPr>
          <w:rFonts w:ascii="Times New Roman" w:eastAsia="Times New Roman" w:hAnsi="Times New Roman" w:cs="Times New Roman"/>
          <w:sz w:val="24"/>
          <w:szCs w:val="24"/>
          <w:lang w:val="el-GR" w:eastAsia="el-GR" w:bidi="ar-SA"/>
        </w:rPr>
      </w:pPr>
      <w:r w:rsidRPr="00794F0C">
        <w:rPr>
          <w:rFonts w:asciiTheme="minorHAnsi" w:hAnsi="Calibri"/>
          <w:color w:val="000000" w:themeColor="text1"/>
          <w:kern w:val="24"/>
          <w:sz w:val="24"/>
          <w:szCs w:val="24"/>
          <w:lang w:val="el-GR" w:eastAsia="el-GR" w:bidi="ar-SA"/>
        </w:rPr>
        <w:t xml:space="preserve">[1] http://creativecommons.org/licenses/by-nc-sa/4.0/ </w:t>
      </w:r>
    </w:p>
    <w:p w:rsidR="00794F0C" w:rsidRPr="00794F0C" w:rsidRDefault="00794F0C" w:rsidP="00794F0C">
      <w:pPr>
        <w:spacing w:before="120" w:after="0" w:line="240" w:lineRule="auto"/>
        <w:textAlignment w:val="baseline"/>
        <w:rPr>
          <w:rFonts w:ascii="Times New Roman" w:eastAsia="Times New Roman" w:hAnsi="Times New Roman" w:cs="Times New Roman"/>
          <w:sz w:val="24"/>
          <w:szCs w:val="24"/>
          <w:lang w:val="el-GR" w:eastAsia="el-GR" w:bidi="ar-SA"/>
        </w:rPr>
      </w:pPr>
      <w:r w:rsidRPr="00794F0C">
        <w:rPr>
          <w:rFonts w:asciiTheme="minorHAnsi" w:hAnsi="Calibri"/>
          <w:color w:val="000000" w:themeColor="text1"/>
          <w:kern w:val="24"/>
          <w:sz w:val="24"/>
          <w:szCs w:val="24"/>
          <w:lang w:val="el-GR" w:eastAsia="el-GR" w:bidi="ar-SA"/>
        </w:rPr>
        <w:t xml:space="preserve">Ως </w:t>
      </w:r>
      <w:r w:rsidRPr="00794F0C">
        <w:rPr>
          <w:rFonts w:asciiTheme="minorHAnsi" w:hAnsi="Calibri"/>
          <w:b/>
          <w:bCs/>
          <w:color w:val="000000" w:themeColor="text1"/>
          <w:kern w:val="24"/>
          <w:sz w:val="24"/>
          <w:szCs w:val="24"/>
          <w:lang w:val="el-GR" w:eastAsia="el-GR" w:bidi="ar-SA"/>
        </w:rPr>
        <w:t>Μη Εμπορική</w:t>
      </w:r>
      <w:r w:rsidRPr="00794F0C">
        <w:rPr>
          <w:rFonts w:asciiTheme="minorHAnsi" w:hAnsi="Calibri"/>
          <w:color w:val="000000" w:themeColor="text1"/>
          <w:kern w:val="24"/>
          <w:sz w:val="24"/>
          <w:szCs w:val="24"/>
          <w:lang w:val="el-GR" w:eastAsia="el-GR" w:bidi="ar-SA"/>
        </w:rPr>
        <w:t xml:space="preserve"> ορίζεται η χρήση:</w:t>
      </w:r>
    </w:p>
    <w:p w:rsidR="00794F0C" w:rsidRPr="00794F0C" w:rsidRDefault="00794F0C" w:rsidP="00794F0C">
      <w:pPr>
        <w:numPr>
          <w:ilvl w:val="0"/>
          <w:numId w:val="42"/>
        </w:numPr>
        <w:spacing w:after="0" w:line="240" w:lineRule="auto"/>
        <w:ind w:left="1267"/>
        <w:contextualSpacing/>
        <w:textAlignment w:val="baseline"/>
        <w:rPr>
          <w:rFonts w:ascii="Times New Roman" w:eastAsia="Times New Roman" w:hAnsi="Times New Roman" w:cs="Times New Roman"/>
          <w:sz w:val="24"/>
          <w:szCs w:val="24"/>
          <w:lang w:val="el-GR" w:eastAsia="el-GR" w:bidi="ar-SA"/>
        </w:rPr>
      </w:pPr>
      <w:r w:rsidRPr="00794F0C">
        <w:rPr>
          <w:rFonts w:asciiTheme="minorHAnsi" w:hAnsi="Calibri"/>
          <w:color w:val="000000" w:themeColor="text1"/>
          <w:kern w:val="24"/>
          <w:sz w:val="24"/>
          <w:szCs w:val="24"/>
          <w:lang w:val="el-GR" w:eastAsia="el-GR" w:bidi="ar-SA"/>
        </w:rPr>
        <w:t xml:space="preserve">που δεν περιλαμβάνει άμεσο ή έμμεσο οικονομικό όφελος από την χρήση του έργου, για το διανομέα του έργου και </w:t>
      </w:r>
      <w:proofErr w:type="spellStart"/>
      <w:r w:rsidRPr="00794F0C">
        <w:rPr>
          <w:rFonts w:asciiTheme="minorHAnsi" w:hAnsi="Calibri"/>
          <w:color w:val="000000" w:themeColor="text1"/>
          <w:kern w:val="24"/>
          <w:sz w:val="24"/>
          <w:szCs w:val="24"/>
          <w:lang w:val="el-GR" w:eastAsia="el-GR" w:bidi="ar-SA"/>
        </w:rPr>
        <w:t>αδειοδόχο</w:t>
      </w:r>
      <w:proofErr w:type="spellEnd"/>
    </w:p>
    <w:p w:rsidR="00794F0C" w:rsidRPr="00794F0C" w:rsidRDefault="00794F0C" w:rsidP="00794F0C">
      <w:pPr>
        <w:numPr>
          <w:ilvl w:val="0"/>
          <w:numId w:val="42"/>
        </w:numPr>
        <w:spacing w:after="0" w:line="240" w:lineRule="auto"/>
        <w:ind w:left="1267"/>
        <w:contextualSpacing/>
        <w:textAlignment w:val="baseline"/>
        <w:rPr>
          <w:rFonts w:ascii="Times New Roman" w:eastAsia="Times New Roman" w:hAnsi="Times New Roman" w:cs="Times New Roman"/>
          <w:sz w:val="24"/>
          <w:szCs w:val="24"/>
          <w:lang w:val="el-GR" w:eastAsia="el-GR" w:bidi="ar-SA"/>
        </w:rPr>
      </w:pPr>
      <w:r w:rsidRPr="00794F0C">
        <w:rPr>
          <w:rFonts w:asciiTheme="minorHAnsi" w:hAnsi="Calibri"/>
          <w:color w:val="000000" w:themeColor="text1"/>
          <w:kern w:val="24"/>
          <w:sz w:val="24"/>
          <w:szCs w:val="24"/>
          <w:lang w:val="el-GR" w:eastAsia="el-GR" w:bidi="ar-SA"/>
        </w:rPr>
        <w:t>που</w:t>
      </w:r>
      <w:r w:rsidRPr="00794F0C">
        <w:rPr>
          <w:rFonts w:asciiTheme="minorHAnsi" w:hAnsi="Calibri"/>
          <w:color w:val="000000" w:themeColor="text1"/>
          <w:kern w:val="24"/>
          <w:sz w:val="24"/>
          <w:szCs w:val="24"/>
          <w:lang w:val="en-GB" w:eastAsia="el-GR" w:bidi="ar-SA"/>
        </w:rPr>
        <w:t> </w:t>
      </w:r>
      <w:r w:rsidRPr="00794F0C">
        <w:rPr>
          <w:rFonts w:asciiTheme="minorHAnsi" w:hAnsi="Calibri"/>
          <w:color w:val="000000" w:themeColor="text1"/>
          <w:kern w:val="24"/>
          <w:sz w:val="24"/>
          <w:szCs w:val="24"/>
          <w:lang w:val="el-GR" w:eastAsia="el-GR" w:bidi="ar-SA"/>
        </w:rPr>
        <w:t>δεν περιλαμβάνει οικονομική συναλλαγή ως προϋπόθεση για τη χρήση ή πρόσβαση στο έργο</w:t>
      </w:r>
    </w:p>
    <w:p w:rsidR="00794F0C" w:rsidRPr="00794F0C" w:rsidRDefault="00794F0C" w:rsidP="00794F0C">
      <w:pPr>
        <w:numPr>
          <w:ilvl w:val="0"/>
          <w:numId w:val="42"/>
        </w:numPr>
        <w:spacing w:after="0" w:line="240" w:lineRule="auto"/>
        <w:ind w:left="1267"/>
        <w:contextualSpacing/>
        <w:textAlignment w:val="baseline"/>
        <w:rPr>
          <w:rFonts w:ascii="Times New Roman" w:eastAsia="Times New Roman" w:hAnsi="Times New Roman" w:cs="Times New Roman"/>
          <w:sz w:val="24"/>
          <w:szCs w:val="24"/>
          <w:lang w:val="el-GR" w:eastAsia="el-GR" w:bidi="ar-SA"/>
        </w:rPr>
      </w:pPr>
      <w:r w:rsidRPr="00794F0C">
        <w:rPr>
          <w:rFonts w:asciiTheme="minorHAnsi" w:hAnsi="Calibri"/>
          <w:color w:val="000000" w:themeColor="text1"/>
          <w:kern w:val="24"/>
          <w:sz w:val="24"/>
          <w:szCs w:val="24"/>
          <w:lang w:val="el-GR" w:eastAsia="el-GR" w:bidi="ar-SA"/>
        </w:rPr>
        <w:t>που</w:t>
      </w:r>
      <w:r w:rsidRPr="00794F0C">
        <w:rPr>
          <w:rFonts w:asciiTheme="minorHAnsi" w:hAnsi="Calibri"/>
          <w:color w:val="000000" w:themeColor="text1"/>
          <w:kern w:val="24"/>
          <w:sz w:val="24"/>
          <w:szCs w:val="24"/>
          <w:lang w:val="en-GB" w:eastAsia="el-GR" w:bidi="ar-SA"/>
        </w:rPr>
        <w:t> </w:t>
      </w:r>
      <w:r w:rsidRPr="00794F0C">
        <w:rPr>
          <w:rFonts w:asciiTheme="minorHAnsi" w:hAnsi="Calibri"/>
          <w:color w:val="000000" w:themeColor="text1"/>
          <w:kern w:val="24"/>
          <w:sz w:val="24"/>
          <w:szCs w:val="24"/>
          <w:lang w:val="el-GR" w:eastAsia="el-GR" w:bidi="ar-SA"/>
        </w:rPr>
        <w:t>δεν προσπορίζει στο διανομέα του έργου και</w:t>
      </w:r>
      <w:r w:rsidRPr="00794F0C">
        <w:rPr>
          <w:rFonts w:asciiTheme="minorHAnsi" w:hAnsi="Calibri"/>
          <w:color w:val="000000" w:themeColor="text1"/>
          <w:kern w:val="24"/>
          <w:sz w:val="24"/>
          <w:szCs w:val="24"/>
          <w:lang w:val="en-GB" w:eastAsia="el-GR" w:bidi="ar-SA"/>
        </w:rPr>
        <w:t> </w:t>
      </w:r>
      <w:proofErr w:type="spellStart"/>
      <w:r w:rsidRPr="00794F0C">
        <w:rPr>
          <w:rFonts w:asciiTheme="minorHAnsi" w:hAnsi="Calibri"/>
          <w:color w:val="000000" w:themeColor="text1"/>
          <w:kern w:val="24"/>
          <w:sz w:val="24"/>
          <w:szCs w:val="24"/>
          <w:lang w:val="el-GR" w:eastAsia="el-GR" w:bidi="ar-SA"/>
        </w:rPr>
        <w:t>αδειοδόχο</w:t>
      </w:r>
      <w:proofErr w:type="spellEnd"/>
      <w:r w:rsidRPr="00794F0C">
        <w:rPr>
          <w:rFonts w:asciiTheme="minorHAnsi" w:hAnsi="Calibri"/>
          <w:color w:val="000000" w:themeColor="text1"/>
          <w:kern w:val="24"/>
          <w:sz w:val="24"/>
          <w:szCs w:val="24"/>
          <w:lang w:val="en-GB" w:eastAsia="el-GR" w:bidi="ar-SA"/>
        </w:rPr>
        <w:t> </w:t>
      </w:r>
      <w:r w:rsidRPr="00794F0C">
        <w:rPr>
          <w:rFonts w:asciiTheme="minorHAnsi" w:hAnsi="Calibri"/>
          <w:color w:val="000000" w:themeColor="text1"/>
          <w:kern w:val="24"/>
          <w:sz w:val="24"/>
          <w:szCs w:val="24"/>
          <w:lang w:val="el-GR" w:eastAsia="el-GR" w:bidi="ar-SA"/>
        </w:rPr>
        <w:t>έμμεσο οικονομικό όφελος (π.χ. διαφημίσεις) από την προβολή του έργου σε διαδικτυακό τόπο</w:t>
      </w:r>
    </w:p>
    <w:p w:rsidR="00794F0C" w:rsidRPr="009A37DA" w:rsidRDefault="00794F0C" w:rsidP="00794F0C">
      <w:pPr>
        <w:spacing w:before="120" w:after="0" w:line="240" w:lineRule="auto"/>
        <w:textAlignment w:val="baseline"/>
        <w:rPr>
          <w:rFonts w:asciiTheme="minorHAnsi" w:hAnsi="Calibri"/>
          <w:color w:val="000000" w:themeColor="text1"/>
          <w:kern w:val="24"/>
          <w:sz w:val="24"/>
          <w:szCs w:val="24"/>
          <w:lang w:val="el-GR" w:eastAsia="el-GR" w:bidi="ar-SA"/>
        </w:rPr>
      </w:pPr>
      <w:r w:rsidRPr="00794F0C">
        <w:rPr>
          <w:rFonts w:asciiTheme="minorHAnsi" w:hAnsi="Calibri"/>
          <w:color w:val="000000" w:themeColor="text1"/>
          <w:kern w:val="24"/>
          <w:sz w:val="24"/>
          <w:szCs w:val="24"/>
          <w:lang w:val="el-GR" w:eastAsia="el-GR" w:bidi="ar-SA"/>
        </w:rPr>
        <w:t xml:space="preserve">Ο δικαιούχος μπορεί να παρέχει στον </w:t>
      </w:r>
      <w:proofErr w:type="spellStart"/>
      <w:r w:rsidRPr="00794F0C">
        <w:rPr>
          <w:rFonts w:asciiTheme="minorHAnsi" w:hAnsi="Calibri"/>
          <w:color w:val="000000" w:themeColor="text1"/>
          <w:kern w:val="24"/>
          <w:sz w:val="24"/>
          <w:szCs w:val="24"/>
          <w:lang w:val="el-GR" w:eastAsia="el-GR" w:bidi="ar-SA"/>
        </w:rPr>
        <w:t>αδειοδόχο</w:t>
      </w:r>
      <w:proofErr w:type="spellEnd"/>
      <w:r w:rsidRPr="00794F0C">
        <w:rPr>
          <w:rFonts w:asciiTheme="minorHAnsi" w:hAnsi="Calibri"/>
          <w:color w:val="000000" w:themeColor="text1"/>
          <w:kern w:val="24"/>
          <w:sz w:val="24"/>
          <w:szCs w:val="24"/>
          <w:lang w:val="el-GR" w:eastAsia="el-GR" w:bidi="ar-SA"/>
        </w:rPr>
        <w:t xml:space="preserve"> ξεχωριστή άδεια να χρησιμοποιεί το έργο για εμπορική χρήση, εφόσον αυτό του ζητηθεί.</w:t>
      </w:r>
    </w:p>
    <w:p w:rsidR="00794F0C" w:rsidRPr="009A37DA" w:rsidRDefault="00794F0C">
      <w:pPr>
        <w:rPr>
          <w:rFonts w:asciiTheme="minorHAnsi" w:hAnsi="Calibri"/>
          <w:color w:val="000000" w:themeColor="text1"/>
          <w:kern w:val="24"/>
          <w:sz w:val="24"/>
          <w:szCs w:val="24"/>
          <w:lang w:val="el-GR" w:eastAsia="el-GR" w:bidi="ar-SA"/>
        </w:rPr>
      </w:pPr>
      <w:r w:rsidRPr="009A37DA">
        <w:rPr>
          <w:rFonts w:asciiTheme="minorHAnsi" w:hAnsi="Calibri"/>
          <w:color w:val="000000" w:themeColor="text1"/>
          <w:kern w:val="24"/>
          <w:sz w:val="24"/>
          <w:szCs w:val="24"/>
          <w:lang w:val="el-GR" w:eastAsia="el-GR" w:bidi="ar-SA"/>
        </w:rPr>
        <w:br w:type="page"/>
      </w:r>
    </w:p>
    <w:p w:rsidR="00794F0C" w:rsidRPr="00794F0C" w:rsidRDefault="00794F0C" w:rsidP="00794F0C">
      <w:pPr>
        <w:spacing w:before="120" w:after="0" w:line="240" w:lineRule="auto"/>
        <w:textAlignment w:val="baseline"/>
        <w:rPr>
          <w:rFonts w:asciiTheme="minorHAnsi" w:eastAsia="Times New Roman" w:hAnsiTheme="minorHAnsi" w:cs="Times New Roman"/>
          <w:sz w:val="24"/>
          <w:szCs w:val="24"/>
          <w:lang w:val="el-GR" w:eastAsia="el-GR" w:bidi="ar-SA"/>
        </w:rPr>
      </w:pPr>
      <w:r w:rsidRPr="00794F0C">
        <w:rPr>
          <w:rFonts w:asciiTheme="minorHAnsi" w:eastAsia="Times New Roman" w:hAnsiTheme="minorHAnsi" w:cs="Times New Roman"/>
          <w:b/>
          <w:bCs/>
          <w:sz w:val="24"/>
          <w:szCs w:val="24"/>
          <w:lang w:val="el-GR" w:eastAsia="el-GR"/>
        </w:rPr>
        <w:lastRenderedPageBreak/>
        <w:t>Επεξήγηση όρων χρήσης έργων τρίτων</w:t>
      </w:r>
    </w:p>
    <w:p w:rsidR="00622D8C" w:rsidRDefault="00622D8C" w:rsidP="00622D8C">
      <w:pPr>
        <w:rPr>
          <w:rFonts w:asciiTheme="minorHAnsi" w:hAnsiTheme="minorHAnsi"/>
          <w:lang w:val="el-GR"/>
        </w:rPr>
      </w:pPr>
    </w:p>
    <w:tbl>
      <w:tblPr>
        <w:tblStyle w:val="TableGrid"/>
        <w:tblW w:w="0" w:type="auto"/>
        <w:tblBorders>
          <w:top w:val="none" w:sz="0" w:space="0" w:color="auto"/>
          <w:left w:val="none" w:sz="0" w:space="0" w:color="auto"/>
          <w:bottom w:val="none" w:sz="0" w:space="0" w:color="auto"/>
          <w:right w:val="none" w:sz="0" w:space="0" w:color="auto"/>
          <w:insideH w:val="single" w:sz="4" w:space="0" w:color="4F81BD" w:themeColor="accent1"/>
          <w:insideV w:val="single" w:sz="4" w:space="0" w:color="4F81BD" w:themeColor="accent1"/>
        </w:tblBorders>
        <w:tblLook w:val="04A0" w:firstRow="1" w:lastRow="0" w:firstColumn="1" w:lastColumn="0" w:noHBand="0" w:noVBand="1"/>
      </w:tblPr>
      <w:tblGrid>
        <w:gridCol w:w="2093"/>
        <w:gridCol w:w="6429"/>
      </w:tblGrid>
      <w:tr w:rsidR="009A37DA" w:rsidRPr="00B32533" w:rsidTr="0015142B">
        <w:tc>
          <w:tcPr>
            <w:tcW w:w="2093" w:type="dxa"/>
          </w:tcPr>
          <w:p w:rsidR="009A37DA" w:rsidRPr="00021A16" w:rsidRDefault="009A37DA" w:rsidP="0015142B">
            <w:pPr>
              <w:rPr>
                <w:rFonts w:asciiTheme="minorHAnsi" w:hAnsiTheme="minorHAnsi"/>
                <w:sz w:val="36"/>
                <w:szCs w:val="36"/>
                <w:lang w:val="el-GR"/>
              </w:rPr>
            </w:pPr>
            <w:r w:rsidRPr="00021A16">
              <w:rPr>
                <w:rFonts w:asciiTheme="minorHAnsi" w:hAnsiTheme="minorHAnsi"/>
                <w:sz w:val="36"/>
                <w:szCs w:val="36"/>
                <w:lang w:val="el-GR"/>
              </w:rPr>
              <w:t>©</w:t>
            </w:r>
          </w:p>
        </w:tc>
        <w:tc>
          <w:tcPr>
            <w:tcW w:w="6429" w:type="dxa"/>
          </w:tcPr>
          <w:p w:rsidR="009A37DA" w:rsidRDefault="009A37DA" w:rsidP="0015142B">
            <w:pPr>
              <w:rPr>
                <w:rFonts w:asciiTheme="minorHAnsi" w:hAnsiTheme="minorHAnsi"/>
                <w:lang w:val="el-GR"/>
              </w:rPr>
            </w:pPr>
            <w:r w:rsidRPr="00794F0C">
              <w:rPr>
                <w:rFonts w:asciiTheme="minorHAnsi" w:hAnsiTheme="minorHAnsi"/>
                <w:lang w:val="el-GR"/>
              </w:rPr>
              <w:t>Δεν επιτρέπεται η επαναχρησιμοποίηση του έργου, παρά μόνο εάν ζητηθεί εκ νέου άδεια από το δημιουργό.</w:t>
            </w:r>
          </w:p>
        </w:tc>
      </w:tr>
      <w:tr w:rsidR="009A37DA" w:rsidRPr="00B32533" w:rsidTr="0015142B">
        <w:tc>
          <w:tcPr>
            <w:tcW w:w="2093" w:type="dxa"/>
          </w:tcPr>
          <w:p w:rsidR="009A37DA" w:rsidRDefault="009A37DA" w:rsidP="0015142B">
            <w:pPr>
              <w:rPr>
                <w:rFonts w:asciiTheme="minorHAnsi" w:hAnsiTheme="minorHAnsi"/>
                <w:lang w:val="el-GR"/>
              </w:rPr>
            </w:pPr>
            <w:r w:rsidRPr="00794F0C">
              <w:rPr>
                <w:rFonts w:asciiTheme="minorHAnsi" w:hAnsiTheme="minorHAnsi"/>
                <w:lang w:val="el-GR"/>
              </w:rPr>
              <w:t>διαθέσιμο με άδεια CC-BY</w:t>
            </w:r>
          </w:p>
        </w:tc>
        <w:tc>
          <w:tcPr>
            <w:tcW w:w="6429" w:type="dxa"/>
          </w:tcPr>
          <w:p w:rsidR="009A37DA" w:rsidRDefault="009A37DA" w:rsidP="0015142B">
            <w:pPr>
              <w:tabs>
                <w:tab w:val="left" w:pos="1263"/>
              </w:tabs>
              <w:rPr>
                <w:rFonts w:asciiTheme="minorHAnsi" w:hAnsiTheme="minorHAnsi"/>
                <w:lang w:val="el-GR"/>
              </w:rPr>
            </w:pPr>
            <w:r w:rsidRPr="00794F0C">
              <w:rPr>
                <w:rFonts w:asciiTheme="minorHAnsi" w:hAnsiTheme="minorHAnsi"/>
                <w:lang w:val="el-GR"/>
              </w:rPr>
              <w:t>Επιτρέπεται η επαναχρησιμοποίηση του έργου και η δημιουργία παραγώγων αυτού με απλή αναφορά του δημιουργού.</w:t>
            </w:r>
          </w:p>
        </w:tc>
      </w:tr>
      <w:tr w:rsidR="009A37DA" w:rsidRPr="00B32533" w:rsidTr="0015142B">
        <w:tc>
          <w:tcPr>
            <w:tcW w:w="2093" w:type="dxa"/>
          </w:tcPr>
          <w:p w:rsidR="009A37DA" w:rsidRDefault="009A37DA" w:rsidP="0015142B">
            <w:pPr>
              <w:rPr>
                <w:rFonts w:asciiTheme="minorHAnsi" w:hAnsiTheme="minorHAnsi"/>
                <w:lang w:val="el-GR"/>
              </w:rPr>
            </w:pPr>
            <w:r w:rsidRPr="00794F0C">
              <w:rPr>
                <w:rFonts w:asciiTheme="minorHAnsi" w:hAnsiTheme="minorHAnsi"/>
                <w:lang w:val="el-GR"/>
              </w:rPr>
              <w:t>διαθέσιμο με άδεια CC-BY-SA</w:t>
            </w:r>
          </w:p>
        </w:tc>
        <w:tc>
          <w:tcPr>
            <w:tcW w:w="6429" w:type="dxa"/>
          </w:tcPr>
          <w:p w:rsidR="009A37DA" w:rsidRDefault="009A37DA" w:rsidP="0015142B">
            <w:pPr>
              <w:rPr>
                <w:rFonts w:asciiTheme="minorHAnsi" w:hAnsiTheme="minorHAnsi"/>
                <w:lang w:val="el-GR"/>
              </w:rPr>
            </w:pPr>
            <w:r w:rsidRPr="00794F0C">
              <w:rPr>
                <w:rFonts w:asciiTheme="minorHAnsi" w:hAnsiTheme="minorHAnsi"/>
                <w:lang w:val="el-GR"/>
              </w:rPr>
              <w:t>Επιτρέπεται η επαναχρησιμοποίηση του έργου με αναφορά του δημιουργού, και διάθεση του έργου ή του παράγωγου αυτού με την ίδια άδεια.</w:t>
            </w:r>
          </w:p>
        </w:tc>
      </w:tr>
      <w:tr w:rsidR="009A37DA" w:rsidTr="0015142B">
        <w:tc>
          <w:tcPr>
            <w:tcW w:w="2093" w:type="dxa"/>
          </w:tcPr>
          <w:p w:rsidR="009A37DA" w:rsidRDefault="009A37DA" w:rsidP="0015142B">
            <w:pPr>
              <w:rPr>
                <w:rFonts w:asciiTheme="minorHAnsi" w:hAnsiTheme="minorHAnsi"/>
                <w:lang w:val="el-GR"/>
              </w:rPr>
            </w:pPr>
            <w:r w:rsidRPr="00794F0C">
              <w:rPr>
                <w:rFonts w:asciiTheme="minorHAnsi" w:hAnsiTheme="minorHAnsi"/>
                <w:lang w:val="el-GR"/>
              </w:rPr>
              <w:t>διαθέσιμο με άδεια CC-BY-ND</w:t>
            </w:r>
          </w:p>
        </w:tc>
        <w:tc>
          <w:tcPr>
            <w:tcW w:w="6429" w:type="dxa"/>
          </w:tcPr>
          <w:p w:rsidR="009A37DA" w:rsidRDefault="009A37DA" w:rsidP="0015142B">
            <w:pPr>
              <w:tabs>
                <w:tab w:val="left" w:pos="1562"/>
              </w:tabs>
              <w:rPr>
                <w:rFonts w:asciiTheme="minorHAnsi" w:hAnsiTheme="minorHAnsi"/>
                <w:lang w:val="el-GR"/>
              </w:rPr>
            </w:pPr>
            <w:r w:rsidRPr="00794F0C">
              <w:rPr>
                <w:rFonts w:asciiTheme="minorHAnsi" w:hAnsiTheme="minorHAnsi"/>
                <w:lang w:val="el-GR"/>
              </w:rPr>
              <w:t>Επιτρέπεται η επαναχρησιμοποίηση του έρ</w:t>
            </w:r>
            <w:r>
              <w:rPr>
                <w:rFonts w:asciiTheme="minorHAnsi" w:hAnsiTheme="minorHAnsi"/>
                <w:lang w:val="el-GR"/>
              </w:rPr>
              <w:t xml:space="preserve">γου με αναφορά του δημιουργού. </w:t>
            </w:r>
            <w:r w:rsidRPr="00794F0C">
              <w:rPr>
                <w:rFonts w:asciiTheme="minorHAnsi" w:hAnsiTheme="minorHAnsi"/>
                <w:lang w:val="el-GR"/>
              </w:rPr>
              <w:t>Δεν επιτρέπεται η δημιουργία παραγώγων του έργου.</w:t>
            </w:r>
          </w:p>
        </w:tc>
      </w:tr>
      <w:tr w:rsidR="009A37DA" w:rsidTr="0015142B">
        <w:tc>
          <w:tcPr>
            <w:tcW w:w="2093" w:type="dxa"/>
          </w:tcPr>
          <w:p w:rsidR="009A37DA" w:rsidRDefault="009A37DA" w:rsidP="0015142B">
            <w:pPr>
              <w:rPr>
                <w:rFonts w:asciiTheme="minorHAnsi" w:hAnsiTheme="minorHAnsi"/>
                <w:lang w:val="el-GR"/>
              </w:rPr>
            </w:pPr>
            <w:r w:rsidRPr="00794F0C">
              <w:rPr>
                <w:rFonts w:asciiTheme="minorHAnsi" w:hAnsiTheme="minorHAnsi"/>
                <w:lang w:val="el-GR"/>
              </w:rPr>
              <w:t>διαθέσιμο με άδεια CC-BY-NC</w:t>
            </w:r>
          </w:p>
        </w:tc>
        <w:tc>
          <w:tcPr>
            <w:tcW w:w="6429" w:type="dxa"/>
          </w:tcPr>
          <w:p w:rsidR="009A37DA" w:rsidRDefault="009A37DA" w:rsidP="0015142B">
            <w:pPr>
              <w:rPr>
                <w:rFonts w:asciiTheme="minorHAnsi" w:hAnsiTheme="minorHAnsi"/>
                <w:lang w:val="el-GR"/>
              </w:rPr>
            </w:pPr>
            <w:r w:rsidRPr="00794F0C">
              <w:rPr>
                <w:rFonts w:asciiTheme="minorHAnsi" w:hAnsiTheme="minorHAnsi"/>
                <w:lang w:val="el-GR"/>
              </w:rPr>
              <w:t>Επιτρέπεται η επαναχρησιμοποίηση του έρ</w:t>
            </w:r>
            <w:r>
              <w:rPr>
                <w:rFonts w:asciiTheme="minorHAnsi" w:hAnsiTheme="minorHAnsi"/>
                <w:lang w:val="el-GR"/>
              </w:rPr>
              <w:t xml:space="preserve">γου με αναφορά του δημιουργού. </w:t>
            </w:r>
            <w:r w:rsidRPr="00794F0C">
              <w:rPr>
                <w:rFonts w:asciiTheme="minorHAnsi" w:hAnsiTheme="minorHAnsi"/>
                <w:lang w:val="el-GR"/>
              </w:rPr>
              <w:t>Δεν επιτρέπεται η εμπορική χρήση του έργου.</w:t>
            </w:r>
          </w:p>
        </w:tc>
      </w:tr>
      <w:tr w:rsidR="009A37DA" w:rsidTr="0015142B">
        <w:tc>
          <w:tcPr>
            <w:tcW w:w="2093" w:type="dxa"/>
          </w:tcPr>
          <w:p w:rsidR="009A37DA" w:rsidRDefault="009A37DA" w:rsidP="0015142B">
            <w:pPr>
              <w:rPr>
                <w:rFonts w:asciiTheme="minorHAnsi" w:hAnsiTheme="minorHAnsi"/>
                <w:lang w:val="el-GR"/>
              </w:rPr>
            </w:pPr>
            <w:r w:rsidRPr="00794F0C">
              <w:rPr>
                <w:rFonts w:asciiTheme="minorHAnsi" w:hAnsiTheme="minorHAnsi"/>
                <w:lang w:val="el-GR"/>
              </w:rPr>
              <w:t>διαθέσιμο με άδεια CC-BY-NC-SA</w:t>
            </w:r>
          </w:p>
        </w:tc>
        <w:tc>
          <w:tcPr>
            <w:tcW w:w="6429" w:type="dxa"/>
          </w:tcPr>
          <w:p w:rsidR="009A37DA" w:rsidRDefault="009A37DA" w:rsidP="0015142B">
            <w:pPr>
              <w:rPr>
                <w:rFonts w:asciiTheme="minorHAnsi" w:hAnsiTheme="minorHAnsi"/>
                <w:lang w:val="el-GR"/>
              </w:rPr>
            </w:pPr>
            <w:r w:rsidRPr="00021A16">
              <w:rPr>
                <w:rFonts w:asciiTheme="minorHAnsi" w:hAnsiTheme="minorHAnsi"/>
                <w:lang w:val="el-GR"/>
              </w:rPr>
              <w:t>Επιτρέπεται η επαναχρησιμοποίηση του έ</w:t>
            </w:r>
            <w:r>
              <w:rPr>
                <w:rFonts w:asciiTheme="minorHAnsi" w:hAnsiTheme="minorHAnsi"/>
                <w:lang w:val="el-GR"/>
              </w:rPr>
              <w:t xml:space="preserve">ργου με αναφορά του δημιουργού </w:t>
            </w:r>
            <w:r w:rsidRPr="00021A16">
              <w:rPr>
                <w:rFonts w:asciiTheme="minorHAnsi" w:hAnsiTheme="minorHAnsi"/>
                <w:lang w:val="el-GR"/>
              </w:rPr>
              <w:t>και διάθεση του έργου ή του πα</w:t>
            </w:r>
            <w:r>
              <w:rPr>
                <w:rFonts w:asciiTheme="minorHAnsi" w:hAnsiTheme="minorHAnsi"/>
                <w:lang w:val="el-GR"/>
              </w:rPr>
              <w:t xml:space="preserve">ράγωγου αυτού με την ίδια άδεια. </w:t>
            </w:r>
            <w:r w:rsidRPr="00021A16">
              <w:rPr>
                <w:rFonts w:asciiTheme="minorHAnsi" w:hAnsiTheme="minorHAnsi"/>
                <w:lang w:val="el-GR"/>
              </w:rPr>
              <w:t>Δεν επιτρέπεται η εμπορική χρήση του έργου.</w:t>
            </w:r>
          </w:p>
        </w:tc>
      </w:tr>
      <w:tr w:rsidR="009A37DA" w:rsidRPr="00B32533" w:rsidTr="0015142B">
        <w:tc>
          <w:tcPr>
            <w:tcW w:w="2093" w:type="dxa"/>
          </w:tcPr>
          <w:p w:rsidR="009A37DA" w:rsidRDefault="009A37DA" w:rsidP="0015142B">
            <w:pPr>
              <w:rPr>
                <w:rFonts w:asciiTheme="minorHAnsi" w:hAnsiTheme="minorHAnsi"/>
                <w:lang w:val="el-GR"/>
              </w:rPr>
            </w:pPr>
            <w:r w:rsidRPr="00021A16">
              <w:rPr>
                <w:rFonts w:asciiTheme="minorHAnsi" w:hAnsiTheme="minorHAnsi"/>
                <w:lang w:val="el-GR"/>
              </w:rPr>
              <w:t>διαθέσιμο με άδεια CC-BY-NC-ND</w:t>
            </w:r>
          </w:p>
        </w:tc>
        <w:tc>
          <w:tcPr>
            <w:tcW w:w="6429" w:type="dxa"/>
          </w:tcPr>
          <w:p w:rsidR="009A37DA" w:rsidRDefault="009A37DA" w:rsidP="0015142B">
            <w:pPr>
              <w:rPr>
                <w:rFonts w:asciiTheme="minorHAnsi" w:hAnsiTheme="minorHAnsi"/>
                <w:lang w:val="el-GR"/>
              </w:rPr>
            </w:pPr>
            <w:r w:rsidRPr="00021A16">
              <w:rPr>
                <w:rFonts w:asciiTheme="minorHAnsi" w:hAnsiTheme="minorHAnsi"/>
                <w:lang w:val="el-GR"/>
              </w:rPr>
              <w:t>Επιτρέπεται η επαναχρησιμοποίηση του έργου με αναφορά του δημιουργού.</w:t>
            </w:r>
            <w:r>
              <w:rPr>
                <w:rFonts w:asciiTheme="minorHAnsi" w:hAnsiTheme="minorHAnsi"/>
                <w:lang w:val="el-GR"/>
              </w:rPr>
              <w:t xml:space="preserve"> </w:t>
            </w:r>
            <w:r w:rsidRPr="00021A16">
              <w:rPr>
                <w:rFonts w:asciiTheme="minorHAnsi" w:hAnsiTheme="minorHAnsi"/>
                <w:lang w:val="el-GR"/>
              </w:rPr>
              <w:t>Δεν επιτρέπεται η εμπορική χρήση του έργου και η δημιουργία παραγώγων του.</w:t>
            </w:r>
          </w:p>
        </w:tc>
      </w:tr>
      <w:tr w:rsidR="009A37DA" w:rsidRPr="00B32533" w:rsidTr="0015142B">
        <w:tc>
          <w:tcPr>
            <w:tcW w:w="2093" w:type="dxa"/>
          </w:tcPr>
          <w:p w:rsidR="009A37DA" w:rsidRDefault="009A37DA" w:rsidP="0015142B">
            <w:pPr>
              <w:rPr>
                <w:rFonts w:asciiTheme="minorHAnsi" w:hAnsiTheme="minorHAnsi"/>
                <w:lang w:val="el-GR"/>
              </w:rPr>
            </w:pPr>
            <w:r w:rsidRPr="00021A16">
              <w:rPr>
                <w:rFonts w:asciiTheme="minorHAnsi" w:hAnsiTheme="minorHAnsi"/>
                <w:lang w:val="el-GR"/>
              </w:rPr>
              <w:t xml:space="preserve">διαθέσιμο με άδεια CC0 </w:t>
            </w:r>
            <w:proofErr w:type="spellStart"/>
            <w:r w:rsidRPr="00021A16">
              <w:rPr>
                <w:rFonts w:asciiTheme="minorHAnsi" w:hAnsiTheme="minorHAnsi"/>
                <w:lang w:val="el-GR"/>
              </w:rPr>
              <w:t>Public</w:t>
            </w:r>
            <w:proofErr w:type="spellEnd"/>
            <w:r w:rsidRPr="00021A16">
              <w:rPr>
                <w:rFonts w:asciiTheme="minorHAnsi" w:hAnsiTheme="minorHAnsi"/>
                <w:lang w:val="el-GR"/>
              </w:rPr>
              <w:t xml:space="preserve"> </w:t>
            </w:r>
            <w:proofErr w:type="spellStart"/>
            <w:r w:rsidRPr="00021A16">
              <w:rPr>
                <w:rFonts w:asciiTheme="minorHAnsi" w:hAnsiTheme="minorHAnsi"/>
                <w:lang w:val="el-GR"/>
              </w:rPr>
              <w:t>Domain</w:t>
            </w:r>
            <w:proofErr w:type="spellEnd"/>
          </w:p>
        </w:tc>
        <w:tc>
          <w:tcPr>
            <w:tcW w:w="6429" w:type="dxa"/>
          </w:tcPr>
          <w:p w:rsidR="009A37DA" w:rsidRDefault="009A37DA" w:rsidP="0015142B">
            <w:pPr>
              <w:rPr>
                <w:rFonts w:asciiTheme="minorHAnsi" w:hAnsiTheme="minorHAnsi"/>
                <w:lang w:val="el-GR"/>
              </w:rPr>
            </w:pPr>
            <w:r w:rsidRPr="00021A16">
              <w:rPr>
                <w:rFonts w:asciiTheme="minorHAnsi" w:hAnsiTheme="minorHAnsi"/>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9A37DA" w:rsidRPr="00B32533" w:rsidTr="0015142B">
        <w:tc>
          <w:tcPr>
            <w:tcW w:w="2093" w:type="dxa"/>
          </w:tcPr>
          <w:p w:rsidR="009A37DA" w:rsidRDefault="009A37DA" w:rsidP="0015142B">
            <w:pPr>
              <w:rPr>
                <w:rFonts w:asciiTheme="minorHAnsi" w:hAnsiTheme="minorHAnsi"/>
                <w:lang w:val="el-GR"/>
              </w:rPr>
            </w:pPr>
            <w:r w:rsidRPr="00021A16">
              <w:rPr>
                <w:rFonts w:asciiTheme="minorHAnsi" w:hAnsiTheme="minorHAnsi"/>
                <w:lang w:val="el-GR"/>
              </w:rPr>
              <w:t>διαθέσιμο ως κοινό κτήμα</w:t>
            </w:r>
          </w:p>
        </w:tc>
        <w:tc>
          <w:tcPr>
            <w:tcW w:w="6429" w:type="dxa"/>
          </w:tcPr>
          <w:p w:rsidR="009A37DA" w:rsidRDefault="009A37DA" w:rsidP="0015142B">
            <w:pPr>
              <w:rPr>
                <w:rFonts w:asciiTheme="minorHAnsi" w:hAnsiTheme="minorHAnsi"/>
                <w:lang w:val="el-GR"/>
              </w:rPr>
            </w:pPr>
            <w:r w:rsidRPr="00021A16">
              <w:rPr>
                <w:rFonts w:asciiTheme="minorHAnsi" w:hAnsiTheme="minorHAnsi"/>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9A37DA" w:rsidRPr="00B32533" w:rsidTr="0015142B">
        <w:tc>
          <w:tcPr>
            <w:tcW w:w="2093" w:type="dxa"/>
          </w:tcPr>
          <w:p w:rsidR="009A37DA" w:rsidRDefault="009A37DA" w:rsidP="0015142B">
            <w:pPr>
              <w:rPr>
                <w:rFonts w:asciiTheme="minorHAnsi" w:hAnsiTheme="minorHAnsi"/>
                <w:lang w:val="el-GR"/>
              </w:rPr>
            </w:pPr>
            <w:r w:rsidRPr="00021A16">
              <w:rPr>
                <w:rFonts w:asciiTheme="minorHAnsi" w:hAnsiTheme="minorHAnsi"/>
                <w:lang w:val="el-GR"/>
              </w:rPr>
              <w:t>χωρίς σήμανση</w:t>
            </w:r>
          </w:p>
        </w:tc>
        <w:tc>
          <w:tcPr>
            <w:tcW w:w="6429" w:type="dxa"/>
          </w:tcPr>
          <w:p w:rsidR="009A37DA" w:rsidRDefault="009A37DA" w:rsidP="0015142B">
            <w:pPr>
              <w:rPr>
                <w:rFonts w:asciiTheme="minorHAnsi" w:hAnsiTheme="minorHAnsi"/>
                <w:lang w:val="el-GR"/>
              </w:rPr>
            </w:pPr>
            <w:r w:rsidRPr="00021A16">
              <w:rPr>
                <w:rFonts w:asciiTheme="minorHAnsi" w:hAnsiTheme="minorHAnsi"/>
                <w:lang w:val="el-GR"/>
              </w:rPr>
              <w:t>Συνήθως δεν επιτρέπεται η επαναχρησιμοποίηση του έργου.</w:t>
            </w:r>
          </w:p>
        </w:tc>
      </w:tr>
    </w:tbl>
    <w:p w:rsidR="00794F0C" w:rsidRPr="00794F0C" w:rsidRDefault="00794F0C" w:rsidP="00622D8C">
      <w:pPr>
        <w:rPr>
          <w:rFonts w:asciiTheme="minorHAnsi" w:hAnsiTheme="minorHAnsi"/>
          <w:lang w:val="el-GR"/>
        </w:rPr>
      </w:pPr>
    </w:p>
    <w:p w:rsidR="00021A16" w:rsidRDefault="00021A16" w:rsidP="00622D8C">
      <w:pPr>
        <w:rPr>
          <w:rFonts w:asciiTheme="minorHAnsi" w:eastAsia="Times New Roman" w:hAnsiTheme="minorHAnsi" w:cs="Times New Roman"/>
          <w:b/>
          <w:sz w:val="24"/>
          <w:szCs w:val="32"/>
          <w:lang w:val="el-GR"/>
        </w:rPr>
      </w:pPr>
    </w:p>
    <w:p w:rsidR="00622D8C" w:rsidRPr="00A36113" w:rsidRDefault="00622D8C" w:rsidP="00622D8C">
      <w:pPr>
        <w:rPr>
          <w:rFonts w:asciiTheme="minorHAnsi" w:eastAsia="Times New Roman" w:hAnsiTheme="minorHAnsi" w:cs="Times New Roman"/>
          <w:b/>
          <w:sz w:val="24"/>
          <w:szCs w:val="32"/>
          <w:lang w:val="el-GR"/>
        </w:rPr>
      </w:pPr>
      <w:r w:rsidRPr="00A36113">
        <w:rPr>
          <w:rFonts w:asciiTheme="minorHAnsi" w:eastAsia="Times New Roman" w:hAnsiTheme="minorHAnsi" w:cs="Times New Roman"/>
          <w:b/>
          <w:sz w:val="24"/>
          <w:szCs w:val="32"/>
          <w:lang w:val="el-GR"/>
        </w:rPr>
        <w:t>Διατήρηση Σημειωμάτων</w:t>
      </w:r>
    </w:p>
    <w:p w:rsidR="00622D8C" w:rsidRPr="00A36113" w:rsidRDefault="00622D8C" w:rsidP="00622D8C">
      <w:pPr>
        <w:pStyle w:val="ListParagraph"/>
        <w:numPr>
          <w:ilvl w:val="0"/>
          <w:numId w:val="1"/>
        </w:numPr>
        <w:rPr>
          <w:rFonts w:asciiTheme="minorHAnsi" w:hAnsiTheme="minorHAnsi"/>
          <w:lang w:val="el-GR"/>
        </w:rPr>
      </w:pPr>
      <w:r w:rsidRPr="00A36113">
        <w:rPr>
          <w:rFonts w:asciiTheme="minorHAnsi" w:hAnsiTheme="minorHAnsi"/>
          <w:lang w:val="el-GR"/>
        </w:rPr>
        <w:t>Οποιαδήποτε αναπαραγωγή ή διασκευή του υλικού θα πρέπει να συμπεριλαμβάνει:</w:t>
      </w:r>
    </w:p>
    <w:p w:rsidR="00622D8C" w:rsidRPr="00A36113" w:rsidRDefault="00A36113" w:rsidP="00622D8C">
      <w:pPr>
        <w:pStyle w:val="ListParagraph"/>
        <w:numPr>
          <w:ilvl w:val="0"/>
          <w:numId w:val="1"/>
        </w:numPr>
        <w:rPr>
          <w:rFonts w:asciiTheme="minorHAnsi" w:hAnsiTheme="minorHAnsi"/>
          <w:lang w:val="el-GR"/>
        </w:rPr>
      </w:pPr>
      <w:r w:rsidRPr="00A36113">
        <w:rPr>
          <w:rFonts w:asciiTheme="minorHAnsi" w:hAnsiTheme="minorHAnsi"/>
          <w:lang w:val="el-GR"/>
        </w:rPr>
        <w:t>Τ</w:t>
      </w:r>
      <w:r w:rsidR="00622D8C" w:rsidRPr="00A36113">
        <w:rPr>
          <w:rFonts w:asciiTheme="minorHAnsi" w:hAnsiTheme="minorHAnsi"/>
          <w:lang w:val="el-GR"/>
        </w:rPr>
        <w:t>ο Σημείωμα Αναφοράς</w:t>
      </w:r>
    </w:p>
    <w:p w:rsidR="00622D8C" w:rsidRPr="00A36113" w:rsidRDefault="00A36113" w:rsidP="00622D8C">
      <w:pPr>
        <w:pStyle w:val="ListParagraph"/>
        <w:numPr>
          <w:ilvl w:val="0"/>
          <w:numId w:val="1"/>
        </w:numPr>
        <w:rPr>
          <w:rFonts w:asciiTheme="minorHAnsi" w:hAnsiTheme="minorHAnsi"/>
          <w:lang w:val="el-GR"/>
        </w:rPr>
      </w:pPr>
      <w:r w:rsidRPr="00A36113">
        <w:rPr>
          <w:rFonts w:asciiTheme="minorHAnsi" w:hAnsiTheme="minorHAnsi"/>
          <w:lang w:val="el-GR"/>
        </w:rPr>
        <w:t>Τ</w:t>
      </w:r>
      <w:r w:rsidR="00622D8C" w:rsidRPr="00A36113">
        <w:rPr>
          <w:rFonts w:asciiTheme="minorHAnsi" w:hAnsiTheme="minorHAnsi"/>
          <w:lang w:val="el-GR"/>
        </w:rPr>
        <w:t xml:space="preserve">ο Σημείωμα </w:t>
      </w:r>
      <w:proofErr w:type="spellStart"/>
      <w:r w:rsidR="00622D8C" w:rsidRPr="00A36113">
        <w:rPr>
          <w:rFonts w:asciiTheme="minorHAnsi" w:hAnsiTheme="minorHAnsi"/>
          <w:lang w:val="el-GR"/>
        </w:rPr>
        <w:t>Αδειοδότησης</w:t>
      </w:r>
      <w:proofErr w:type="spellEnd"/>
    </w:p>
    <w:p w:rsidR="00622D8C" w:rsidRPr="00A36113" w:rsidRDefault="00A36113" w:rsidP="00622D8C">
      <w:pPr>
        <w:pStyle w:val="ListParagraph"/>
        <w:numPr>
          <w:ilvl w:val="0"/>
          <w:numId w:val="1"/>
        </w:numPr>
        <w:rPr>
          <w:rFonts w:asciiTheme="minorHAnsi" w:hAnsiTheme="minorHAnsi"/>
          <w:lang w:val="el-GR"/>
        </w:rPr>
      </w:pPr>
      <w:r w:rsidRPr="00A36113">
        <w:rPr>
          <w:rFonts w:asciiTheme="minorHAnsi" w:hAnsiTheme="minorHAnsi"/>
          <w:lang w:val="el-GR"/>
        </w:rPr>
        <w:t>Τ</w:t>
      </w:r>
      <w:r w:rsidR="00622D8C" w:rsidRPr="00A36113">
        <w:rPr>
          <w:rFonts w:asciiTheme="minorHAnsi" w:hAnsiTheme="minorHAnsi"/>
          <w:lang w:val="el-GR"/>
        </w:rPr>
        <w:t xml:space="preserve">η δήλωση Διατήρησης Σημειωμάτων </w:t>
      </w:r>
    </w:p>
    <w:p w:rsidR="00622D8C" w:rsidRPr="009A37DA" w:rsidRDefault="00A36113" w:rsidP="009A37DA">
      <w:pPr>
        <w:pStyle w:val="ListParagraph"/>
        <w:numPr>
          <w:ilvl w:val="0"/>
          <w:numId w:val="1"/>
        </w:numPr>
        <w:rPr>
          <w:rFonts w:asciiTheme="minorHAnsi" w:hAnsiTheme="minorHAnsi"/>
          <w:color w:val="1F497D" w:themeColor="text2"/>
          <w:lang w:val="el-GR"/>
        </w:rPr>
      </w:pPr>
      <w:r w:rsidRPr="009A37DA">
        <w:rPr>
          <w:rFonts w:asciiTheme="minorHAnsi" w:hAnsiTheme="minorHAnsi"/>
          <w:lang w:val="el-GR"/>
        </w:rPr>
        <w:t>Τ</w:t>
      </w:r>
      <w:r w:rsidR="00622D8C" w:rsidRPr="009A37DA">
        <w:rPr>
          <w:rFonts w:asciiTheme="minorHAnsi" w:hAnsiTheme="minorHAnsi"/>
          <w:lang w:val="el-GR"/>
        </w:rPr>
        <w:t>ο Σημείωμα Χρήσης Έργων Τρίτων (εφόσον υπάρχει)</w:t>
      </w:r>
      <w:r w:rsidRPr="009A37DA">
        <w:rPr>
          <w:rFonts w:asciiTheme="minorHAnsi" w:hAnsiTheme="minorHAnsi"/>
          <w:lang w:val="el-GR"/>
        </w:rPr>
        <w:t xml:space="preserve"> </w:t>
      </w:r>
      <w:r w:rsidR="00622D8C" w:rsidRPr="009A37DA">
        <w:rPr>
          <w:rFonts w:asciiTheme="minorHAnsi" w:hAnsiTheme="minorHAnsi"/>
          <w:lang w:val="el-GR"/>
        </w:rPr>
        <w:t xml:space="preserve">μαζί με τους συνοδευόμενους </w:t>
      </w:r>
      <w:proofErr w:type="spellStart"/>
      <w:r w:rsidR="00622D8C" w:rsidRPr="009A37DA">
        <w:rPr>
          <w:rFonts w:asciiTheme="minorHAnsi" w:hAnsiTheme="minorHAnsi"/>
          <w:lang w:val="el-GR"/>
        </w:rPr>
        <w:t>υπερσυνδέσμους</w:t>
      </w:r>
      <w:proofErr w:type="spellEnd"/>
      <w:r w:rsidR="00622D8C" w:rsidRPr="009A37DA">
        <w:rPr>
          <w:rFonts w:asciiTheme="minorHAnsi" w:hAnsiTheme="minorHAnsi"/>
          <w:lang w:val="el-GR"/>
        </w:rPr>
        <w:t>.</w:t>
      </w:r>
    </w:p>
    <w:p w:rsidR="00B3399D" w:rsidRPr="00622D8C" w:rsidRDefault="00B3399D" w:rsidP="00D70A2A">
      <w:pPr>
        <w:spacing w:line="360" w:lineRule="auto"/>
        <w:jc w:val="both"/>
        <w:rPr>
          <w:rFonts w:asciiTheme="minorHAnsi" w:hAnsiTheme="minorHAnsi" w:cs="Arial"/>
          <w:lang w:val="el-GR"/>
        </w:rPr>
      </w:pPr>
    </w:p>
    <w:sectPr w:rsidR="00B3399D" w:rsidRPr="00622D8C" w:rsidSect="00E10403">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DB9" w:rsidRDefault="00C30DB9">
      <w:pPr>
        <w:spacing w:after="0" w:line="240" w:lineRule="auto"/>
      </w:pPr>
      <w:r>
        <w:separator/>
      </w:r>
    </w:p>
  </w:endnote>
  <w:endnote w:type="continuationSeparator" w:id="0">
    <w:p w:rsidR="00C30DB9" w:rsidRDefault="00C30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HellasArial">
    <w:altName w:val="Arial"/>
    <w:charset w:val="00"/>
    <w:family w:val="swiss"/>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5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106"/>
      <w:docPartObj>
        <w:docPartGallery w:val="Page Numbers (Bottom of Page)"/>
        <w:docPartUnique/>
      </w:docPartObj>
    </w:sdtPr>
    <w:sdtEndPr>
      <w:rPr>
        <w:sz w:val="28"/>
        <w:szCs w:val="28"/>
      </w:rPr>
    </w:sdtEndPr>
    <w:sdtContent>
      <w:p w:rsidR="00034A28" w:rsidRDefault="00034A28">
        <w:pPr>
          <w:pStyle w:val="Footer"/>
          <w:jc w:val="right"/>
        </w:pPr>
        <w:r w:rsidRPr="00AB5470">
          <w:rPr>
            <w:sz w:val="28"/>
            <w:szCs w:val="28"/>
          </w:rPr>
          <w:fldChar w:fldCharType="begin"/>
        </w:r>
        <w:r w:rsidRPr="00AB5470">
          <w:rPr>
            <w:sz w:val="28"/>
            <w:szCs w:val="28"/>
          </w:rPr>
          <w:instrText xml:space="preserve"> PAGE   \* MERGEFORMAT </w:instrText>
        </w:r>
        <w:r w:rsidRPr="00AB5470">
          <w:rPr>
            <w:sz w:val="28"/>
            <w:szCs w:val="28"/>
          </w:rPr>
          <w:fldChar w:fldCharType="separate"/>
        </w:r>
        <w:r w:rsidR="00B32533">
          <w:rPr>
            <w:noProof/>
            <w:sz w:val="28"/>
            <w:szCs w:val="28"/>
          </w:rPr>
          <w:t>2</w:t>
        </w:r>
        <w:r w:rsidRPr="00AB5470">
          <w:rPr>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DB9" w:rsidRDefault="00C30DB9">
      <w:pPr>
        <w:spacing w:after="0" w:line="240" w:lineRule="auto"/>
      </w:pPr>
      <w:r>
        <w:separator/>
      </w:r>
    </w:p>
  </w:footnote>
  <w:footnote w:type="continuationSeparator" w:id="0">
    <w:p w:rsidR="00C30DB9" w:rsidRDefault="00C30D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B07" w:rsidRDefault="00A8327F" w:rsidP="00F25361">
    <w:pPr>
      <w:pStyle w:val="Header"/>
    </w:pPr>
    <w:r>
      <w:rPr>
        <w:noProof/>
      </w:rPr>
      <w:drawing>
        <wp:anchor distT="0" distB="0" distL="114300" distR="114300" simplePos="0" relativeHeight="251660288" behindDoc="0" locked="0" layoutInCell="1" allowOverlap="1" wp14:anchorId="478679E4" wp14:editId="0CFEF793">
          <wp:simplePos x="0" y="0"/>
          <wp:positionH relativeFrom="column">
            <wp:posOffset>12700</wp:posOffset>
          </wp:positionH>
          <wp:positionV relativeFrom="paragraph">
            <wp:posOffset>-337820</wp:posOffset>
          </wp:positionV>
          <wp:extent cx="3648710" cy="683260"/>
          <wp:effectExtent l="0" t="0" r="889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d009cdnb.archdaily.net/wp-content/uploads/2011/01/1294754295-location-plan-1000x897.jpg"/>
                  <pic:cNvPicPr>
                    <a:picLocks noChangeAspect="1" noChangeArrowheads="1"/>
                  </pic:cNvPicPr>
                </pic:nvPicPr>
                <pic:blipFill rotWithShape="1">
                  <a:blip r:embed="rId1">
                    <a:extLst>
                      <a:ext uri="{28A0092B-C50C-407E-A947-70E740481C1C}">
                        <a14:useLocalDpi xmlns:a14="http://schemas.microsoft.com/office/drawing/2010/main" val="0"/>
                      </a:ext>
                    </a:extLst>
                  </a:blip>
                  <a:srcRect t="35000" b="18679"/>
                  <a:stretch/>
                </pic:blipFill>
                <pic:spPr bwMode="auto">
                  <a:xfrm>
                    <a:off x="0" y="0"/>
                    <a:ext cx="3648710" cy="6832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0" locked="0" layoutInCell="0" allowOverlap="1" wp14:anchorId="2C6C6A6A" wp14:editId="563B3E32">
              <wp:simplePos x="0" y="0"/>
              <wp:positionH relativeFrom="page">
                <wp:align>center</wp:align>
              </wp:positionH>
              <wp:positionV relativeFrom="topMargin">
                <wp:posOffset>77578</wp:posOffset>
              </wp:positionV>
              <wp:extent cx="7371080" cy="793115"/>
              <wp:effectExtent l="0" t="0" r="0" b="0"/>
              <wp:wrapNone/>
              <wp:docPr id="22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1080" cy="793115"/>
                        <a:chOff x="330" y="308"/>
                        <a:chExt cx="11586" cy="835"/>
                      </a:xfrm>
                    </wpg:grpSpPr>
                    <wps:wsp>
                      <wps:cNvPr id="227" name="Rectangle 198"/>
                      <wps:cNvSpPr>
                        <a:spLocks noChangeArrowheads="1"/>
                      </wps:cNvSpPr>
                      <wps:spPr bwMode="auto">
                        <a:xfrm>
                          <a:off x="7778" y="344"/>
                          <a:ext cx="2627" cy="720"/>
                        </a:xfrm>
                        <a:prstGeom prst="rect">
                          <a:avLst/>
                        </a:prstGeom>
                        <a:solidFill>
                          <a:srgbClr val="0070C0"/>
                        </a:solidFill>
                        <a:extLst>
                          <a:ext uri="{91240B29-F687-4F45-9708-019B960494DF}">
                            <a14:hiddenLine xmlns:a14="http://schemas.microsoft.com/office/drawing/2010/main" w="25400">
                              <a:solidFill>
                                <a:srgbClr val="FFFFFF"/>
                              </a:solidFill>
                              <a:miter lim="800000"/>
                              <a:headEnd/>
                              <a:tailEnd/>
                            </a14:hiddenLine>
                          </a:ext>
                        </a:extLst>
                      </wps:spPr>
                      <wps:txbx>
                        <w:txbxContent>
                          <w:p w:rsidR="00026B07" w:rsidRDefault="00026B07" w:rsidP="00F25361">
                            <w:pPr>
                              <w:pStyle w:val="Header"/>
                              <w:jc w:val="left"/>
                              <w:rPr>
                                <w:rFonts w:asciiTheme="minorHAnsi" w:hAnsiTheme="minorHAnsi"/>
                                <w:color w:val="FFFFFF" w:themeColor="background1"/>
                                <w:szCs w:val="36"/>
                              </w:rPr>
                            </w:pPr>
                            <w:r>
                              <w:rPr>
                                <w:rFonts w:asciiTheme="minorHAnsi" w:hAnsiTheme="minorHAnsi"/>
                                <w:color w:val="FFFFFF" w:themeColor="background1"/>
                                <w:szCs w:val="36"/>
                              </w:rPr>
                              <w:t>Ακαδημαϊκό έτος 2014-2015 (</w:t>
                            </w:r>
                            <w:r w:rsidR="00044728">
                              <w:rPr>
                                <w:rFonts w:asciiTheme="minorHAnsi" w:hAnsiTheme="minorHAnsi"/>
                                <w:color w:val="FFFFFF" w:themeColor="background1"/>
                                <w:szCs w:val="36"/>
                              </w:rPr>
                              <w:t>Εαρινό</w:t>
                            </w:r>
                            <w:r>
                              <w:rPr>
                                <w:rFonts w:asciiTheme="minorHAnsi" w:hAnsiTheme="minorHAnsi"/>
                                <w:color w:val="FFFFFF" w:themeColor="background1"/>
                                <w:szCs w:val="36"/>
                              </w:rPr>
                              <w:t>)</w:t>
                            </w:r>
                          </w:p>
                          <w:p w:rsidR="00026B07" w:rsidRPr="00026B07" w:rsidRDefault="00044728" w:rsidP="00F25361">
                            <w:pPr>
                              <w:pStyle w:val="Header"/>
                              <w:jc w:val="left"/>
                              <w:rPr>
                                <w:rFonts w:asciiTheme="minorHAnsi" w:hAnsiTheme="minorHAnsi"/>
                                <w:color w:val="FFFFFF" w:themeColor="background1"/>
                                <w:szCs w:val="36"/>
                              </w:rPr>
                            </w:pPr>
                            <w:r>
                              <w:rPr>
                                <w:rFonts w:asciiTheme="minorHAnsi" w:hAnsiTheme="minorHAnsi"/>
                                <w:color w:val="FFFFFF" w:themeColor="background1"/>
                                <w:szCs w:val="36"/>
                              </w:rPr>
                              <w:t>Δ</w:t>
                            </w:r>
                            <w:r w:rsidR="00026B07">
                              <w:rPr>
                                <w:rFonts w:asciiTheme="minorHAnsi" w:hAnsiTheme="minorHAnsi"/>
                                <w:color w:val="FFFFFF" w:themeColor="background1"/>
                                <w:szCs w:val="36"/>
                              </w:rPr>
                              <w:t>’ Εξάμηνο</w:t>
                            </w:r>
                          </w:p>
                        </w:txbxContent>
                      </wps:txbx>
                      <wps:bodyPr rot="0" vert="horz" wrap="square" lIns="91440" tIns="45720" rIns="91440" bIns="45720" anchor="ctr" anchorCtr="0" upright="1">
                        <a:noAutofit/>
                      </wps:bodyPr>
                    </wps:wsp>
                    <wps:wsp>
                      <wps:cNvPr id="228" name="Rectangle 199"/>
                      <wps:cNvSpPr>
                        <a:spLocks noChangeArrowheads="1"/>
                      </wps:cNvSpPr>
                      <wps:spPr bwMode="auto">
                        <a:xfrm>
                          <a:off x="330" y="308"/>
                          <a:ext cx="11586" cy="835"/>
                        </a:xfrm>
                        <a:prstGeom prst="rect">
                          <a:avLst/>
                        </a:prstGeom>
                        <a:noFill/>
                        <a:ln w="12700">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95000</wp14:pctWidth>
              </wp14:sizeRelH>
              <wp14:sizeRelV relativeFrom="page">
                <wp14:pctHeight>0</wp14:pctHeight>
              </wp14:sizeRelV>
            </wp:anchor>
          </w:drawing>
        </mc:Choice>
        <mc:Fallback>
          <w:pict>
            <v:group id="Group 196" o:spid="_x0000_s1027" style="position:absolute;left:0;text-align:left;margin-left:0;margin-top:6.1pt;width:580.4pt;height:62.45pt;z-index:251659264;mso-width-percent:950;mso-position-horizontal:center;mso-position-horizontal-relative:page;mso-position-vertical-relative:top-margin-area;mso-width-percent:950"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" o:allowincell="f">
              <v:rect id="Rectangle 198" o:spid="_x0000_s1028" style="position:absolute;left:7778;top:344;width:2627;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tU1cMA&#10;AADcAAAADwAAAGRycy9kb3ducmV2LnhtbESPQWvCQBSE70L/w/IK3nRjDlGiq4hNwVPB1NLrY/eZ&#10;BLNvw+6q6b/vFoQeh5n5htnsRtuLO/nQOVawmGcgiLUzHTcKzp/vsxWIEJEN9o5JwQ8F2G1fJhss&#10;jXvwie51bESCcChRQRvjUEoZdEsWw9wNxMm7OG8xJukbaTw+Etz2Ms+yQlrsOC20ONChJX2tb1bB&#10;W1Usz983nZPnpl4VofrQX5VS09dxvwYRaYz/4Wf7aBTk+RL+zqQj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tU1cMAAADcAAAADwAAAAAAAAAAAAAAAACYAgAAZHJzL2Rv&#10;d25yZXYueG1sUEsFBgAAAAAEAAQA9QAAAIgDAAAAAA==&#10;" fillcolor="#0070c0" stroked="f" strokecolor="white" strokeweight="2pt">
                <v:textbox>
                  <w:txbxContent>
                    <w:p w:rsidR="00026B07" w:rsidRDefault="00026B07" w:rsidP="00F25361">
                      <w:pPr>
                        <w:pStyle w:val="Header"/>
                        <w:jc w:val="left"/>
                        <w:rPr>
                          <w:rFonts w:asciiTheme="minorHAnsi" w:hAnsiTheme="minorHAnsi"/>
                          <w:color w:val="FFFFFF" w:themeColor="background1"/>
                          <w:szCs w:val="36"/>
                        </w:rPr>
                      </w:pPr>
                      <w:r>
                        <w:rPr>
                          <w:rFonts w:asciiTheme="minorHAnsi" w:hAnsiTheme="minorHAnsi"/>
                          <w:color w:val="FFFFFF" w:themeColor="background1"/>
                          <w:szCs w:val="36"/>
                        </w:rPr>
                        <w:t>Ακαδημαϊκό έτος 2014-2015 (</w:t>
                      </w:r>
                      <w:r w:rsidR="00044728">
                        <w:rPr>
                          <w:rFonts w:asciiTheme="minorHAnsi" w:hAnsiTheme="minorHAnsi"/>
                          <w:color w:val="FFFFFF" w:themeColor="background1"/>
                          <w:szCs w:val="36"/>
                        </w:rPr>
                        <w:t>Εαρινό</w:t>
                      </w:r>
                      <w:r>
                        <w:rPr>
                          <w:rFonts w:asciiTheme="minorHAnsi" w:hAnsiTheme="minorHAnsi"/>
                          <w:color w:val="FFFFFF" w:themeColor="background1"/>
                          <w:szCs w:val="36"/>
                        </w:rPr>
                        <w:t>)</w:t>
                      </w:r>
                    </w:p>
                    <w:p w:rsidR="00026B07" w:rsidRPr="00026B07" w:rsidRDefault="00044728" w:rsidP="00F25361">
                      <w:pPr>
                        <w:pStyle w:val="Header"/>
                        <w:jc w:val="left"/>
                        <w:rPr>
                          <w:rFonts w:asciiTheme="minorHAnsi" w:hAnsiTheme="minorHAnsi"/>
                          <w:color w:val="FFFFFF" w:themeColor="background1"/>
                          <w:szCs w:val="36"/>
                        </w:rPr>
                      </w:pPr>
                      <w:r>
                        <w:rPr>
                          <w:rFonts w:asciiTheme="minorHAnsi" w:hAnsiTheme="minorHAnsi"/>
                          <w:color w:val="FFFFFF" w:themeColor="background1"/>
                          <w:szCs w:val="36"/>
                        </w:rPr>
                        <w:t>Δ</w:t>
                      </w:r>
                      <w:r w:rsidR="00026B07">
                        <w:rPr>
                          <w:rFonts w:asciiTheme="minorHAnsi" w:hAnsiTheme="minorHAnsi"/>
                          <w:color w:val="FFFFFF" w:themeColor="background1"/>
                          <w:szCs w:val="36"/>
                        </w:rPr>
                        <w:t>’ Εξάμηνο</w:t>
                      </w:r>
                    </w:p>
                  </w:txbxContent>
                </v:textbox>
              </v:rect>
              <v:rect id="Rectangle 199" o:spid="_x0000_s1029"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fIcAA&#10;AADcAAAADwAAAGRycy9kb3ducmV2LnhtbERPy4rCMBTdD/gP4QruxtQiRTtGEYcBwQdYZdaX5k5b&#10;prkpSdT692YhuDyc92LVm1bcyPnGsoLJOAFBXFrdcKXgcv75nIHwAVlja5kUPMjDajn4WGCu7Z1P&#10;dCtCJWII+xwV1CF0uZS+rMmgH9uOOHJ/1hkMEbpKaof3GG5amSZJJg02HBtq7GhTU/lfXI2C+cH9&#10;7tfNo8wyb6c7ffwOCZ6VGg379ReIQH14i1/urVaQpnFtPBOP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NnfIcAAAADcAAAADwAAAAAAAAAAAAAAAACYAgAAZHJzL2Rvd25y&#10;ZXYueG1sUEsFBgAAAAAEAAQA9QAAAIUDAAAAAA==&#10;" filled="f" stroked="f" strokeweight="1pt"/>
              <w10:wrap anchorx="page" anchory="margin"/>
            </v:group>
          </w:pict>
        </mc:Fallback>
      </mc:AlternateContent>
    </w:r>
  </w:p>
  <w:p w:rsidR="00026B07" w:rsidRDefault="00026B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FFED100"/>
    <w:lvl w:ilvl="0">
      <w:numFmt w:val="bullet"/>
      <w:lvlText w:val="*"/>
      <w:lvlJc w:val="left"/>
    </w:lvl>
  </w:abstractNum>
  <w:abstractNum w:abstractNumId="1">
    <w:nsid w:val="01066E90"/>
    <w:multiLevelType w:val="hybridMultilevel"/>
    <w:tmpl w:val="B1B86EE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02F948A7"/>
    <w:multiLevelType w:val="hybridMultilevel"/>
    <w:tmpl w:val="5438829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33A7276"/>
    <w:multiLevelType w:val="hybridMultilevel"/>
    <w:tmpl w:val="B9581B3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042B183F"/>
    <w:multiLevelType w:val="hybridMultilevel"/>
    <w:tmpl w:val="3FD6407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077712D0"/>
    <w:multiLevelType w:val="singleLevel"/>
    <w:tmpl w:val="5B52CC6E"/>
    <w:lvl w:ilvl="0">
      <w:start w:val="1"/>
      <w:numFmt w:val="decimal"/>
      <w:lvlText w:val="%1)"/>
      <w:legacy w:legacy="1" w:legacySpace="113" w:legacyIndent="340"/>
      <w:lvlJc w:val="left"/>
      <w:pPr>
        <w:ind w:left="340" w:hanging="340"/>
      </w:pPr>
    </w:lvl>
  </w:abstractNum>
  <w:abstractNum w:abstractNumId="6">
    <w:nsid w:val="08386B46"/>
    <w:multiLevelType w:val="hybridMultilevel"/>
    <w:tmpl w:val="363A962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nsid w:val="083A36C2"/>
    <w:multiLevelType w:val="hybridMultilevel"/>
    <w:tmpl w:val="F3AA723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10D97781"/>
    <w:multiLevelType w:val="hybridMultilevel"/>
    <w:tmpl w:val="B1BE65D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nsid w:val="131F3835"/>
    <w:multiLevelType w:val="hybridMultilevel"/>
    <w:tmpl w:val="035065FA"/>
    <w:lvl w:ilvl="0" w:tplc="830018B2">
      <w:start w:val="1"/>
      <w:numFmt w:val="bullet"/>
      <w:lvlText w:val="•"/>
      <w:lvlJc w:val="left"/>
      <w:pPr>
        <w:tabs>
          <w:tab w:val="num" w:pos="720"/>
        </w:tabs>
        <w:ind w:left="720" w:hanging="360"/>
      </w:pPr>
      <w:rPr>
        <w:rFonts w:ascii="Arial" w:hAnsi="Arial" w:hint="default"/>
      </w:rPr>
    </w:lvl>
    <w:lvl w:ilvl="1" w:tplc="D4F2E856" w:tentative="1">
      <w:start w:val="1"/>
      <w:numFmt w:val="bullet"/>
      <w:lvlText w:val="•"/>
      <w:lvlJc w:val="left"/>
      <w:pPr>
        <w:tabs>
          <w:tab w:val="num" w:pos="1440"/>
        </w:tabs>
        <w:ind w:left="1440" w:hanging="360"/>
      </w:pPr>
      <w:rPr>
        <w:rFonts w:ascii="Arial" w:hAnsi="Arial" w:hint="default"/>
      </w:rPr>
    </w:lvl>
    <w:lvl w:ilvl="2" w:tplc="C9984B00" w:tentative="1">
      <w:start w:val="1"/>
      <w:numFmt w:val="bullet"/>
      <w:lvlText w:val="•"/>
      <w:lvlJc w:val="left"/>
      <w:pPr>
        <w:tabs>
          <w:tab w:val="num" w:pos="2160"/>
        </w:tabs>
        <w:ind w:left="2160" w:hanging="360"/>
      </w:pPr>
      <w:rPr>
        <w:rFonts w:ascii="Arial" w:hAnsi="Arial" w:hint="default"/>
      </w:rPr>
    </w:lvl>
    <w:lvl w:ilvl="3" w:tplc="A89AA048" w:tentative="1">
      <w:start w:val="1"/>
      <w:numFmt w:val="bullet"/>
      <w:lvlText w:val="•"/>
      <w:lvlJc w:val="left"/>
      <w:pPr>
        <w:tabs>
          <w:tab w:val="num" w:pos="2880"/>
        </w:tabs>
        <w:ind w:left="2880" w:hanging="360"/>
      </w:pPr>
      <w:rPr>
        <w:rFonts w:ascii="Arial" w:hAnsi="Arial" w:hint="default"/>
      </w:rPr>
    </w:lvl>
    <w:lvl w:ilvl="4" w:tplc="7D9AE498" w:tentative="1">
      <w:start w:val="1"/>
      <w:numFmt w:val="bullet"/>
      <w:lvlText w:val="•"/>
      <w:lvlJc w:val="left"/>
      <w:pPr>
        <w:tabs>
          <w:tab w:val="num" w:pos="3600"/>
        </w:tabs>
        <w:ind w:left="3600" w:hanging="360"/>
      </w:pPr>
      <w:rPr>
        <w:rFonts w:ascii="Arial" w:hAnsi="Arial" w:hint="default"/>
      </w:rPr>
    </w:lvl>
    <w:lvl w:ilvl="5" w:tplc="2BF0E438" w:tentative="1">
      <w:start w:val="1"/>
      <w:numFmt w:val="bullet"/>
      <w:lvlText w:val="•"/>
      <w:lvlJc w:val="left"/>
      <w:pPr>
        <w:tabs>
          <w:tab w:val="num" w:pos="4320"/>
        </w:tabs>
        <w:ind w:left="4320" w:hanging="360"/>
      </w:pPr>
      <w:rPr>
        <w:rFonts w:ascii="Arial" w:hAnsi="Arial" w:hint="default"/>
      </w:rPr>
    </w:lvl>
    <w:lvl w:ilvl="6" w:tplc="FEB2808A" w:tentative="1">
      <w:start w:val="1"/>
      <w:numFmt w:val="bullet"/>
      <w:lvlText w:val="•"/>
      <w:lvlJc w:val="left"/>
      <w:pPr>
        <w:tabs>
          <w:tab w:val="num" w:pos="5040"/>
        </w:tabs>
        <w:ind w:left="5040" w:hanging="360"/>
      </w:pPr>
      <w:rPr>
        <w:rFonts w:ascii="Arial" w:hAnsi="Arial" w:hint="default"/>
      </w:rPr>
    </w:lvl>
    <w:lvl w:ilvl="7" w:tplc="AFE6A87E" w:tentative="1">
      <w:start w:val="1"/>
      <w:numFmt w:val="bullet"/>
      <w:lvlText w:val="•"/>
      <w:lvlJc w:val="left"/>
      <w:pPr>
        <w:tabs>
          <w:tab w:val="num" w:pos="5760"/>
        </w:tabs>
        <w:ind w:left="5760" w:hanging="360"/>
      </w:pPr>
      <w:rPr>
        <w:rFonts w:ascii="Arial" w:hAnsi="Arial" w:hint="default"/>
      </w:rPr>
    </w:lvl>
    <w:lvl w:ilvl="8" w:tplc="93E40ED6" w:tentative="1">
      <w:start w:val="1"/>
      <w:numFmt w:val="bullet"/>
      <w:lvlText w:val="•"/>
      <w:lvlJc w:val="left"/>
      <w:pPr>
        <w:tabs>
          <w:tab w:val="num" w:pos="6480"/>
        </w:tabs>
        <w:ind w:left="6480" w:hanging="360"/>
      </w:pPr>
      <w:rPr>
        <w:rFonts w:ascii="Arial" w:hAnsi="Arial" w:hint="default"/>
      </w:rPr>
    </w:lvl>
  </w:abstractNum>
  <w:abstractNum w:abstractNumId="10">
    <w:nsid w:val="14802F35"/>
    <w:multiLevelType w:val="hybridMultilevel"/>
    <w:tmpl w:val="9A8C8E0E"/>
    <w:lvl w:ilvl="0" w:tplc="D3BC94CA">
      <w:start w:val="1"/>
      <w:numFmt w:val="decimal"/>
      <w:lvlText w:val="%1."/>
      <w:lvlJc w:val="left"/>
      <w:pPr>
        <w:tabs>
          <w:tab w:val="num" w:pos="720"/>
        </w:tabs>
        <w:ind w:left="720" w:hanging="360"/>
      </w:pPr>
      <w:rPr>
        <w:rFonts w:ascii="Times New Roman" w:hAnsi="Times New Roman" w:cs="Times New Roman" w:hint="default"/>
        <w:sz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15896E52"/>
    <w:multiLevelType w:val="singleLevel"/>
    <w:tmpl w:val="0DD06B4E"/>
    <w:lvl w:ilvl="0">
      <w:start w:val="1"/>
      <w:numFmt w:val="decimal"/>
      <w:lvlText w:val="%1."/>
      <w:legacy w:legacy="1" w:legacySpace="0" w:legacyIndent="284"/>
      <w:lvlJc w:val="left"/>
      <w:pPr>
        <w:ind w:left="284" w:hanging="284"/>
      </w:pPr>
    </w:lvl>
  </w:abstractNum>
  <w:abstractNum w:abstractNumId="12">
    <w:nsid w:val="15BC0F6B"/>
    <w:multiLevelType w:val="hybridMultilevel"/>
    <w:tmpl w:val="786C31B6"/>
    <w:lvl w:ilvl="0" w:tplc="0408000F">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1C663847"/>
    <w:multiLevelType w:val="singleLevel"/>
    <w:tmpl w:val="8F22AD9C"/>
    <w:lvl w:ilvl="0">
      <w:start w:val="2"/>
      <w:numFmt w:val="decimal"/>
      <w:lvlText w:val="%1) "/>
      <w:legacy w:legacy="1" w:legacySpace="0" w:legacyIndent="283"/>
      <w:lvlJc w:val="left"/>
      <w:pPr>
        <w:ind w:left="283" w:hanging="283"/>
      </w:pPr>
      <w:rPr>
        <w:rFonts w:ascii="HellasArial" w:hAnsi="HellasArial" w:hint="default"/>
        <w:b w:val="0"/>
        <w:i w:val="0"/>
        <w:sz w:val="24"/>
        <w:u w:val="none"/>
      </w:rPr>
    </w:lvl>
  </w:abstractNum>
  <w:abstractNum w:abstractNumId="14">
    <w:nsid w:val="201C1B23"/>
    <w:multiLevelType w:val="hybridMultilevel"/>
    <w:tmpl w:val="A98E585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nsid w:val="22316647"/>
    <w:multiLevelType w:val="singleLevel"/>
    <w:tmpl w:val="E026A012"/>
    <w:lvl w:ilvl="0">
      <w:start w:val="1"/>
      <w:numFmt w:val="decimal"/>
      <w:lvlText w:val="%1."/>
      <w:legacy w:legacy="1" w:legacySpace="0" w:legacyIndent="360"/>
      <w:lvlJc w:val="left"/>
      <w:pPr>
        <w:ind w:left="360" w:hanging="360"/>
      </w:pPr>
    </w:lvl>
  </w:abstractNum>
  <w:abstractNum w:abstractNumId="16">
    <w:nsid w:val="27E531F3"/>
    <w:multiLevelType w:val="hybridMultilevel"/>
    <w:tmpl w:val="ED12731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nsid w:val="309F0A14"/>
    <w:multiLevelType w:val="hybridMultilevel"/>
    <w:tmpl w:val="2F48281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33BC79FC"/>
    <w:multiLevelType w:val="hybridMultilevel"/>
    <w:tmpl w:val="8A4CEA1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33E879F9"/>
    <w:multiLevelType w:val="multilevel"/>
    <w:tmpl w:val="531E349A"/>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nsid w:val="36B62B7F"/>
    <w:multiLevelType w:val="hybridMultilevel"/>
    <w:tmpl w:val="F4F4CFC8"/>
    <w:lvl w:ilvl="0" w:tplc="2544E5D0">
      <w:numFmt w:val="bullet"/>
      <w:lvlText w:val="-"/>
      <w:lvlJc w:val="left"/>
      <w:pPr>
        <w:ind w:left="720" w:hanging="360"/>
      </w:pPr>
      <w:rPr>
        <w:rFonts w:ascii="Calibri" w:eastAsiaTheme="minorEastAsia"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375E42A7"/>
    <w:multiLevelType w:val="hybridMultilevel"/>
    <w:tmpl w:val="84B45B6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3F805D27"/>
    <w:multiLevelType w:val="singleLevel"/>
    <w:tmpl w:val="C8782E5E"/>
    <w:lvl w:ilvl="0">
      <w:start w:val="1"/>
      <w:numFmt w:val="decimal"/>
      <w:lvlText w:val="%1."/>
      <w:legacy w:legacy="1" w:legacySpace="113" w:legacyIndent="340"/>
      <w:lvlJc w:val="left"/>
      <w:pPr>
        <w:ind w:left="340" w:hanging="340"/>
      </w:pPr>
    </w:lvl>
  </w:abstractNum>
  <w:abstractNum w:abstractNumId="23">
    <w:nsid w:val="44E07A56"/>
    <w:multiLevelType w:val="hybridMultilevel"/>
    <w:tmpl w:val="88D03D1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4561636A"/>
    <w:multiLevelType w:val="hybridMultilevel"/>
    <w:tmpl w:val="42EA60F4"/>
    <w:lvl w:ilvl="0" w:tplc="E4982C92">
      <w:start w:val="1"/>
      <w:numFmt w:val="bullet"/>
      <w:lvlText w:val="•"/>
      <w:lvlJc w:val="left"/>
      <w:pPr>
        <w:tabs>
          <w:tab w:val="num" w:pos="720"/>
        </w:tabs>
        <w:ind w:left="720" w:hanging="360"/>
      </w:pPr>
      <w:rPr>
        <w:rFonts w:ascii="Arial" w:hAnsi="Arial" w:hint="default"/>
      </w:rPr>
    </w:lvl>
    <w:lvl w:ilvl="1" w:tplc="67EC4820" w:tentative="1">
      <w:start w:val="1"/>
      <w:numFmt w:val="bullet"/>
      <w:lvlText w:val="•"/>
      <w:lvlJc w:val="left"/>
      <w:pPr>
        <w:tabs>
          <w:tab w:val="num" w:pos="1440"/>
        </w:tabs>
        <w:ind w:left="1440" w:hanging="360"/>
      </w:pPr>
      <w:rPr>
        <w:rFonts w:ascii="Arial" w:hAnsi="Arial" w:hint="default"/>
      </w:rPr>
    </w:lvl>
    <w:lvl w:ilvl="2" w:tplc="4D3EBCE2" w:tentative="1">
      <w:start w:val="1"/>
      <w:numFmt w:val="bullet"/>
      <w:lvlText w:val="•"/>
      <w:lvlJc w:val="left"/>
      <w:pPr>
        <w:tabs>
          <w:tab w:val="num" w:pos="2160"/>
        </w:tabs>
        <w:ind w:left="2160" w:hanging="360"/>
      </w:pPr>
      <w:rPr>
        <w:rFonts w:ascii="Arial" w:hAnsi="Arial" w:hint="default"/>
      </w:rPr>
    </w:lvl>
    <w:lvl w:ilvl="3" w:tplc="D15C53FC" w:tentative="1">
      <w:start w:val="1"/>
      <w:numFmt w:val="bullet"/>
      <w:lvlText w:val="•"/>
      <w:lvlJc w:val="left"/>
      <w:pPr>
        <w:tabs>
          <w:tab w:val="num" w:pos="2880"/>
        </w:tabs>
        <w:ind w:left="2880" w:hanging="360"/>
      </w:pPr>
      <w:rPr>
        <w:rFonts w:ascii="Arial" w:hAnsi="Arial" w:hint="default"/>
      </w:rPr>
    </w:lvl>
    <w:lvl w:ilvl="4" w:tplc="44A6F648" w:tentative="1">
      <w:start w:val="1"/>
      <w:numFmt w:val="bullet"/>
      <w:lvlText w:val="•"/>
      <w:lvlJc w:val="left"/>
      <w:pPr>
        <w:tabs>
          <w:tab w:val="num" w:pos="3600"/>
        </w:tabs>
        <w:ind w:left="3600" w:hanging="360"/>
      </w:pPr>
      <w:rPr>
        <w:rFonts w:ascii="Arial" w:hAnsi="Arial" w:hint="default"/>
      </w:rPr>
    </w:lvl>
    <w:lvl w:ilvl="5" w:tplc="D082C5E2" w:tentative="1">
      <w:start w:val="1"/>
      <w:numFmt w:val="bullet"/>
      <w:lvlText w:val="•"/>
      <w:lvlJc w:val="left"/>
      <w:pPr>
        <w:tabs>
          <w:tab w:val="num" w:pos="4320"/>
        </w:tabs>
        <w:ind w:left="4320" w:hanging="360"/>
      </w:pPr>
      <w:rPr>
        <w:rFonts w:ascii="Arial" w:hAnsi="Arial" w:hint="default"/>
      </w:rPr>
    </w:lvl>
    <w:lvl w:ilvl="6" w:tplc="25C2CD66" w:tentative="1">
      <w:start w:val="1"/>
      <w:numFmt w:val="bullet"/>
      <w:lvlText w:val="•"/>
      <w:lvlJc w:val="left"/>
      <w:pPr>
        <w:tabs>
          <w:tab w:val="num" w:pos="5040"/>
        </w:tabs>
        <w:ind w:left="5040" w:hanging="360"/>
      </w:pPr>
      <w:rPr>
        <w:rFonts w:ascii="Arial" w:hAnsi="Arial" w:hint="default"/>
      </w:rPr>
    </w:lvl>
    <w:lvl w:ilvl="7" w:tplc="47DC5698" w:tentative="1">
      <w:start w:val="1"/>
      <w:numFmt w:val="bullet"/>
      <w:lvlText w:val="•"/>
      <w:lvlJc w:val="left"/>
      <w:pPr>
        <w:tabs>
          <w:tab w:val="num" w:pos="5760"/>
        </w:tabs>
        <w:ind w:left="5760" w:hanging="360"/>
      </w:pPr>
      <w:rPr>
        <w:rFonts w:ascii="Arial" w:hAnsi="Arial" w:hint="default"/>
      </w:rPr>
    </w:lvl>
    <w:lvl w:ilvl="8" w:tplc="770ED8AC" w:tentative="1">
      <w:start w:val="1"/>
      <w:numFmt w:val="bullet"/>
      <w:lvlText w:val="•"/>
      <w:lvlJc w:val="left"/>
      <w:pPr>
        <w:tabs>
          <w:tab w:val="num" w:pos="6480"/>
        </w:tabs>
        <w:ind w:left="6480" w:hanging="360"/>
      </w:pPr>
      <w:rPr>
        <w:rFonts w:ascii="Arial" w:hAnsi="Arial" w:hint="default"/>
      </w:rPr>
    </w:lvl>
  </w:abstractNum>
  <w:abstractNum w:abstractNumId="25">
    <w:nsid w:val="479314E9"/>
    <w:multiLevelType w:val="hybridMultilevel"/>
    <w:tmpl w:val="BD6C5664"/>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nsid w:val="4BFF442F"/>
    <w:multiLevelType w:val="hybridMultilevel"/>
    <w:tmpl w:val="F6CEFE80"/>
    <w:lvl w:ilvl="0" w:tplc="3814B3BC">
      <w:start w:val="1"/>
      <w:numFmt w:val="bullet"/>
      <w:lvlText w:val="•"/>
      <w:lvlJc w:val="left"/>
      <w:pPr>
        <w:tabs>
          <w:tab w:val="num" w:pos="720"/>
        </w:tabs>
        <w:ind w:left="720" w:hanging="360"/>
      </w:pPr>
      <w:rPr>
        <w:rFonts w:ascii="Arial" w:hAnsi="Arial" w:hint="default"/>
      </w:rPr>
    </w:lvl>
    <w:lvl w:ilvl="1" w:tplc="D8B2A72E" w:tentative="1">
      <w:start w:val="1"/>
      <w:numFmt w:val="bullet"/>
      <w:lvlText w:val="•"/>
      <w:lvlJc w:val="left"/>
      <w:pPr>
        <w:tabs>
          <w:tab w:val="num" w:pos="1440"/>
        </w:tabs>
        <w:ind w:left="1440" w:hanging="360"/>
      </w:pPr>
      <w:rPr>
        <w:rFonts w:ascii="Arial" w:hAnsi="Arial" w:hint="default"/>
      </w:rPr>
    </w:lvl>
    <w:lvl w:ilvl="2" w:tplc="24E835CC" w:tentative="1">
      <w:start w:val="1"/>
      <w:numFmt w:val="bullet"/>
      <w:lvlText w:val="•"/>
      <w:lvlJc w:val="left"/>
      <w:pPr>
        <w:tabs>
          <w:tab w:val="num" w:pos="2160"/>
        </w:tabs>
        <w:ind w:left="2160" w:hanging="360"/>
      </w:pPr>
      <w:rPr>
        <w:rFonts w:ascii="Arial" w:hAnsi="Arial" w:hint="default"/>
      </w:rPr>
    </w:lvl>
    <w:lvl w:ilvl="3" w:tplc="28C2EDDC" w:tentative="1">
      <w:start w:val="1"/>
      <w:numFmt w:val="bullet"/>
      <w:lvlText w:val="•"/>
      <w:lvlJc w:val="left"/>
      <w:pPr>
        <w:tabs>
          <w:tab w:val="num" w:pos="2880"/>
        </w:tabs>
        <w:ind w:left="2880" w:hanging="360"/>
      </w:pPr>
      <w:rPr>
        <w:rFonts w:ascii="Arial" w:hAnsi="Arial" w:hint="default"/>
      </w:rPr>
    </w:lvl>
    <w:lvl w:ilvl="4" w:tplc="C472FD02" w:tentative="1">
      <w:start w:val="1"/>
      <w:numFmt w:val="bullet"/>
      <w:lvlText w:val="•"/>
      <w:lvlJc w:val="left"/>
      <w:pPr>
        <w:tabs>
          <w:tab w:val="num" w:pos="3600"/>
        </w:tabs>
        <w:ind w:left="3600" w:hanging="360"/>
      </w:pPr>
      <w:rPr>
        <w:rFonts w:ascii="Arial" w:hAnsi="Arial" w:hint="default"/>
      </w:rPr>
    </w:lvl>
    <w:lvl w:ilvl="5" w:tplc="EB443F44" w:tentative="1">
      <w:start w:val="1"/>
      <w:numFmt w:val="bullet"/>
      <w:lvlText w:val="•"/>
      <w:lvlJc w:val="left"/>
      <w:pPr>
        <w:tabs>
          <w:tab w:val="num" w:pos="4320"/>
        </w:tabs>
        <w:ind w:left="4320" w:hanging="360"/>
      </w:pPr>
      <w:rPr>
        <w:rFonts w:ascii="Arial" w:hAnsi="Arial" w:hint="default"/>
      </w:rPr>
    </w:lvl>
    <w:lvl w:ilvl="6" w:tplc="7592C496" w:tentative="1">
      <w:start w:val="1"/>
      <w:numFmt w:val="bullet"/>
      <w:lvlText w:val="•"/>
      <w:lvlJc w:val="left"/>
      <w:pPr>
        <w:tabs>
          <w:tab w:val="num" w:pos="5040"/>
        </w:tabs>
        <w:ind w:left="5040" w:hanging="360"/>
      </w:pPr>
      <w:rPr>
        <w:rFonts w:ascii="Arial" w:hAnsi="Arial" w:hint="default"/>
      </w:rPr>
    </w:lvl>
    <w:lvl w:ilvl="7" w:tplc="3800C1D2" w:tentative="1">
      <w:start w:val="1"/>
      <w:numFmt w:val="bullet"/>
      <w:lvlText w:val="•"/>
      <w:lvlJc w:val="left"/>
      <w:pPr>
        <w:tabs>
          <w:tab w:val="num" w:pos="5760"/>
        </w:tabs>
        <w:ind w:left="5760" w:hanging="360"/>
      </w:pPr>
      <w:rPr>
        <w:rFonts w:ascii="Arial" w:hAnsi="Arial" w:hint="default"/>
      </w:rPr>
    </w:lvl>
    <w:lvl w:ilvl="8" w:tplc="1610D112" w:tentative="1">
      <w:start w:val="1"/>
      <w:numFmt w:val="bullet"/>
      <w:lvlText w:val="•"/>
      <w:lvlJc w:val="left"/>
      <w:pPr>
        <w:tabs>
          <w:tab w:val="num" w:pos="6480"/>
        </w:tabs>
        <w:ind w:left="6480" w:hanging="360"/>
      </w:pPr>
      <w:rPr>
        <w:rFonts w:ascii="Arial" w:hAnsi="Arial" w:hint="default"/>
      </w:rPr>
    </w:lvl>
  </w:abstractNum>
  <w:abstractNum w:abstractNumId="27">
    <w:nsid w:val="4DCF5477"/>
    <w:multiLevelType w:val="singleLevel"/>
    <w:tmpl w:val="3778777A"/>
    <w:lvl w:ilvl="0">
      <w:start w:val="1"/>
      <w:numFmt w:val="decimal"/>
      <w:lvlText w:val="%1."/>
      <w:legacy w:legacy="1" w:legacySpace="0" w:legacyIndent="283"/>
      <w:lvlJc w:val="left"/>
      <w:pPr>
        <w:ind w:left="283" w:hanging="283"/>
      </w:pPr>
    </w:lvl>
  </w:abstractNum>
  <w:abstractNum w:abstractNumId="28">
    <w:nsid w:val="530659FB"/>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34F3DA1"/>
    <w:multiLevelType w:val="singleLevel"/>
    <w:tmpl w:val="04F0DC50"/>
    <w:lvl w:ilvl="0">
      <w:start w:val="3"/>
      <w:numFmt w:val="decimal"/>
      <w:lvlText w:val="%1."/>
      <w:legacy w:legacy="1" w:legacySpace="113" w:legacyIndent="397"/>
      <w:lvlJc w:val="left"/>
      <w:pPr>
        <w:ind w:left="397" w:hanging="397"/>
      </w:pPr>
    </w:lvl>
  </w:abstractNum>
  <w:abstractNum w:abstractNumId="30">
    <w:nsid w:val="53813FD1"/>
    <w:multiLevelType w:val="singleLevel"/>
    <w:tmpl w:val="E0C47F44"/>
    <w:lvl w:ilvl="0">
      <w:start w:val="1"/>
      <w:numFmt w:val="decimal"/>
      <w:lvlText w:val="%1."/>
      <w:legacy w:legacy="1" w:legacySpace="113" w:legacyIndent="340"/>
      <w:lvlJc w:val="left"/>
      <w:pPr>
        <w:ind w:left="340" w:hanging="340"/>
      </w:pPr>
    </w:lvl>
  </w:abstractNum>
  <w:abstractNum w:abstractNumId="31">
    <w:nsid w:val="57617178"/>
    <w:multiLevelType w:val="hybridMultilevel"/>
    <w:tmpl w:val="8C60A898"/>
    <w:lvl w:ilvl="0" w:tplc="04080001">
      <w:start w:val="1"/>
      <w:numFmt w:val="bullet"/>
      <w:lvlText w:val=""/>
      <w:lvlJc w:val="left"/>
      <w:pPr>
        <w:tabs>
          <w:tab w:val="num" w:pos="720"/>
        </w:tabs>
        <w:ind w:left="720" w:hanging="360"/>
      </w:pPr>
      <w:rPr>
        <w:rFonts w:ascii="Symbol" w:hAnsi="Symbo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2">
    <w:nsid w:val="5B8E2C77"/>
    <w:multiLevelType w:val="singleLevel"/>
    <w:tmpl w:val="A370B22C"/>
    <w:lvl w:ilvl="0">
      <w:start w:val="1"/>
      <w:numFmt w:val="bullet"/>
      <w:lvlText w:val=""/>
      <w:lvlJc w:val="left"/>
      <w:pPr>
        <w:tabs>
          <w:tab w:val="num" w:pos="360"/>
        </w:tabs>
        <w:ind w:left="284" w:hanging="284"/>
      </w:pPr>
      <w:rPr>
        <w:rFonts w:ascii="Wingdings" w:hAnsi="Wingdings" w:hint="default"/>
        <w:sz w:val="16"/>
      </w:rPr>
    </w:lvl>
  </w:abstractNum>
  <w:abstractNum w:abstractNumId="33">
    <w:nsid w:val="5FE46C0D"/>
    <w:multiLevelType w:val="hybridMultilevel"/>
    <w:tmpl w:val="F0D8568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4">
    <w:nsid w:val="61B47502"/>
    <w:multiLevelType w:val="singleLevel"/>
    <w:tmpl w:val="C8782E5E"/>
    <w:lvl w:ilvl="0">
      <w:start w:val="1"/>
      <w:numFmt w:val="decimal"/>
      <w:lvlText w:val="%1."/>
      <w:legacy w:legacy="1" w:legacySpace="113" w:legacyIndent="340"/>
      <w:lvlJc w:val="left"/>
      <w:pPr>
        <w:ind w:left="340" w:hanging="340"/>
      </w:pPr>
    </w:lvl>
  </w:abstractNum>
  <w:abstractNum w:abstractNumId="35">
    <w:nsid w:val="62343C27"/>
    <w:multiLevelType w:val="singleLevel"/>
    <w:tmpl w:val="B6649C2A"/>
    <w:lvl w:ilvl="0">
      <w:start w:val="1"/>
      <w:numFmt w:val="lowerLetter"/>
      <w:lvlText w:val="2%1."/>
      <w:legacy w:legacy="1" w:legacySpace="0" w:legacyIndent="397"/>
      <w:lvlJc w:val="left"/>
      <w:pPr>
        <w:ind w:left="397" w:hanging="397"/>
      </w:pPr>
    </w:lvl>
  </w:abstractNum>
  <w:abstractNum w:abstractNumId="36">
    <w:nsid w:val="671A20F2"/>
    <w:multiLevelType w:val="hybridMultilevel"/>
    <w:tmpl w:val="3A16B51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nsid w:val="6C7F20DB"/>
    <w:multiLevelType w:val="hybridMultilevel"/>
    <w:tmpl w:val="51A8326A"/>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nsid w:val="6D3E3612"/>
    <w:multiLevelType w:val="singleLevel"/>
    <w:tmpl w:val="38068EB4"/>
    <w:lvl w:ilvl="0">
      <w:start w:val="1"/>
      <w:numFmt w:val="decimal"/>
      <w:lvlText w:val="%1."/>
      <w:legacy w:legacy="1" w:legacySpace="340" w:legacyIndent="567"/>
      <w:lvlJc w:val="left"/>
      <w:pPr>
        <w:ind w:left="567" w:hanging="567"/>
      </w:pPr>
    </w:lvl>
  </w:abstractNum>
  <w:abstractNum w:abstractNumId="39">
    <w:nsid w:val="733C036D"/>
    <w:multiLevelType w:val="multilevel"/>
    <w:tmpl w:val="32AE8C5C"/>
    <w:lvl w:ilvl="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75021EEA"/>
    <w:multiLevelType w:val="singleLevel"/>
    <w:tmpl w:val="5B52CC6E"/>
    <w:lvl w:ilvl="0">
      <w:start w:val="1"/>
      <w:numFmt w:val="decimal"/>
      <w:lvlText w:val="%1)"/>
      <w:legacy w:legacy="1" w:legacySpace="113" w:legacyIndent="340"/>
      <w:lvlJc w:val="left"/>
      <w:pPr>
        <w:ind w:left="340" w:hanging="340"/>
      </w:pPr>
    </w:lvl>
  </w:abstractNum>
  <w:abstractNum w:abstractNumId="41">
    <w:nsid w:val="79A20EBC"/>
    <w:multiLevelType w:val="hybridMultilevel"/>
    <w:tmpl w:val="47EECDE8"/>
    <w:lvl w:ilvl="0" w:tplc="D3BC94CA">
      <w:start w:val="1"/>
      <w:numFmt w:val="decimal"/>
      <w:lvlText w:val="%1."/>
      <w:lvlJc w:val="left"/>
      <w:pPr>
        <w:tabs>
          <w:tab w:val="num" w:pos="1080"/>
        </w:tabs>
        <w:ind w:left="1080" w:hanging="360"/>
      </w:pPr>
      <w:rPr>
        <w:rFonts w:ascii="Times New Roman" w:hAnsi="Times New Roman" w:cs="Times New Roman" w:hint="default"/>
        <w:sz w:val="24"/>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42">
    <w:nsid w:val="7B1534BD"/>
    <w:multiLevelType w:val="singleLevel"/>
    <w:tmpl w:val="D7C8CB5A"/>
    <w:lvl w:ilvl="0">
      <w:start w:val="1"/>
      <w:numFmt w:val="decimal"/>
      <w:lvlText w:val="%1."/>
      <w:legacy w:legacy="1" w:legacySpace="113" w:legacyIndent="397"/>
      <w:lvlJc w:val="left"/>
      <w:pPr>
        <w:ind w:left="397" w:hanging="397"/>
      </w:pPr>
    </w:lvl>
  </w:abstractNum>
  <w:abstractNum w:abstractNumId="43">
    <w:nsid w:val="7CEF28B9"/>
    <w:multiLevelType w:val="singleLevel"/>
    <w:tmpl w:val="FA842124"/>
    <w:lvl w:ilvl="0">
      <w:start w:val="1"/>
      <w:numFmt w:val="decimal"/>
      <w:lvlText w:val="%1."/>
      <w:legacy w:legacy="1" w:legacySpace="0" w:legacyIndent="340"/>
      <w:lvlJc w:val="left"/>
      <w:pPr>
        <w:ind w:left="340" w:hanging="340"/>
      </w:pPr>
    </w:lvl>
  </w:abstractNum>
  <w:abstractNum w:abstractNumId="44">
    <w:nsid w:val="7E5B433C"/>
    <w:multiLevelType w:val="singleLevel"/>
    <w:tmpl w:val="0DD06B4E"/>
    <w:lvl w:ilvl="0">
      <w:start w:val="1"/>
      <w:numFmt w:val="decimal"/>
      <w:lvlText w:val="%1."/>
      <w:legacy w:legacy="1" w:legacySpace="0" w:legacyIndent="284"/>
      <w:lvlJc w:val="left"/>
      <w:pPr>
        <w:ind w:left="284" w:hanging="284"/>
      </w:pPr>
    </w:lvl>
  </w:abstractNum>
  <w:num w:numId="1">
    <w:abstractNumId w:val="21"/>
  </w:num>
  <w:num w:numId="2">
    <w:abstractNumId w:val="28"/>
  </w:num>
  <w:num w:numId="3">
    <w:abstractNumId w:val="19"/>
  </w:num>
  <w:num w:numId="4">
    <w:abstractNumId w:val="26"/>
  </w:num>
  <w:num w:numId="5">
    <w:abstractNumId w:val="24"/>
  </w:num>
  <w:num w:numId="6">
    <w:abstractNumId w:val="39"/>
  </w:num>
  <w:num w:numId="7">
    <w:abstractNumId w:val="33"/>
  </w:num>
  <w:num w:numId="8">
    <w:abstractNumId w:val="8"/>
  </w:num>
  <w:num w:numId="9">
    <w:abstractNumId w:val="3"/>
  </w:num>
  <w:num w:numId="10">
    <w:abstractNumId w:val="14"/>
  </w:num>
  <w:num w:numId="11">
    <w:abstractNumId w:val="31"/>
  </w:num>
  <w:num w:numId="12">
    <w:abstractNumId w:val="4"/>
  </w:num>
  <w:num w:numId="13">
    <w:abstractNumId w:val="1"/>
  </w:num>
  <w:num w:numId="14">
    <w:abstractNumId w:val="7"/>
  </w:num>
  <w:num w:numId="15">
    <w:abstractNumId w:val="25"/>
  </w:num>
  <w:num w:numId="16">
    <w:abstractNumId w:val="16"/>
  </w:num>
  <w:num w:numId="17">
    <w:abstractNumId w:val="10"/>
  </w:num>
  <w:num w:numId="18">
    <w:abstractNumId w:val="41"/>
  </w:num>
  <w:num w:numId="19">
    <w:abstractNumId w:val="12"/>
  </w:num>
  <w:num w:numId="20">
    <w:abstractNumId w:val="37"/>
  </w:num>
  <w:num w:numId="21">
    <w:abstractNumId w:val="27"/>
  </w:num>
  <w:num w:numId="22">
    <w:abstractNumId w:val="0"/>
    <w:lvlOverride w:ilvl="0">
      <w:lvl w:ilvl="0">
        <w:start w:val="1"/>
        <w:numFmt w:val="bullet"/>
        <w:lvlText w:val=""/>
        <w:legacy w:legacy="1" w:legacySpace="170" w:legacyIndent="340"/>
        <w:lvlJc w:val="left"/>
        <w:pPr>
          <w:ind w:left="340" w:hanging="340"/>
        </w:pPr>
        <w:rPr>
          <w:rFonts w:ascii="Symbol" w:hAnsi="Symbol" w:hint="default"/>
        </w:rPr>
      </w:lvl>
    </w:lvlOverride>
  </w:num>
  <w:num w:numId="23">
    <w:abstractNumId w:val="22"/>
  </w:num>
  <w:num w:numId="24">
    <w:abstractNumId w:val="15"/>
  </w:num>
  <w:num w:numId="25">
    <w:abstractNumId w:val="13"/>
  </w:num>
  <w:num w:numId="26">
    <w:abstractNumId w:val="34"/>
  </w:num>
  <w:num w:numId="27">
    <w:abstractNumId w:val="40"/>
  </w:num>
  <w:num w:numId="28">
    <w:abstractNumId w:val="5"/>
  </w:num>
  <w:num w:numId="29">
    <w:abstractNumId w:val="42"/>
  </w:num>
  <w:num w:numId="30">
    <w:abstractNumId w:val="35"/>
  </w:num>
  <w:num w:numId="31">
    <w:abstractNumId w:val="29"/>
  </w:num>
  <w:num w:numId="32">
    <w:abstractNumId w:val="11"/>
  </w:num>
  <w:num w:numId="33">
    <w:abstractNumId w:val="44"/>
  </w:num>
  <w:num w:numId="34">
    <w:abstractNumId w:val="43"/>
  </w:num>
  <w:num w:numId="35">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36">
    <w:abstractNumId w:val="30"/>
  </w:num>
  <w:num w:numId="37">
    <w:abstractNumId w:val="38"/>
  </w:num>
  <w:num w:numId="3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0">
    <w:abstractNumId w:val="6"/>
  </w:num>
  <w:num w:numId="41">
    <w:abstractNumId w:val="20"/>
  </w:num>
  <w:num w:numId="42">
    <w:abstractNumId w:val="9"/>
  </w:num>
  <w:num w:numId="43">
    <w:abstractNumId w:val="32"/>
  </w:num>
  <w:num w:numId="44">
    <w:abstractNumId w:val="36"/>
  </w:num>
  <w:num w:numId="45">
    <w:abstractNumId w:val="18"/>
  </w:num>
  <w:num w:numId="46">
    <w:abstractNumId w:val="2"/>
  </w:num>
  <w:num w:numId="47">
    <w:abstractNumId w:val="23"/>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99D"/>
    <w:rsid w:val="000023C0"/>
    <w:rsid w:val="00017A8F"/>
    <w:rsid w:val="00021A16"/>
    <w:rsid w:val="00025EF4"/>
    <w:rsid w:val="00026B07"/>
    <w:rsid w:val="00034A28"/>
    <w:rsid w:val="00044728"/>
    <w:rsid w:val="00046B4D"/>
    <w:rsid w:val="00050723"/>
    <w:rsid w:val="00082C02"/>
    <w:rsid w:val="00091342"/>
    <w:rsid w:val="000B1FEC"/>
    <w:rsid w:val="000E0BD3"/>
    <w:rsid w:val="00110ADD"/>
    <w:rsid w:val="00124510"/>
    <w:rsid w:val="001509F1"/>
    <w:rsid w:val="00156ABF"/>
    <w:rsid w:val="0017308B"/>
    <w:rsid w:val="00187BA2"/>
    <w:rsid w:val="001A171C"/>
    <w:rsid w:val="001D479D"/>
    <w:rsid w:val="001E332E"/>
    <w:rsid w:val="00224459"/>
    <w:rsid w:val="002312E0"/>
    <w:rsid w:val="00251B16"/>
    <w:rsid w:val="00251F93"/>
    <w:rsid w:val="002761D1"/>
    <w:rsid w:val="002962FE"/>
    <w:rsid w:val="002A411D"/>
    <w:rsid w:val="002C12EC"/>
    <w:rsid w:val="00304734"/>
    <w:rsid w:val="003138D2"/>
    <w:rsid w:val="00330C19"/>
    <w:rsid w:val="0035787D"/>
    <w:rsid w:val="00370BE8"/>
    <w:rsid w:val="003A5263"/>
    <w:rsid w:val="003B4BA2"/>
    <w:rsid w:val="003C30BC"/>
    <w:rsid w:val="003E19A4"/>
    <w:rsid w:val="003F32F3"/>
    <w:rsid w:val="0040090D"/>
    <w:rsid w:val="00404494"/>
    <w:rsid w:val="00412BD3"/>
    <w:rsid w:val="00443DC2"/>
    <w:rsid w:val="00482F70"/>
    <w:rsid w:val="00492406"/>
    <w:rsid w:val="00496DF1"/>
    <w:rsid w:val="004B683B"/>
    <w:rsid w:val="004D22C5"/>
    <w:rsid w:val="004F4E95"/>
    <w:rsid w:val="004F5C7F"/>
    <w:rsid w:val="004F6F1A"/>
    <w:rsid w:val="0051708A"/>
    <w:rsid w:val="00524A80"/>
    <w:rsid w:val="00536A03"/>
    <w:rsid w:val="005572A4"/>
    <w:rsid w:val="00561F7D"/>
    <w:rsid w:val="00585195"/>
    <w:rsid w:val="0059100E"/>
    <w:rsid w:val="005A4EC8"/>
    <w:rsid w:val="005E3FD8"/>
    <w:rsid w:val="00600B00"/>
    <w:rsid w:val="00610FD2"/>
    <w:rsid w:val="00620220"/>
    <w:rsid w:val="00622D8C"/>
    <w:rsid w:val="006244CF"/>
    <w:rsid w:val="00631ED6"/>
    <w:rsid w:val="00664DDE"/>
    <w:rsid w:val="0066673F"/>
    <w:rsid w:val="00670635"/>
    <w:rsid w:val="00670806"/>
    <w:rsid w:val="00681616"/>
    <w:rsid w:val="006A77FC"/>
    <w:rsid w:val="006B1DB3"/>
    <w:rsid w:val="006B4F85"/>
    <w:rsid w:val="006B5BB0"/>
    <w:rsid w:val="006C74D6"/>
    <w:rsid w:val="006D474A"/>
    <w:rsid w:val="006E09FB"/>
    <w:rsid w:val="006E3DF7"/>
    <w:rsid w:val="006E5B1A"/>
    <w:rsid w:val="006F2B13"/>
    <w:rsid w:val="006F3709"/>
    <w:rsid w:val="007548FB"/>
    <w:rsid w:val="00765CFA"/>
    <w:rsid w:val="00771088"/>
    <w:rsid w:val="00794F0C"/>
    <w:rsid w:val="00796961"/>
    <w:rsid w:val="00797D0C"/>
    <w:rsid w:val="007A0072"/>
    <w:rsid w:val="007A718D"/>
    <w:rsid w:val="007A7AD5"/>
    <w:rsid w:val="007C14DB"/>
    <w:rsid w:val="00801848"/>
    <w:rsid w:val="00813B7B"/>
    <w:rsid w:val="00821300"/>
    <w:rsid w:val="00831DD5"/>
    <w:rsid w:val="00877473"/>
    <w:rsid w:val="00890B02"/>
    <w:rsid w:val="0089231A"/>
    <w:rsid w:val="00892742"/>
    <w:rsid w:val="0089557D"/>
    <w:rsid w:val="008B711F"/>
    <w:rsid w:val="008C0A18"/>
    <w:rsid w:val="008D57A5"/>
    <w:rsid w:val="008E11E4"/>
    <w:rsid w:val="00910930"/>
    <w:rsid w:val="009121C5"/>
    <w:rsid w:val="009146EA"/>
    <w:rsid w:val="00924347"/>
    <w:rsid w:val="00952845"/>
    <w:rsid w:val="00952AB2"/>
    <w:rsid w:val="0095517B"/>
    <w:rsid w:val="00976633"/>
    <w:rsid w:val="00983C0D"/>
    <w:rsid w:val="009A37DA"/>
    <w:rsid w:val="009A5D62"/>
    <w:rsid w:val="009B0F9F"/>
    <w:rsid w:val="009D1D2E"/>
    <w:rsid w:val="009D2669"/>
    <w:rsid w:val="00A07F4D"/>
    <w:rsid w:val="00A123F0"/>
    <w:rsid w:val="00A26A14"/>
    <w:rsid w:val="00A36113"/>
    <w:rsid w:val="00A8327F"/>
    <w:rsid w:val="00A96B59"/>
    <w:rsid w:val="00A97906"/>
    <w:rsid w:val="00AC1731"/>
    <w:rsid w:val="00AC2AAC"/>
    <w:rsid w:val="00AD5A3D"/>
    <w:rsid w:val="00AD7803"/>
    <w:rsid w:val="00AF62F6"/>
    <w:rsid w:val="00B03879"/>
    <w:rsid w:val="00B23A6A"/>
    <w:rsid w:val="00B32533"/>
    <w:rsid w:val="00B3399D"/>
    <w:rsid w:val="00B42635"/>
    <w:rsid w:val="00B44ABE"/>
    <w:rsid w:val="00B72F36"/>
    <w:rsid w:val="00B752AA"/>
    <w:rsid w:val="00BB496B"/>
    <w:rsid w:val="00BC0F10"/>
    <w:rsid w:val="00BD3346"/>
    <w:rsid w:val="00BF6DB0"/>
    <w:rsid w:val="00C30DB9"/>
    <w:rsid w:val="00C326BF"/>
    <w:rsid w:val="00C457C1"/>
    <w:rsid w:val="00C56287"/>
    <w:rsid w:val="00C6472A"/>
    <w:rsid w:val="00C71C68"/>
    <w:rsid w:val="00C7453C"/>
    <w:rsid w:val="00C75A5C"/>
    <w:rsid w:val="00C846D0"/>
    <w:rsid w:val="00C94E74"/>
    <w:rsid w:val="00CB64AC"/>
    <w:rsid w:val="00CC3445"/>
    <w:rsid w:val="00CD3DCF"/>
    <w:rsid w:val="00CF0F38"/>
    <w:rsid w:val="00D01161"/>
    <w:rsid w:val="00D11634"/>
    <w:rsid w:val="00D16348"/>
    <w:rsid w:val="00D26F81"/>
    <w:rsid w:val="00D33B00"/>
    <w:rsid w:val="00D60CDB"/>
    <w:rsid w:val="00D6375B"/>
    <w:rsid w:val="00D66F27"/>
    <w:rsid w:val="00D70A2A"/>
    <w:rsid w:val="00D75310"/>
    <w:rsid w:val="00D8684C"/>
    <w:rsid w:val="00D96A5B"/>
    <w:rsid w:val="00E01BC1"/>
    <w:rsid w:val="00E02D3B"/>
    <w:rsid w:val="00E10403"/>
    <w:rsid w:val="00E6417D"/>
    <w:rsid w:val="00E828B3"/>
    <w:rsid w:val="00EC3E5B"/>
    <w:rsid w:val="00EC5992"/>
    <w:rsid w:val="00EE047E"/>
    <w:rsid w:val="00EE172C"/>
    <w:rsid w:val="00EF3AFC"/>
    <w:rsid w:val="00F20A01"/>
    <w:rsid w:val="00F25361"/>
    <w:rsid w:val="00F652D1"/>
    <w:rsid w:val="00FD0A80"/>
    <w:rsid w:val="00FD500A"/>
    <w:rsid w:val="00FF73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9A4"/>
    <w:rPr>
      <w:rFonts w:ascii="Arial" w:eastAsiaTheme="minorEastAsia" w:hAnsi="Arial"/>
      <w:lang w:bidi="en-US"/>
    </w:rPr>
  </w:style>
  <w:style w:type="paragraph" w:styleId="Heading1">
    <w:name w:val="heading 1"/>
    <w:basedOn w:val="Normal"/>
    <w:next w:val="Normal"/>
    <w:link w:val="Heading1Char"/>
    <w:uiPriority w:val="9"/>
    <w:qFormat/>
    <w:rsid w:val="00082C02"/>
    <w:pPr>
      <w:numPr>
        <w:numId w:val="3"/>
      </w:numPr>
      <w:spacing w:before="480" w:after="0"/>
      <w:contextualSpacing/>
      <w:outlineLvl w:val="0"/>
    </w:pPr>
    <w:rPr>
      <w:rFonts w:eastAsiaTheme="majorEastAsia" w:cstheme="majorBidi"/>
      <w:b/>
      <w:bCs/>
      <w:sz w:val="30"/>
      <w:szCs w:val="28"/>
    </w:rPr>
  </w:style>
  <w:style w:type="paragraph" w:styleId="Heading2">
    <w:name w:val="heading 2"/>
    <w:basedOn w:val="Normal"/>
    <w:next w:val="Normal"/>
    <w:link w:val="Heading2Char"/>
    <w:uiPriority w:val="9"/>
    <w:unhideWhenUsed/>
    <w:qFormat/>
    <w:rsid w:val="00082C02"/>
    <w:pPr>
      <w:numPr>
        <w:ilvl w:val="1"/>
        <w:numId w:val="3"/>
      </w:numPr>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082C02"/>
    <w:pPr>
      <w:numPr>
        <w:ilvl w:val="2"/>
        <w:numId w:val="3"/>
      </w:numPr>
      <w:spacing w:before="200" w:after="0" w:line="271" w:lineRule="auto"/>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082C02"/>
    <w:pPr>
      <w:numPr>
        <w:ilvl w:val="3"/>
        <w:numId w:val="3"/>
      </w:numPr>
      <w:spacing w:before="200"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qFormat/>
    <w:rsid w:val="00082C02"/>
    <w:pPr>
      <w:numPr>
        <w:ilvl w:val="4"/>
        <w:numId w:val="3"/>
      </w:numPr>
      <w:spacing w:before="200" w:after="0"/>
      <w:outlineLvl w:val="4"/>
    </w:pPr>
    <w:rPr>
      <w:rFonts w:eastAsiaTheme="majorEastAsia" w:cstheme="majorBidi"/>
      <w:b/>
      <w:bCs/>
    </w:rPr>
  </w:style>
  <w:style w:type="paragraph" w:styleId="Heading6">
    <w:name w:val="heading 6"/>
    <w:basedOn w:val="Normal"/>
    <w:next w:val="Normal"/>
    <w:link w:val="Heading6Char"/>
    <w:uiPriority w:val="9"/>
    <w:semiHidden/>
    <w:unhideWhenUsed/>
    <w:qFormat/>
    <w:rsid w:val="00B3399D"/>
    <w:pPr>
      <w:numPr>
        <w:ilvl w:val="5"/>
        <w:numId w:val="3"/>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3399D"/>
    <w:pPr>
      <w:numPr>
        <w:ilvl w:val="6"/>
        <w:numId w:val="3"/>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3399D"/>
    <w:pPr>
      <w:numPr>
        <w:ilvl w:val="7"/>
        <w:numId w:val="3"/>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3399D"/>
    <w:pPr>
      <w:numPr>
        <w:ilvl w:val="8"/>
        <w:numId w:val="3"/>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C02"/>
    <w:rPr>
      <w:rFonts w:ascii="Arial" w:eastAsiaTheme="majorEastAsia" w:hAnsi="Arial" w:cstheme="majorBidi"/>
      <w:b/>
      <w:bCs/>
      <w:sz w:val="30"/>
      <w:szCs w:val="28"/>
      <w:lang w:bidi="en-US"/>
    </w:rPr>
  </w:style>
  <w:style w:type="character" w:customStyle="1" w:styleId="Heading2Char">
    <w:name w:val="Heading 2 Char"/>
    <w:basedOn w:val="DefaultParagraphFont"/>
    <w:link w:val="Heading2"/>
    <w:uiPriority w:val="9"/>
    <w:rsid w:val="00082C02"/>
    <w:rPr>
      <w:rFonts w:ascii="Arial" w:eastAsiaTheme="majorEastAsia" w:hAnsi="Arial" w:cstheme="majorBidi"/>
      <w:b/>
      <w:bCs/>
      <w:sz w:val="28"/>
      <w:szCs w:val="26"/>
      <w:lang w:bidi="en-US"/>
    </w:rPr>
  </w:style>
  <w:style w:type="character" w:customStyle="1" w:styleId="Heading3Char">
    <w:name w:val="Heading 3 Char"/>
    <w:basedOn w:val="DefaultParagraphFont"/>
    <w:link w:val="Heading3"/>
    <w:uiPriority w:val="9"/>
    <w:rsid w:val="00082C02"/>
    <w:rPr>
      <w:rFonts w:ascii="Arial" w:eastAsiaTheme="majorEastAsia" w:hAnsi="Arial" w:cstheme="majorBidi"/>
      <w:b/>
      <w:bCs/>
      <w:sz w:val="26"/>
      <w:lang w:bidi="en-US"/>
    </w:rPr>
  </w:style>
  <w:style w:type="character" w:customStyle="1" w:styleId="Heading4Char">
    <w:name w:val="Heading 4 Char"/>
    <w:basedOn w:val="DefaultParagraphFont"/>
    <w:link w:val="Heading4"/>
    <w:uiPriority w:val="9"/>
    <w:rsid w:val="00082C02"/>
    <w:rPr>
      <w:rFonts w:ascii="Arial" w:eastAsiaTheme="majorEastAsia" w:hAnsi="Arial" w:cstheme="majorBidi"/>
      <w:b/>
      <w:bCs/>
      <w:iCs/>
      <w:sz w:val="24"/>
      <w:lang w:bidi="en-US"/>
    </w:rPr>
  </w:style>
  <w:style w:type="character" w:customStyle="1" w:styleId="Heading5Char">
    <w:name w:val="Heading 5 Char"/>
    <w:basedOn w:val="DefaultParagraphFont"/>
    <w:link w:val="Heading5"/>
    <w:uiPriority w:val="9"/>
    <w:rsid w:val="00082C02"/>
    <w:rPr>
      <w:rFonts w:ascii="Arial" w:eastAsiaTheme="majorEastAsia" w:hAnsi="Arial" w:cstheme="majorBidi"/>
      <w:b/>
      <w:bCs/>
      <w:lang w:bidi="en-US"/>
    </w:rPr>
  </w:style>
  <w:style w:type="character" w:customStyle="1" w:styleId="Heading6Char">
    <w:name w:val="Heading 6 Char"/>
    <w:basedOn w:val="DefaultParagraphFont"/>
    <w:link w:val="Heading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Heading7Char">
    <w:name w:val="Heading 7 Char"/>
    <w:basedOn w:val="DefaultParagraphFont"/>
    <w:link w:val="Heading7"/>
    <w:uiPriority w:val="9"/>
    <w:semiHidden/>
    <w:rsid w:val="00B3399D"/>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
    <w:semiHidden/>
    <w:rsid w:val="00B3399D"/>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
    <w:semiHidden/>
    <w:rsid w:val="00B3399D"/>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10"/>
    <w:qFormat/>
    <w:rsid w:val="00983C0D"/>
    <w:pPr>
      <w:spacing w:line="240" w:lineRule="auto"/>
      <w:contextualSpacing/>
    </w:pPr>
    <w:rPr>
      <w:rFonts w:eastAsiaTheme="majorEastAsia" w:cstheme="majorBidi"/>
      <w:b/>
      <w:spacing w:val="5"/>
      <w:sz w:val="36"/>
      <w:szCs w:val="52"/>
    </w:rPr>
  </w:style>
  <w:style w:type="character" w:customStyle="1" w:styleId="TitleChar">
    <w:name w:val="Title Char"/>
    <w:basedOn w:val="DefaultParagraphFont"/>
    <w:link w:val="Title"/>
    <w:uiPriority w:val="10"/>
    <w:rsid w:val="00983C0D"/>
    <w:rPr>
      <w:rFonts w:ascii="Arial" w:eastAsiaTheme="majorEastAsia" w:hAnsi="Arial" w:cstheme="majorBidi"/>
      <w:b/>
      <w:spacing w:val="5"/>
      <w:sz w:val="36"/>
      <w:szCs w:val="52"/>
      <w:lang w:bidi="en-US"/>
    </w:rPr>
  </w:style>
  <w:style w:type="paragraph" w:styleId="ListParagraph">
    <w:name w:val="List Paragraph"/>
    <w:basedOn w:val="Normal"/>
    <w:uiPriority w:val="34"/>
    <w:qFormat/>
    <w:rsid w:val="00B3399D"/>
    <w:pPr>
      <w:ind w:left="720"/>
      <w:contextualSpacing/>
    </w:pPr>
  </w:style>
  <w:style w:type="paragraph" w:styleId="TOCHeading">
    <w:name w:val="TOC Heading"/>
    <w:basedOn w:val="Heading1"/>
    <w:next w:val="Normal"/>
    <w:uiPriority w:val="39"/>
    <w:unhideWhenUsed/>
    <w:qFormat/>
    <w:rsid w:val="00B3399D"/>
    <w:pPr>
      <w:outlineLvl w:val="9"/>
    </w:pPr>
  </w:style>
  <w:style w:type="paragraph" w:styleId="Footer">
    <w:name w:val="footer"/>
    <w:basedOn w:val="Normal"/>
    <w:link w:val="FooterChar"/>
    <w:uiPriority w:val="99"/>
    <w:unhideWhenUsed/>
    <w:rsid w:val="00B3399D"/>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399D"/>
    <w:rPr>
      <w:rFonts w:eastAsiaTheme="minorEastAsia"/>
      <w:lang w:bidi="en-US"/>
    </w:rPr>
  </w:style>
  <w:style w:type="paragraph" w:styleId="TOC1">
    <w:name w:val="toc 1"/>
    <w:basedOn w:val="Normal"/>
    <w:next w:val="Normal"/>
    <w:autoRedefine/>
    <w:uiPriority w:val="39"/>
    <w:unhideWhenUsed/>
    <w:rsid w:val="00B3399D"/>
    <w:pPr>
      <w:spacing w:after="100"/>
    </w:pPr>
  </w:style>
  <w:style w:type="paragraph" w:styleId="TOC2">
    <w:name w:val="toc 2"/>
    <w:basedOn w:val="Normal"/>
    <w:next w:val="Normal"/>
    <w:autoRedefine/>
    <w:uiPriority w:val="39"/>
    <w:unhideWhenUsed/>
    <w:rsid w:val="00B3399D"/>
    <w:pPr>
      <w:spacing w:after="100"/>
      <w:ind w:left="240"/>
    </w:pPr>
  </w:style>
  <w:style w:type="paragraph" w:styleId="TOC3">
    <w:name w:val="toc 3"/>
    <w:basedOn w:val="Normal"/>
    <w:next w:val="Normal"/>
    <w:autoRedefine/>
    <w:uiPriority w:val="39"/>
    <w:unhideWhenUsed/>
    <w:rsid w:val="00B3399D"/>
    <w:pPr>
      <w:spacing w:after="100"/>
      <w:ind w:left="480"/>
    </w:pPr>
  </w:style>
  <w:style w:type="character" w:styleId="Hyperlink">
    <w:name w:val="Hyperlink"/>
    <w:basedOn w:val="DefaultParagraphFont"/>
    <w:uiPriority w:val="99"/>
    <w:unhideWhenUsed/>
    <w:rsid w:val="00B3399D"/>
    <w:rPr>
      <w:color w:val="0000FF" w:themeColor="hyperlink"/>
      <w:u w:val="single"/>
    </w:rPr>
  </w:style>
  <w:style w:type="paragraph" w:styleId="BalloonText">
    <w:name w:val="Balloon Text"/>
    <w:basedOn w:val="Normal"/>
    <w:link w:val="BalloonTextChar"/>
    <w:uiPriority w:val="99"/>
    <w:semiHidden/>
    <w:unhideWhenUsed/>
    <w:rsid w:val="00B33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99D"/>
    <w:rPr>
      <w:rFonts w:ascii="Tahoma" w:eastAsiaTheme="minorEastAsia" w:hAnsi="Tahoma" w:cs="Tahoma"/>
      <w:sz w:val="16"/>
      <w:szCs w:val="16"/>
      <w:lang w:bidi="en-US"/>
    </w:rPr>
  </w:style>
  <w:style w:type="table" w:styleId="TableGrid">
    <w:name w:val="Table Grid"/>
    <w:basedOn w:val="TableNormal"/>
    <w:uiPriority w:val="3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983C0D"/>
    <w:pPr>
      <w:numPr>
        <w:ilvl w:val="1"/>
      </w:numPr>
    </w:pPr>
    <w:rPr>
      <w:rFonts w:eastAsiaTheme="majorEastAsia" w:cstheme="majorBidi"/>
      <w:b/>
      <w:iCs/>
      <w:spacing w:val="15"/>
      <w:sz w:val="32"/>
      <w:szCs w:val="24"/>
    </w:rPr>
  </w:style>
  <w:style w:type="character" w:customStyle="1" w:styleId="SubtitleChar">
    <w:name w:val="Subtitle Char"/>
    <w:basedOn w:val="DefaultParagraphFont"/>
    <w:link w:val="Subtitle"/>
    <w:uiPriority w:val="11"/>
    <w:rsid w:val="00983C0D"/>
    <w:rPr>
      <w:rFonts w:ascii="Arial" w:eastAsiaTheme="majorEastAsia" w:hAnsi="Arial" w:cstheme="majorBidi"/>
      <w:b/>
      <w:iCs/>
      <w:spacing w:val="15"/>
      <w:sz w:val="32"/>
      <w:szCs w:val="24"/>
      <w:lang w:bidi="en-US"/>
    </w:rPr>
  </w:style>
  <w:style w:type="paragraph" w:styleId="TOC4">
    <w:name w:val="toc 4"/>
    <w:basedOn w:val="Normal"/>
    <w:next w:val="Normal"/>
    <w:autoRedefine/>
    <w:uiPriority w:val="39"/>
    <w:unhideWhenUsed/>
    <w:rsid w:val="00E02D3B"/>
    <w:pPr>
      <w:spacing w:after="100"/>
      <w:ind w:left="660"/>
    </w:pPr>
  </w:style>
  <w:style w:type="paragraph" w:styleId="TOC5">
    <w:name w:val="toc 5"/>
    <w:basedOn w:val="Normal"/>
    <w:next w:val="Normal"/>
    <w:autoRedefine/>
    <w:uiPriority w:val="39"/>
    <w:unhideWhenUsed/>
    <w:rsid w:val="00E02D3B"/>
    <w:pPr>
      <w:spacing w:after="100"/>
      <w:ind w:left="880"/>
    </w:pPr>
  </w:style>
  <w:style w:type="paragraph" w:styleId="NormalWeb">
    <w:name w:val="Normal (Web)"/>
    <w:basedOn w:val="Normal"/>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PageNumber">
    <w:name w:val="page number"/>
    <w:basedOn w:val="DefaultParagraphFont"/>
    <w:rsid w:val="00FD0A80"/>
  </w:style>
  <w:style w:type="paragraph" w:customStyle="1" w:styleId="MTDisplayEquation">
    <w:name w:val="MTDisplayEquation"/>
    <w:basedOn w:val="Normal"/>
    <w:next w:val="Normal"/>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Header">
    <w:name w:val="header"/>
    <w:basedOn w:val="Normal"/>
    <w:link w:val="HeaderChar"/>
    <w:uiPriority w:val="99"/>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HeaderChar">
    <w:name w:val="Header Char"/>
    <w:basedOn w:val="DefaultParagraphFont"/>
    <w:link w:val="Header"/>
    <w:uiPriority w:val="99"/>
    <w:rsid w:val="00FD0A80"/>
    <w:rPr>
      <w:rFonts w:ascii="Arial" w:eastAsia="Times New Roman" w:hAnsi="Arial" w:cs="Times New Roman"/>
      <w:sz w:val="24"/>
      <w:szCs w:val="24"/>
      <w:lang w:val="el-GR" w:eastAsia="el-GR"/>
    </w:rPr>
  </w:style>
  <w:style w:type="character" w:styleId="FollowedHyperlink">
    <w:name w:val="FollowedHyperlink"/>
    <w:basedOn w:val="DefaultParagraphFont"/>
    <w:uiPriority w:val="99"/>
    <w:semiHidden/>
    <w:unhideWhenUsed/>
    <w:rsid w:val="00FD0A80"/>
    <w:rPr>
      <w:color w:val="800080" w:themeColor="followedHyperlink"/>
      <w:u w:val="single"/>
    </w:rPr>
  </w:style>
  <w:style w:type="character" w:customStyle="1" w:styleId="MTConvertedEquation">
    <w:name w:val="MTConvertedEquation"/>
    <w:basedOn w:val="DefaultParagraphFont"/>
    <w:rsid w:val="00FD0A80"/>
    <w:rPr>
      <w:rFonts w:cs="Arial"/>
      <w:position w:val="-36"/>
    </w:rPr>
  </w:style>
  <w:style w:type="paragraph" w:styleId="Caption">
    <w:name w:val="caption"/>
    <w:basedOn w:val="Normal"/>
    <w:next w:val="Normal"/>
    <w:uiPriority w:val="35"/>
    <w:unhideWhenUsed/>
    <w:qFormat/>
    <w:rsid w:val="00443DC2"/>
    <w:pPr>
      <w:spacing w:line="240" w:lineRule="auto"/>
    </w:pPr>
    <w:rPr>
      <w:b/>
      <w:bCs/>
      <w:sz w:val="20"/>
      <w:szCs w:val="18"/>
    </w:rPr>
  </w:style>
  <w:style w:type="paragraph" w:styleId="TableofFigures">
    <w:name w:val="table of figures"/>
    <w:basedOn w:val="Normal"/>
    <w:next w:val="Normal"/>
    <w:uiPriority w:val="99"/>
    <w:unhideWhenUsed/>
    <w:rsid w:val="008B711F"/>
    <w:pPr>
      <w:spacing w:after="0"/>
    </w:pPr>
  </w:style>
  <w:style w:type="character" w:styleId="PlaceholderText">
    <w:name w:val="Placeholder Text"/>
    <w:basedOn w:val="DefaultParagraphFont"/>
    <w:uiPriority w:val="99"/>
    <w:semiHidden/>
    <w:rsid w:val="00C71C68"/>
    <w:rPr>
      <w:color w:val="808080"/>
    </w:rPr>
  </w:style>
  <w:style w:type="table" w:styleId="LightShading">
    <w:name w:val="Light Shading"/>
    <w:basedOn w:val="TableNormal"/>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1">
    <w:name w:val="Medium List 1 Accent 1"/>
    <w:basedOn w:val="TableNormal"/>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ghtList-Accent1">
    <w:name w:val="Light List Accent 1"/>
    <w:basedOn w:val="TableNormal"/>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Shading-Accent1">
    <w:name w:val="Light Shading Accent 1"/>
    <w:basedOn w:val="TableNormal"/>
    <w:uiPriority w:val="60"/>
    <w:rsid w:val="007A007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7A00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FootnoteText">
    <w:name w:val="footnote text"/>
    <w:basedOn w:val="Normal"/>
    <w:link w:val="FootnoteTextChar"/>
    <w:unhideWhenUsed/>
    <w:rsid w:val="00821300"/>
    <w:pPr>
      <w:spacing w:after="0" w:line="240" w:lineRule="auto"/>
    </w:pPr>
    <w:rPr>
      <w:sz w:val="20"/>
      <w:szCs w:val="20"/>
    </w:rPr>
  </w:style>
  <w:style w:type="character" w:customStyle="1" w:styleId="FootnoteTextChar">
    <w:name w:val="Footnote Text Char"/>
    <w:basedOn w:val="DefaultParagraphFont"/>
    <w:link w:val="FootnoteText"/>
    <w:rsid w:val="00821300"/>
    <w:rPr>
      <w:rFonts w:ascii="Arial" w:eastAsiaTheme="minorEastAsia" w:hAnsi="Arial"/>
      <w:sz w:val="20"/>
      <w:szCs w:val="20"/>
      <w:lang w:bidi="en-US"/>
    </w:rPr>
  </w:style>
  <w:style w:type="character" w:styleId="FootnoteReference">
    <w:name w:val="footnote reference"/>
    <w:basedOn w:val="DefaultParagraphFont"/>
    <w:unhideWhenUsed/>
    <w:rsid w:val="00821300"/>
    <w:rPr>
      <w:vertAlign w:val="superscript"/>
    </w:rPr>
  </w:style>
  <w:style w:type="paragraph" w:styleId="BodyText2">
    <w:name w:val="Body Text 2"/>
    <w:basedOn w:val="Normal"/>
    <w:link w:val="BodyText2Char"/>
    <w:rsid w:val="00025EF4"/>
    <w:pPr>
      <w:spacing w:after="0" w:line="240" w:lineRule="auto"/>
      <w:jc w:val="both"/>
    </w:pPr>
    <w:rPr>
      <w:rFonts w:ascii="Times New Roman" w:eastAsia="Times New Roman" w:hAnsi="Times New Roman" w:cs="Times New Roman"/>
      <w:sz w:val="24"/>
      <w:szCs w:val="24"/>
      <w:lang w:val="el-GR" w:eastAsia="el-GR" w:bidi="ar-SA"/>
    </w:rPr>
  </w:style>
  <w:style w:type="character" w:customStyle="1" w:styleId="BodyText2Char">
    <w:name w:val="Body Text 2 Char"/>
    <w:basedOn w:val="DefaultParagraphFont"/>
    <w:link w:val="BodyText2"/>
    <w:rsid w:val="00025EF4"/>
    <w:rPr>
      <w:rFonts w:ascii="Times New Roman" w:eastAsia="Times New Roman" w:hAnsi="Times New Roman" w:cs="Times New Roman"/>
      <w:sz w:val="24"/>
      <w:szCs w:val="24"/>
      <w:lang w:val="el-GR"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9A4"/>
    <w:rPr>
      <w:rFonts w:ascii="Arial" w:eastAsiaTheme="minorEastAsia" w:hAnsi="Arial"/>
      <w:lang w:bidi="en-US"/>
    </w:rPr>
  </w:style>
  <w:style w:type="paragraph" w:styleId="Heading1">
    <w:name w:val="heading 1"/>
    <w:basedOn w:val="Normal"/>
    <w:next w:val="Normal"/>
    <w:link w:val="Heading1Char"/>
    <w:uiPriority w:val="9"/>
    <w:qFormat/>
    <w:rsid w:val="00082C02"/>
    <w:pPr>
      <w:numPr>
        <w:numId w:val="3"/>
      </w:numPr>
      <w:spacing w:before="480" w:after="0"/>
      <w:contextualSpacing/>
      <w:outlineLvl w:val="0"/>
    </w:pPr>
    <w:rPr>
      <w:rFonts w:eastAsiaTheme="majorEastAsia" w:cstheme="majorBidi"/>
      <w:b/>
      <w:bCs/>
      <w:sz w:val="30"/>
      <w:szCs w:val="28"/>
    </w:rPr>
  </w:style>
  <w:style w:type="paragraph" w:styleId="Heading2">
    <w:name w:val="heading 2"/>
    <w:basedOn w:val="Normal"/>
    <w:next w:val="Normal"/>
    <w:link w:val="Heading2Char"/>
    <w:uiPriority w:val="9"/>
    <w:unhideWhenUsed/>
    <w:qFormat/>
    <w:rsid w:val="00082C02"/>
    <w:pPr>
      <w:numPr>
        <w:ilvl w:val="1"/>
        <w:numId w:val="3"/>
      </w:numPr>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082C02"/>
    <w:pPr>
      <w:numPr>
        <w:ilvl w:val="2"/>
        <w:numId w:val="3"/>
      </w:numPr>
      <w:spacing w:before="200" w:after="0" w:line="271" w:lineRule="auto"/>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082C02"/>
    <w:pPr>
      <w:numPr>
        <w:ilvl w:val="3"/>
        <w:numId w:val="3"/>
      </w:numPr>
      <w:spacing w:before="200"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qFormat/>
    <w:rsid w:val="00082C02"/>
    <w:pPr>
      <w:numPr>
        <w:ilvl w:val="4"/>
        <w:numId w:val="3"/>
      </w:numPr>
      <w:spacing w:before="200" w:after="0"/>
      <w:outlineLvl w:val="4"/>
    </w:pPr>
    <w:rPr>
      <w:rFonts w:eastAsiaTheme="majorEastAsia" w:cstheme="majorBidi"/>
      <w:b/>
      <w:bCs/>
    </w:rPr>
  </w:style>
  <w:style w:type="paragraph" w:styleId="Heading6">
    <w:name w:val="heading 6"/>
    <w:basedOn w:val="Normal"/>
    <w:next w:val="Normal"/>
    <w:link w:val="Heading6Char"/>
    <w:uiPriority w:val="9"/>
    <w:semiHidden/>
    <w:unhideWhenUsed/>
    <w:qFormat/>
    <w:rsid w:val="00B3399D"/>
    <w:pPr>
      <w:numPr>
        <w:ilvl w:val="5"/>
        <w:numId w:val="3"/>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3399D"/>
    <w:pPr>
      <w:numPr>
        <w:ilvl w:val="6"/>
        <w:numId w:val="3"/>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3399D"/>
    <w:pPr>
      <w:numPr>
        <w:ilvl w:val="7"/>
        <w:numId w:val="3"/>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3399D"/>
    <w:pPr>
      <w:numPr>
        <w:ilvl w:val="8"/>
        <w:numId w:val="3"/>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C02"/>
    <w:rPr>
      <w:rFonts w:ascii="Arial" w:eastAsiaTheme="majorEastAsia" w:hAnsi="Arial" w:cstheme="majorBidi"/>
      <w:b/>
      <w:bCs/>
      <w:sz w:val="30"/>
      <w:szCs w:val="28"/>
      <w:lang w:bidi="en-US"/>
    </w:rPr>
  </w:style>
  <w:style w:type="character" w:customStyle="1" w:styleId="Heading2Char">
    <w:name w:val="Heading 2 Char"/>
    <w:basedOn w:val="DefaultParagraphFont"/>
    <w:link w:val="Heading2"/>
    <w:uiPriority w:val="9"/>
    <w:rsid w:val="00082C02"/>
    <w:rPr>
      <w:rFonts w:ascii="Arial" w:eastAsiaTheme="majorEastAsia" w:hAnsi="Arial" w:cstheme="majorBidi"/>
      <w:b/>
      <w:bCs/>
      <w:sz w:val="28"/>
      <w:szCs w:val="26"/>
      <w:lang w:bidi="en-US"/>
    </w:rPr>
  </w:style>
  <w:style w:type="character" w:customStyle="1" w:styleId="Heading3Char">
    <w:name w:val="Heading 3 Char"/>
    <w:basedOn w:val="DefaultParagraphFont"/>
    <w:link w:val="Heading3"/>
    <w:uiPriority w:val="9"/>
    <w:rsid w:val="00082C02"/>
    <w:rPr>
      <w:rFonts w:ascii="Arial" w:eastAsiaTheme="majorEastAsia" w:hAnsi="Arial" w:cstheme="majorBidi"/>
      <w:b/>
      <w:bCs/>
      <w:sz w:val="26"/>
      <w:lang w:bidi="en-US"/>
    </w:rPr>
  </w:style>
  <w:style w:type="character" w:customStyle="1" w:styleId="Heading4Char">
    <w:name w:val="Heading 4 Char"/>
    <w:basedOn w:val="DefaultParagraphFont"/>
    <w:link w:val="Heading4"/>
    <w:uiPriority w:val="9"/>
    <w:rsid w:val="00082C02"/>
    <w:rPr>
      <w:rFonts w:ascii="Arial" w:eastAsiaTheme="majorEastAsia" w:hAnsi="Arial" w:cstheme="majorBidi"/>
      <w:b/>
      <w:bCs/>
      <w:iCs/>
      <w:sz w:val="24"/>
      <w:lang w:bidi="en-US"/>
    </w:rPr>
  </w:style>
  <w:style w:type="character" w:customStyle="1" w:styleId="Heading5Char">
    <w:name w:val="Heading 5 Char"/>
    <w:basedOn w:val="DefaultParagraphFont"/>
    <w:link w:val="Heading5"/>
    <w:uiPriority w:val="9"/>
    <w:rsid w:val="00082C02"/>
    <w:rPr>
      <w:rFonts w:ascii="Arial" w:eastAsiaTheme="majorEastAsia" w:hAnsi="Arial" w:cstheme="majorBidi"/>
      <w:b/>
      <w:bCs/>
      <w:lang w:bidi="en-US"/>
    </w:rPr>
  </w:style>
  <w:style w:type="character" w:customStyle="1" w:styleId="Heading6Char">
    <w:name w:val="Heading 6 Char"/>
    <w:basedOn w:val="DefaultParagraphFont"/>
    <w:link w:val="Heading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Heading7Char">
    <w:name w:val="Heading 7 Char"/>
    <w:basedOn w:val="DefaultParagraphFont"/>
    <w:link w:val="Heading7"/>
    <w:uiPriority w:val="9"/>
    <w:semiHidden/>
    <w:rsid w:val="00B3399D"/>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
    <w:semiHidden/>
    <w:rsid w:val="00B3399D"/>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
    <w:semiHidden/>
    <w:rsid w:val="00B3399D"/>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10"/>
    <w:qFormat/>
    <w:rsid w:val="00983C0D"/>
    <w:pPr>
      <w:spacing w:line="240" w:lineRule="auto"/>
      <w:contextualSpacing/>
    </w:pPr>
    <w:rPr>
      <w:rFonts w:eastAsiaTheme="majorEastAsia" w:cstheme="majorBidi"/>
      <w:b/>
      <w:spacing w:val="5"/>
      <w:sz w:val="36"/>
      <w:szCs w:val="52"/>
    </w:rPr>
  </w:style>
  <w:style w:type="character" w:customStyle="1" w:styleId="TitleChar">
    <w:name w:val="Title Char"/>
    <w:basedOn w:val="DefaultParagraphFont"/>
    <w:link w:val="Title"/>
    <w:uiPriority w:val="10"/>
    <w:rsid w:val="00983C0D"/>
    <w:rPr>
      <w:rFonts w:ascii="Arial" w:eastAsiaTheme="majorEastAsia" w:hAnsi="Arial" w:cstheme="majorBidi"/>
      <w:b/>
      <w:spacing w:val="5"/>
      <w:sz w:val="36"/>
      <w:szCs w:val="52"/>
      <w:lang w:bidi="en-US"/>
    </w:rPr>
  </w:style>
  <w:style w:type="paragraph" w:styleId="ListParagraph">
    <w:name w:val="List Paragraph"/>
    <w:basedOn w:val="Normal"/>
    <w:uiPriority w:val="34"/>
    <w:qFormat/>
    <w:rsid w:val="00B3399D"/>
    <w:pPr>
      <w:ind w:left="720"/>
      <w:contextualSpacing/>
    </w:pPr>
  </w:style>
  <w:style w:type="paragraph" w:styleId="TOCHeading">
    <w:name w:val="TOC Heading"/>
    <w:basedOn w:val="Heading1"/>
    <w:next w:val="Normal"/>
    <w:uiPriority w:val="39"/>
    <w:unhideWhenUsed/>
    <w:qFormat/>
    <w:rsid w:val="00B3399D"/>
    <w:pPr>
      <w:outlineLvl w:val="9"/>
    </w:pPr>
  </w:style>
  <w:style w:type="paragraph" w:styleId="Footer">
    <w:name w:val="footer"/>
    <w:basedOn w:val="Normal"/>
    <w:link w:val="FooterChar"/>
    <w:uiPriority w:val="99"/>
    <w:unhideWhenUsed/>
    <w:rsid w:val="00B3399D"/>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399D"/>
    <w:rPr>
      <w:rFonts w:eastAsiaTheme="minorEastAsia"/>
      <w:lang w:bidi="en-US"/>
    </w:rPr>
  </w:style>
  <w:style w:type="paragraph" w:styleId="TOC1">
    <w:name w:val="toc 1"/>
    <w:basedOn w:val="Normal"/>
    <w:next w:val="Normal"/>
    <w:autoRedefine/>
    <w:uiPriority w:val="39"/>
    <w:unhideWhenUsed/>
    <w:rsid w:val="00B3399D"/>
    <w:pPr>
      <w:spacing w:after="100"/>
    </w:pPr>
  </w:style>
  <w:style w:type="paragraph" w:styleId="TOC2">
    <w:name w:val="toc 2"/>
    <w:basedOn w:val="Normal"/>
    <w:next w:val="Normal"/>
    <w:autoRedefine/>
    <w:uiPriority w:val="39"/>
    <w:unhideWhenUsed/>
    <w:rsid w:val="00B3399D"/>
    <w:pPr>
      <w:spacing w:after="100"/>
      <w:ind w:left="240"/>
    </w:pPr>
  </w:style>
  <w:style w:type="paragraph" w:styleId="TOC3">
    <w:name w:val="toc 3"/>
    <w:basedOn w:val="Normal"/>
    <w:next w:val="Normal"/>
    <w:autoRedefine/>
    <w:uiPriority w:val="39"/>
    <w:unhideWhenUsed/>
    <w:rsid w:val="00B3399D"/>
    <w:pPr>
      <w:spacing w:after="100"/>
      <w:ind w:left="480"/>
    </w:pPr>
  </w:style>
  <w:style w:type="character" w:styleId="Hyperlink">
    <w:name w:val="Hyperlink"/>
    <w:basedOn w:val="DefaultParagraphFont"/>
    <w:uiPriority w:val="99"/>
    <w:unhideWhenUsed/>
    <w:rsid w:val="00B3399D"/>
    <w:rPr>
      <w:color w:val="0000FF" w:themeColor="hyperlink"/>
      <w:u w:val="single"/>
    </w:rPr>
  </w:style>
  <w:style w:type="paragraph" w:styleId="BalloonText">
    <w:name w:val="Balloon Text"/>
    <w:basedOn w:val="Normal"/>
    <w:link w:val="BalloonTextChar"/>
    <w:uiPriority w:val="99"/>
    <w:semiHidden/>
    <w:unhideWhenUsed/>
    <w:rsid w:val="00B33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99D"/>
    <w:rPr>
      <w:rFonts w:ascii="Tahoma" w:eastAsiaTheme="minorEastAsia" w:hAnsi="Tahoma" w:cs="Tahoma"/>
      <w:sz w:val="16"/>
      <w:szCs w:val="16"/>
      <w:lang w:bidi="en-US"/>
    </w:rPr>
  </w:style>
  <w:style w:type="table" w:styleId="TableGrid">
    <w:name w:val="Table Grid"/>
    <w:basedOn w:val="TableNormal"/>
    <w:uiPriority w:val="3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983C0D"/>
    <w:pPr>
      <w:numPr>
        <w:ilvl w:val="1"/>
      </w:numPr>
    </w:pPr>
    <w:rPr>
      <w:rFonts w:eastAsiaTheme="majorEastAsia" w:cstheme="majorBidi"/>
      <w:b/>
      <w:iCs/>
      <w:spacing w:val="15"/>
      <w:sz w:val="32"/>
      <w:szCs w:val="24"/>
    </w:rPr>
  </w:style>
  <w:style w:type="character" w:customStyle="1" w:styleId="SubtitleChar">
    <w:name w:val="Subtitle Char"/>
    <w:basedOn w:val="DefaultParagraphFont"/>
    <w:link w:val="Subtitle"/>
    <w:uiPriority w:val="11"/>
    <w:rsid w:val="00983C0D"/>
    <w:rPr>
      <w:rFonts w:ascii="Arial" w:eastAsiaTheme="majorEastAsia" w:hAnsi="Arial" w:cstheme="majorBidi"/>
      <w:b/>
      <w:iCs/>
      <w:spacing w:val="15"/>
      <w:sz w:val="32"/>
      <w:szCs w:val="24"/>
      <w:lang w:bidi="en-US"/>
    </w:rPr>
  </w:style>
  <w:style w:type="paragraph" w:styleId="TOC4">
    <w:name w:val="toc 4"/>
    <w:basedOn w:val="Normal"/>
    <w:next w:val="Normal"/>
    <w:autoRedefine/>
    <w:uiPriority w:val="39"/>
    <w:unhideWhenUsed/>
    <w:rsid w:val="00E02D3B"/>
    <w:pPr>
      <w:spacing w:after="100"/>
      <w:ind w:left="660"/>
    </w:pPr>
  </w:style>
  <w:style w:type="paragraph" w:styleId="TOC5">
    <w:name w:val="toc 5"/>
    <w:basedOn w:val="Normal"/>
    <w:next w:val="Normal"/>
    <w:autoRedefine/>
    <w:uiPriority w:val="39"/>
    <w:unhideWhenUsed/>
    <w:rsid w:val="00E02D3B"/>
    <w:pPr>
      <w:spacing w:after="100"/>
      <w:ind w:left="880"/>
    </w:pPr>
  </w:style>
  <w:style w:type="paragraph" w:styleId="NormalWeb">
    <w:name w:val="Normal (Web)"/>
    <w:basedOn w:val="Normal"/>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PageNumber">
    <w:name w:val="page number"/>
    <w:basedOn w:val="DefaultParagraphFont"/>
    <w:rsid w:val="00FD0A80"/>
  </w:style>
  <w:style w:type="paragraph" w:customStyle="1" w:styleId="MTDisplayEquation">
    <w:name w:val="MTDisplayEquation"/>
    <w:basedOn w:val="Normal"/>
    <w:next w:val="Normal"/>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Header">
    <w:name w:val="header"/>
    <w:basedOn w:val="Normal"/>
    <w:link w:val="HeaderChar"/>
    <w:uiPriority w:val="99"/>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HeaderChar">
    <w:name w:val="Header Char"/>
    <w:basedOn w:val="DefaultParagraphFont"/>
    <w:link w:val="Header"/>
    <w:uiPriority w:val="99"/>
    <w:rsid w:val="00FD0A80"/>
    <w:rPr>
      <w:rFonts w:ascii="Arial" w:eastAsia="Times New Roman" w:hAnsi="Arial" w:cs="Times New Roman"/>
      <w:sz w:val="24"/>
      <w:szCs w:val="24"/>
      <w:lang w:val="el-GR" w:eastAsia="el-GR"/>
    </w:rPr>
  </w:style>
  <w:style w:type="character" w:styleId="FollowedHyperlink">
    <w:name w:val="FollowedHyperlink"/>
    <w:basedOn w:val="DefaultParagraphFont"/>
    <w:uiPriority w:val="99"/>
    <w:semiHidden/>
    <w:unhideWhenUsed/>
    <w:rsid w:val="00FD0A80"/>
    <w:rPr>
      <w:color w:val="800080" w:themeColor="followedHyperlink"/>
      <w:u w:val="single"/>
    </w:rPr>
  </w:style>
  <w:style w:type="character" w:customStyle="1" w:styleId="MTConvertedEquation">
    <w:name w:val="MTConvertedEquation"/>
    <w:basedOn w:val="DefaultParagraphFont"/>
    <w:rsid w:val="00FD0A80"/>
    <w:rPr>
      <w:rFonts w:cs="Arial"/>
      <w:position w:val="-36"/>
    </w:rPr>
  </w:style>
  <w:style w:type="paragraph" w:styleId="Caption">
    <w:name w:val="caption"/>
    <w:basedOn w:val="Normal"/>
    <w:next w:val="Normal"/>
    <w:uiPriority w:val="35"/>
    <w:unhideWhenUsed/>
    <w:qFormat/>
    <w:rsid w:val="00443DC2"/>
    <w:pPr>
      <w:spacing w:line="240" w:lineRule="auto"/>
    </w:pPr>
    <w:rPr>
      <w:b/>
      <w:bCs/>
      <w:sz w:val="20"/>
      <w:szCs w:val="18"/>
    </w:rPr>
  </w:style>
  <w:style w:type="paragraph" w:styleId="TableofFigures">
    <w:name w:val="table of figures"/>
    <w:basedOn w:val="Normal"/>
    <w:next w:val="Normal"/>
    <w:uiPriority w:val="99"/>
    <w:unhideWhenUsed/>
    <w:rsid w:val="008B711F"/>
    <w:pPr>
      <w:spacing w:after="0"/>
    </w:pPr>
  </w:style>
  <w:style w:type="character" w:styleId="PlaceholderText">
    <w:name w:val="Placeholder Text"/>
    <w:basedOn w:val="DefaultParagraphFont"/>
    <w:uiPriority w:val="99"/>
    <w:semiHidden/>
    <w:rsid w:val="00C71C68"/>
    <w:rPr>
      <w:color w:val="808080"/>
    </w:rPr>
  </w:style>
  <w:style w:type="table" w:styleId="LightShading">
    <w:name w:val="Light Shading"/>
    <w:basedOn w:val="TableNormal"/>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1">
    <w:name w:val="Medium List 1 Accent 1"/>
    <w:basedOn w:val="TableNormal"/>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ghtList-Accent1">
    <w:name w:val="Light List Accent 1"/>
    <w:basedOn w:val="TableNormal"/>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Shading-Accent1">
    <w:name w:val="Light Shading Accent 1"/>
    <w:basedOn w:val="TableNormal"/>
    <w:uiPriority w:val="60"/>
    <w:rsid w:val="007A007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7A007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FootnoteText">
    <w:name w:val="footnote text"/>
    <w:basedOn w:val="Normal"/>
    <w:link w:val="FootnoteTextChar"/>
    <w:unhideWhenUsed/>
    <w:rsid w:val="00821300"/>
    <w:pPr>
      <w:spacing w:after="0" w:line="240" w:lineRule="auto"/>
    </w:pPr>
    <w:rPr>
      <w:sz w:val="20"/>
      <w:szCs w:val="20"/>
    </w:rPr>
  </w:style>
  <w:style w:type="character" w:customStyle="1" w:styleId="FootnoteTextChar">
    <w:name w:val="Footnote Text Char"/>
    <w:basedOn w:val="DefaultParagraphFont"/>
    <w:link w:val="FootnoteText"/>
    <w:rsid w:val="00821300"/>
    <w:rPr>
      <w:rFonts w:ascii="Arial" w:eastAsiaTheme="minorEastAsia" w:hAnsi="Arial"/>
      <w:sz w:val="20"/>
      <w:szCs w:val="20"/>
      <w:lang w:bidi="en-US"/>
    </w:rPr>
  </w:style>
  <w:style w:type="character" w:styleId="FootnoteReference">
    <w:name w:val="footnote reference"/>
    <w:basedOn w:val="DefaultParagraphFont"/>
    <w:unhideWhenUsed/>
    <w:rsid w:val="00821300"/>
    <w:rPr>
      <w:vertAlign w:val="superscript"/>
    </w:rPr>
  </w:style>
  <w:style w:type="paragraph" w:styleId="BodyText2">
    <w:name w:val="Body Text 2"/>
    <w:basedOn w:val="Normal"/>
    <w:link w:val="BodyText2Char"/>
    <w:rsid w:val="00025EF4"/>
    <w:pPr>
      <w:spacing w:after="0" w:line="240" w:lineRule="auto"/>
      <w:jc w:val="both"/>
    </w:pPr>
    <w:rPr>
      <w:rFonts w:ascii="Times New Roman" w:eastAsia="Times New Roman" w:hAnsi="Times New Roman" w:cs="Times New Roman"/>
      <w:sz w:val="24"/>
      <w:szCs w:val="24"/>
      <w:lang w:val="el-GR" w:eastAsia="el-GR" w:bidi="ar-SA"/>
    </w:rPr>
  </w:style>
  <w:style w:type="character" w:customStyle="1" w:styleId="BodyText2Char">
    <w:name w:val="Body Text 2 Char"/>
    <w:basedOn w:val="DefaultParagraphFont"/>
    <w:link w:val="BodyText2"/>
    <w:rsid w:val="00025EF4"/>
    <w:rPr>
      <w:rFonts w:ascii="Times New Roman" w:eastAsia="Times New Roman" w:hAnsi="Times New Roman" w:cs="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421258">
      <w:bodyDiv w:val="1"/>
      <w:marLeft w:val="0"/>
      <w:marRight w:val="0"/>
      <w:marTop w:val="0"/>
      <w:marBottom w:val="0"/>
      <w:divBdr>
        <w:top w:val="none" w:sz="0" w:space="0" w:color="auto"/>
        <w:left w:val="none" w:sz="0" w:space="0" w:color="auto"/>
        <w:bottom w:val="none" w:sz="0" w:space="0" w:color="auto"/>
        <w:right w:val="none" w:sz="0" w:space="0" w:color="auto"/>
      </w:divBdr>
    </w:div>
    <w:div w:id="559945251">
      <w:bodyDiv w:val="1"/>
      <w:marLeft w:val="0"/>
      <w:marRight w:val="0"/>
      <w:marTop w:val="0"/>
      <w:marBottom w:val="0"/>
      <w:divBdr>
        <w:top w:val="none" w:sz="0" w:space="0" w:color="auto"/>
        <w:left w:val="none" w:sz="0" w:space="0" w:color="auto"/>
        <w:bottom w:val="none" w:sz="0" w:space="0" w:color="auto"/>
        <w:right w:val="none" w:sz="0" w:space="0" w:color="auto"/>
      </w:divBdr>
    </w:div>
    <w:div w:id="687029647">
      <w:bodyDiv w:val="1"/>
      <w:marLeft w:val="0"/>
      <w:marRight w:val="0"/>
      <w:marTop w:val="0"/>
      <w:marBottom w:val="0"/>
      <w:divBdr>
        <w:top w:val="none" w:sz="0" w:space="0" w:color="auto"/>
        <w:left w:val="none" w:sz="0" w:space="0" w:color="auto"/>
        <w:bottom w:val="none" w:sz="0" w:space="0" w:color="auto"/>
        <w:right w:val="none" w:sz="0" w:space="0" w:color="auto"/>
      </w:divBdr>
    </w:div>
    <w:div w:id="858080719">
      <w:bodyDiv w:val="1"/>
      <w:marLeft w:val="0"/>
      <w:marRight w:val="0"/>
      <w:marTop w:val="0"/>
      <w:marBottom w:val="0"/>
      <w:divBdr>
        <w:top w:val="none" w:sz="0" w:space="0" w:color="auto"/>
        <w:left w:val="none" w:sz="0" w:space="0" w:color="auto"/>
        <w:bottom w:val="none" w:sz="0" w:space="0" w:color="auto"/>
        <w:right w:val="none" w:sz="0" w:space="0" w:color="auto"/>
      </w:divBdr>
    </w:div>
    <w:div w:id="1194150809">
      <w:bodyDiv w:val="1"/>
      <w:marLeft w:val="0"/>
      <w:marRight w:val="0"/>
      <w:marTop w:val="0"/>
      <w:marBottom w:val="0"/>
      <w:divBdr>
        <w:top w:val="none" w:sz="0" w:space="0" w:color="auto"/>
        <w:left w:val="none" w:sz="0" w:space="0" w:color="auto"/>
        <w:bottom w:val="none" w:sz="0" w:space="0" w:color="auto"/>
        <w:right w:val="none" w:sz="0" w:space="0" w:color="auto"/>
      </w:divBdr>
      <w:divsChild>
        <w:div w:id="1241595682">
          <w:marLeft w:val="547"/>
          <w:marRight w:val="0"/>
          <w:marTop w:val="120"/>
          <w:marBottom w:val="0"/>
          <w:divBdr>
            <w:top w:val="none" w:sz="0" w:space="0" w:color="auto"/>
            <w:left w:val="none" w:sz="0" w:space="0" w:color="auto"/>
            <w:bottom w:val="none" w:sz="0" w:space="0" w:color="auto"/>
            <w:right w:val="none" w:sz="0" w:space="0" w:color="auto"/>
          </w:divBdr>
        </w:div>
        <w:div w:id="403261068">
          <w:marLeft w:val="547"/>
          <w:marRight w:val="0"/>
          <w:marTop w:val="120"/>
          <w:marBottom w:val="0"/>
          <w:divBdr>
            <w:top w:val="none" w:sz="0" w:space="0" w:color="auto"/>
            <w:left w:val="none" w:sz="0" w:space="0" w:color="auto"/>
            <w:bottom w:val="none" w:sz="0" w:space="0" w:color="auto"/>
            <w:right w:val="none" w:sz="0" w:space="0" w:color="auto"/>
          </w:divBdr>
        </w:div>
        <w:div w:id="1841962458">
          <w:marLeft w:val="547"/>
          <w:marRight w:val="0"/>
          <w:marTop w:val="120"/>
          <w:marBottom w:val="0"/>
          <w:divBdr>
            <w:top w:val="none" w:sz="0" w:space="0" w:color="auto"/>
            <w:left w:val="none" w:sz="0" w:space="0" w:color="auto"/>
            <w:bottom w:val="none" w:sz="0" w:space="0" w:color="auto"/>
            <w:right w:val="none" w:sz="0" w:space="0" w:color="auto"/>
          </w:divBdr>
        </w:div>
      </w:divsChild>
    </w:div>
    <w:div w:id="1660494679">
      <w:bodyDiv w:val="1"/>
      <w:marLeft w:val="0"/>
      <w:marRight w:val="0"/>
      <w:marTop w:val="0"/>
      <w:marBottom w:val="0"/>
      <w:divBdr>
        <w:top w:val="none" w:sz="0" w:space="0" w:color="auto"/>
        <w:left w:val="none" w:sz="0" w:space="0" w:color="auto"/>
        <w:bottom w:val="none" w:sz="0" w:space="0" w:color="auto"/>
        <w:right w:val="none" w:sz="0" w:space="0" w:color="auto"/>
      </w:divBdr>
    </w:div>
    <w:div w:id="1930237548">
      <w:bodyDiv w:val="1"/>
      <w:marLeft w:val="0"/>
      <w:marRight w:val="0"/>
      <w:marTop w:val="0"/>
      <w:marBottom w:val="0"/>
      <w:divBdr>
        <w:top w:val="none" w:sz="0" w:space="0" w:color="auto"/>
        <w:left w:val="none" w:sz="0" w:space="0" w:color="auto"/>
        <w:bottom w:val="none" w:sz="0" w:space="0" w:color="auto"/>
        <w:right w:val="none" w:sz="0" w:space="0" w:color="auto"/>
      </w:divBdr>
    </w:div>
    <w:div w:id="204790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5b1%5d%20http:/creativecommons.org/licenses/by-nc-sa/4.0/"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file:///C:\Users\pantelis\Downloads\%5b1%5d%20http:\creativecommons.org\licenses\by-nc-sa\4.0\" TargetMode="External"/><Relationship Id="rId2" Type="http://schemas.openxmlformats.org/officeDocument/2006/relationships/customXml" Target="../customXml/item2.xml"/><Relationship Id="rId16" Type="http://schemas.openxmlformats.org/officeDocument/2006/relationships/hyperlink" Target="https://ocp.teiath.g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82510EE-2A91-4440-9D1A-2C41B1D57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1236</Words>
  <Characters>6675</Characters>
  <Application>Microsoft Office Word</Application>
  <DocSecurity>0</DocSecurity>
  <Lines>55</Lines>
  <Paragraphs>15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BLACK EDITION - tum0r</Company>
  <LinksUpToDate>false</LinksUpToDate>
  <CharactersWithSpaces>7896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opencourses@teiath.gr</dc:creator>
  <cp:lastModifiedBy>alex</cp:lastModifiedBy>
  <cp:revision>3</cp:revision>
  <dcterms:created xsi:type="dcterms:W3CDTF">2015-07-28T09:51:00Z</dcterms:created>
  <dcterms:modified xsi:type="dcterms:W3CDTF">2015-07-28T09:54:00Z</dcterms:modified>
</cp:coreProperties>
</file>