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5260AB" w:rsidRPr="005260AB" w:rsidRDefault="005260AB" w:rsidP="005260AB">
      <w:pPr>
        <w:rPr>
          <w:rFonts w:asciiTheme="minorHAnsi" w:eastAsiaTheme="majorEastAsia" w:hAnsiTheme="minorHAnsi" w:cs="Arial"/>
          <w:b/>
          <w:spacing w:val="5"/>
          <w:sz w:val="36"/>
          <w:szCs w:val="52"/>
          <w:lang w:val="el-GR"/>
        </w:rPr>
      </w:pPr>
      <w:r w:rsidRPr="005260AB">
        <w:rPr>
          <w:rFonts w:asciiTheme="minorHAnsi" w:eastAsiaTheme="majorEastAsia" w:hAnsiTheme="minorHAnsi" w:cs="Arial"/>
          <w:b/>
          <w:spacing w:val="5"/>
          <w:sz w:val="36"/>
          <w:szCs w:val="52"/>
          <w:lang w:val="el-GR"/>
        </w:rPr>
        <w:t xml:space="preserve">Κοστολόγηση </w:t>
      </w:r>
    </w:p>
    <w:p w:rsidR="00B3399D" w:rsidRPr="00A956A8" w:rsidRDefault="00B3399D" w:rsidP="00A956A8">
      <w:pPr>
        <w:rPr>
          <w:rFonts w:asciiTheme="minorHAnsi" w:hAnsiTheme="minorHAnsi" w:cs="Arial"/>
          <w:b/>
          <w:bCs/>
          <w:sz w:val="24"/>
          <w:szCs w:val="24"/>
          <w:lang w:val="el-GR"/>
        </w:rPr>
      </w:pPr>
      <w:r w:rsidRPr="00622D8C">
        <w:rPr>
          <w:rFonts w:asciiTheme="minorHAnsi" w:hAnsiTheme="minorHAnsi" w:cs="Arial"/>
          <w:b/>
          <w:bCs/>
          <w:sz w:val="24"/>
          <w:szCs w:val="24"/>
          <w:lang w:val="el-GR"/>
        </w:rPr>
        <w:t>Ενότητα</w:t>
      </w:r>
      <w:r w:rsidR="002C12EC" w:rsidRPr="00622D8C">
        <w:rPr>
          <w:rFonts w:asciiTheme="minorHAnsi" w:hAnsiTheme="minorHAnsi" w:cs="Arial"/>
          <w:b/>
          <w:bCs/>
          <w:sz w:val="24"/>
          <w:szCs w:val="24"/>
          <w:lang w:val="el-GR"/>
        </w:rPr>
        <w:t xml:space="preserve"> </w:t>
      </w:r>
      <w:r w:rsidR="00A956A8">
        <w:rPr>
          <w:rFonts w:asciiTheme="minorHAnsi" w:hAnsiTheme="minorHAnsi" w:cs="Arial"/>
          <w:b/>
          <w:bCs/>
          <w:sz w:val="24"/>
          <w:szCs w:val="24"/>
          <w:lang w:val="el-GR"/>
        </w:rPr>
        <w:t>6</w:t>
      </w:r>
      <w:r w:rsidRPr="00622D8C">
        <w:rPr>
          <w:rFonts w:asciiTheme="minorHAnsi" w:hAnsiTheme="minorHAnsi" w:cs="Arial"/>
          <w:b/>
          <w:bCs/>
          <w:sz w:val="24"/>
          <w:szCs w:val="24"/>
          <w:lang w:val="el-GR"/>
        </w:rPr>
        <w:t xml:space="preserve">: </w:t>
      </w:r>
      <w:r w:rsidR="00A956A8">
        <w:rPr>
          <w:rFonts w:asciiTheme="minorHAnsi" w:hAnsiTheme="minorHAnsi" w:cs="Arial"/>
          <w:b/>
          <w:bCs/>
          <w:sz w:val="24"/>
          <w:szCs w:val="24"/>
          <w:lang w:val="el-GR"/>
        </w:rPr>
        <w:t xml:space="preserve">Κοστολόγηση κατά δραστηριότητα </w:t>
      </w:r>
      <w:r w:rsidR="00A956A8" w:rsidRPr="00A956A8">
        <w:rPr>
          <w:rFonts w:asciiTheme="minorHAnsi" w:hAnsiTheme="minorHAnsi" w:cs="Arial"/>
          <w:b/>
          <w:bCs/>
          <w:sz w:val="24"/>
          <w:szCs w:val="24"/>
          <w:lang w:val="el-GR"/>
        </w:rPr>
        <w:t>(ABC – ACTIVITY BASED COSTING)</w:t>
      </w:r>
    </w:p>
    <w:p w:rsidR="005260AB" w:rsidRPr="005260AB" w:rsidRDefault="005260AB" w:rsidP="005260AB">
      <w:pPr>
        <w:pBdr>
          <w:bottom w:val="single" w:sz="24" w:space="1" w:color="auto"/>
        </w:pBdr>
        <w:rPr>
          <w:rFonts w:asciiTheme="minorHAnsi" w:hAnsiTheme="minorHAnsi" w:cs="Arial"/>
          <w:sz w:val="24"/>
          <w:szCs w:val="24"/>
          <w:lang w:val="el-GR"/>
        </w:rPr>
      </w:pPr>
      <w:r w:rsidRPr="005260AB">
        <w:rPr>
          <w:rFonts w:asciiTheme="minorHAnsi" w:hAnsiTheme="minorHAnsi" w:cs="Arial"/>
          <w:sz w:val="24"/>
          <w:szCs w:val="24"/>
          <w:lang w:val="el-GR"/>
        </w:rPr>
        <w:t>Δρ. Αναστάσιος Ε. Πολίτης, Αναπληρωτής Καθηγητής</w:t>
      </w:r>
    </w:p>
    <w:p w:rsidR="00B3399D" w:rsidRPr="00622D8C" w:rsidRDefault="005260AB" w:rsidP="005260AB">
      <w:pPr>
        <w:pBdr>
          <w:bottom w:val="single" w:sz="24" w:space="1" w:color="auto"/>
        </w:pBdr>
        <w:rPr>
          <w:rFonts w:asciiTheme="minorHAnsi" w:hAnsiTheme="minorHAnsi" w:cs="Arial"/>
          <w:lang w:val="el-GR"/>
        </w:rPr>
      </w:pPr>
      <w:r w:rsidRPr="005260AB">
        <w:rPr>
          <w:rFonts w:asciiTheme="minorHAnsi" w:hAnsiTheme="minorHAnsi" w:cs="Arial"/>
          <w:sz w:val="24"/>
          <w:szCs w:val="24"/>
          <w:lang w:val="el-GR"/>
        </w:rPr>
        <w:t>Τεχνολογία Γραφικών Τεχνών</w:t>
      </w: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7A479D"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03A56596" wp14:editId="7B36DC31">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02AA468E" wp14:editId="596167B6">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DD3554" w:rsidRDefault="003F7A78" w:rsidP="00DD3554">
      <w:pPr>
        <w:pStyle w:val="1"/>
        <w:numPr>
          <w:ilvl w:val="0"/>
          <w:numId w:val="0"/>
        </w:numPr>
        <w:ind w:left="360" w:hanging="360"/>
        <w:rPr>
          <w:lang w:val="el-GR"/>
        </w:rPr>
      </w:pPr>
      <w:r w:rsidRPr="00DD3554">
        <w:rPr>
          <w:lang w:val="el-GR"/>
        </w:rPr>
        <w:lastRenderedPageBreak/>
        <w:t xml:space="preserve">ΚΟΣΤΟΛΟΓΗΣΗ ΚΑΤΑ ΔΡΑΣΤΗΡΙΟΤΗΤΑ </w:t>
      </w:r>
    </w:p>
    <w:p w:rsidR="003F7A78" w:rsidRPr="00DD3554" w:rsidRDefault="003F7A78" w:rsidP="00DD3554">
      <w:pPr>
        <w:pStyle w:val="1"/>
        <w:numPr>
          <w:ilvl w:val="0"/>
          <w:numId w:val="0"/>
        </w:numPr>
        <w:ind w:left="360" w:hanging="360"/>
        <w:rPr>
          <w:lang w:val="el-GR"/>
        </w:rPr>
      </w:pPr>
      <w:r w:rsidRPr="00DD3554">
        <w:rPr>
          <w:lang w:val="el-GR"/>
        </w:rPr>
        <w:t>(</w:t>
      </w:r>
      <w:r w:rsidRPr="00DD3554">
        <w:t>ABC</w:t>
      </w:r>
      <w:r w:rsidRPr="00DD3554">
        <w:rPr>
          <w:lang w:val="el-GR"/>
        </w:rPr>
        <w:t xml:space="preserve"> – </w:t>
      </w:r>
      <w:r w:rsidRPr="00DD3554">
        <w:t>ACTIVITY</w:t>
      </w:r>
      <w:r w:rsidRPr="00DD3554">
        <w:rPr>
          <w:lang w:val="el-GR"/>
        </w:rPr>
        <w:t xml:space="preserve"> </w:t>
      </w:r>
      <w:r w:rsidRPr="00DD3554">
        <w:t>BASED</w:t>
      </w:r>
      <w:r w:rsidRPr="00DD3554">
        <w:rPr>
          <w:lang w:val="el-GR"/>
        </w:rPr>
        <w:t xml:space="preserve"> </w:t>
      </w:r>
      <w:r w:rsidRPr="00DD3554">
        <w:t>COSTING</w:t>
      </w:r>
      <w:r w:rsidRPr="00DD3554">
        <w:rPr>
          <w:lang w:val="el-GR"/>
        </w:rPr>
        <w:t>)</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Η προσέγγιση της κοστολόγησης προϊόντων που παρατέθηκε στις προηγούμενες σελίδες, αφορά την λε</w:t>
      </w:r>
      <w:r w:rsidR="00C025F8">
        <w:rPr>
          <w:rFonts w:asciiTheme="minorHAnsi" w:hAnsiTheme="minorHAnsi" w:cs="Arial"/>
          <w:sz w:val="24"/>
          <w:szCs w:val="24"/>
          <w:lang w:val="el-GR"/>
        </w:rPr>
        <w:t>γόμενη παραδοσιακή κοστολόγηση. Έ</w:t>
      </w:r>
      <w:r w:rsidRPr="00DD3554">
        <w:rPr>
          <w:rFonts w:asciiTheme="minorHAnsi" w:hAnsiTheme="minorHAnsi" w:cs="Arial"/>
          <w:sz w:val="24"/>
          <w:szCs w:val="24"/>
          <w:lang w:val="el-GR"/>
        </w:rPr>
        <w:t xml:space="preserve">ως τώρα είναι η λεγόμενη παραδοσιακή κοστολόγηση η οποία χρησιμοποιείται ευρύτατα. </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Η παραδοσιακή κοστολόγηση προϊόντων βασίζεται στο ότι οι διάφορες δραστηριότητες που πραγματοποιούνται μέσα σε μια επιχείρηση απορροφούν έμμεσα κόστη. Σκοπός λοιπόν είναι να προσδιοριστούν αυτές οι δραστηριότητες και να συσχετισθούν με τα επιμέρους κόστη. Το βασικό χαρακτηριστικό αυτής της μεθόδου είναι ότι τα έμμεσα κόστη που προκύπτουν από τις διάφορες δραστηριότητες εκχωρούνται στις παραγόμενες μονάδες προϊόντων ανάλογα με την συχνότητα κατανάλωσης του έμμεσου κόστους από το κάθε προϊόν.</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 xml:space="preserve">Παραδοσιακά, το έμμεσο κόστος καταλογίζεται στις παραγόμενες μονάδες με την χρήση των βάσεων καταλογισμού, δηλαδή τις ώρες άμεσης εργασίας ή το κόστος άμεσης εργασίας ή τις ώρες λειτουργίας των μηχανημάτων. Με αυτόν τον τρόπο όμως, όταν αυξάνεται η παραγωγή, μειώνεται η επιβάρυνση του έμμεσου κόστους ανά μονάδα παραγόμενου προϊόντος (διότι αυξάνεται η βάση καταλογισμού που είναι τα άμεσα εργατικά, οι ώρες άμεσης εργασίας και οποιαδήποτε άλλη βάση καταλογισμού χρησιμοποιείται). Στην περίπτωση που </w:t>
      </w:r>
      <w:r w:rsidR="00DD3554" w:rsidRPr="00DD3554">
        <w:rPr>
          <w:rFonts w:asciiTheme="minorHAnsi" w:hAnsiTheme="minorHAnsi" w:cs="Arial"/>
          <w:sz w:val="24"/>
          <w:szCs w:val="24"/>
          <w:lang w:val="el-GR"/>
        </w:rPr>
        <w:t>υπάρχουν</w:t>
      </w:r>
      <w:r w:rsidRPr="00DD3554">
        <w:rPr>
          <w:rFonts w:asciiTheme="minorHAnsi" w:hAnsiTheme="minorHAnsi" w:cs="Arial"/>
          <w:sz w:val="24"/>
          <w:szCs w:val="24"/>
          <w:lang w:val="el-GR"/>
        </w:rPr>
        <w:t xml:space="preserve"> αποθέματα, η παραδοσιακή κοστολόγηση είναι η πιο κατάλληλη.</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Όμως,  σε πολλές περιπτώσεις, η διοίκηση και η ηγεσία, θέλουν να γνωρίζουν τα πραγματικά κόστη παραγωγής και πώλησης των προϊόντων τους.  Η κοστολόγηση κατά δραστηριότητα (</w:t>
      </w:r>
      <w:r w:rsidRPr="00DD3554">
        <w:rPr>
          <w:rFonts w:asciiTheme="minorHAnsi" w:hAnsiTheme="minorHAnsi" w:cs="Arial"/>
          <w:sz w:val="24"/>
          <w:szCs w:val="24"/>
        </w:rPr>
        <w:t>ABC</w:t>
      </w:r>
      <w:r w:rsidRPr="00DD3554">
        <w:rPr>
          <w:rFonts w:asciiTheme="minorHAnsi" w:hAnsiTheme="minorHAnsi" w:cs="Arial"/>
          <w:sz w:val="24"/>
          <w:szCs w:val="24"/>
          <w:lang w:val="el-GR"/>
        </w:rPr>
        <w:t xml:space="preserve">) είναι σε θέση να παρέχει πληροφορίες σχετικά με την κατανάλωση έμμεσου κόστους από ένα συγκεκριμένο προϊόν. </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Στηρίζεται δε στο γεγονός ότι, εάν η παραγωγή και διακίνηση ενός προϊόντος απαιτεί την χρήση μεγάλου αριθμού υπηρεσιών και δραστηριοτήτων της επιχείρησης, θα πρέπει να επιβαρύνεται με μεγαλύτερη ποσότητα έμμεσου κόστους από ένα άλλο προϊόν το οποίο δεν απαιτεί την χρήση τόσων μονάδων δραστηριότητας.</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rPr>
      </w:pPr>
      <w:r w:rsidRPr="00DD3554">
        <w:rPr>
          <w:rFonts w:asciiTheme="minorHAnsi" w:hAnsiTheme="minorHAnsi" w:cs="Arial"/>
          <w:noProof/>
          <w:sz w:val="24"/>
          <w:szCs w:val="24"/>
          <w:lang w:val="el-GR" w:eastAsia="el-GR" w:bidi="ar-SA"/>
        </w:rPr>
        <w:lastRenderedPageBreak/>
        <w:drawing>
          <wp:inline distT="0" distB="0" distL="0" distR="0" wp14:anchorId="24DAD9B8" wp14:editId="7ADF3FCE">
            <wp:extent cx="4986020" cy="2570480"/>
            <wp:effectExtent l="0" t="0" r="5080" b="1270"/>
            <wp:docPr id="1" name="Εικόνα 1" descr="diagramm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ma 001"/>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4986020" cy="2570480"/>
                    </a:xfrm>
                    <a:prstGeom prst="rect">
                      <a:avLst/>
                    </a:prstGeom>
                    <a:noFill/>
                    <a:ln>
                      <a:noFill/>
                    </a:ln>
                  </pic:spPr>
                </pic:pic>
              </a:graphicData>
            </a:graphic>
          </wp:inline>
        </w:drawing>
      </w:r>
    </w:p>
    <w:p w:rsidR="003F7A78" w:rsidRPr="00DD3554" w:rsidRDefault="003F7A78" w:rsidP="003F7A78">
      <w:pPr>
        <w:ind w:firstLine="284"/>
        <w:rPr>
          <w:rFonts w:asciiTheme="minorHAnsi" w:hAnsiTheme="minorHAnsi" w:cs="Arial"/>
          <w:i/>
          <w:sz w:val="24"/>
          <w:szCs w:val="24"/>
          <w:lang w:val="el-GR"/>
        </w:rPr>
      </w:pPr>
      <w:r w:rsidRPr="00DD3554">
        <w:rPr>
          <w:rFonts w:asciiTheme="minorHAnsi" w:hAnsiTheme="minorHAnsi" w:cs="Arial"/>
          <w:i/>
          <w:sz w:val="24"/>
          <w:szCs w:val="24"/>
          <w:lang w:val="el-GR"/>
        </w:rPr>
        <w:t xml:space="preserve">Πίνακας 9: Περίγραμμα της ροής του κόστους στο σύστημα </w:t>
      </w:r>
      <w:r w:rsidRPr="00DD3554">
        <w:rPr>
          <w:rFonts w:asciiTheme="minorHAnsi" w:hAnsiTheme="minorHAnsi" w:cs="Arial"/>
          <w:i/>
          <w:sz w:val="24"/>
          <w:szCs w:val="24"/>
        </w:rPr>
        <w:t>ABC</w:t>
      </w:r>
      <w:r w:rsidRPr="00DD3554">
        <w:rPr>
          <w:rFonts w:asciiTheme="minorHAnsi" w:hAnsiTheme="minorHAnsi" w:cs="Arial"/>
          <w:i/>
          <w:sz w:val="24"/>
          <w:szCs w:val="24"/>
          <w:lang w:val="el-GR"/>
        </w:rPr>
        <w:t xml:space="preserve">. </w:t>
      </w:r>
    </w:p>
    <w:p w:rsidR="003F7A78" w:rsidRPr="00DD3554" w:rsidRDefault="003F7A78" w:rsidP="003F7A78">
      <w:pPr>
        <w:ind w:firstLine="284"/>
        <w:rPr>
          <w:rFonts w:asciiTheme="minorHAnsi" w:hAnsiTheme="minorHAnsi" w:cs="Arial"/>
          <w:i/>
          <w:sz w:val="24"/>
          <w:szCs w:val="24"/>
          <w:lang w:val="el-GR"/>
        </w:rPr>
      </w:pPr>
      <w:r w:rsidRPr="00DD3554">
        <w:rPr>
          <w:rFonts w:asciiTheme="minorHAnsi" w:hAnsiTheme="minorHAnsi" w:cs="Arial"/>
          <w:i/>
          <w:sz w:val="24"/>
          <w:szCs w:val="24"/>
          <w:lang w:val="el-GR"/>
        </w:rPr>
        <w:t xml:space="preserve">Πηγή: Διοικητική Λογιστική, Ιωάννα </w:t>
      </w:r>
      <w:proofErr w:type="spellStart"/>
      <w:r w:rsidRPr="00DD3554">
        <w:rPr>
          <w:rFonts w:asciiTheme="minorHAnsi" w:hAnsiTheme="minorHAnsi" w:cs="Arial"/>
          <w:i/>
          <w:sz w:val="24"/>
          <w:szCs w:val="24"/>
          <w:lang w:val="el-GR"/>
        </w:rPr>
        <w:t>Δημοπούλου</w:t>
      </w:r>
      <w:proofErr w:type="spellEnd"/>
      <w:r w:rsidRPr="00DD3554">
        <w:rPr>
          <w:rFonts w:asciiTheme="minorHAnsi" w:hAnsiTheme="minorHAnsi" w:cs="Arial"/>
          <w:i/>
          <w:sz w:val="24"/>
          <w:szCs w:val="24"/>
          <w:lang w:val="el-GR"/>
        </w:rPr>
        <w:t xml:space="preserve"> – Δημάκη</w:t>
      </w:r>
    </w:p>
    <w:p w:rsidR="003F7A78" w:rsidRPr="00DD3554" w:rsidRDefault="003F7A78" w:rsidP="003F7A78">
      <w:pPr>
        <w:tabs>
          <w:tab w:val="left" w:pos="3960"/>
        </w:tabs>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Η κοστολόγηση κατά δραστηριότητα έχει πολλά πλεονεκτήματα, το σημαντικότερο των οποίων είναι ότι οδηγεί την διοίκηση στο να απλουστεύσει τις λειτουργίες της. Αυτό επιτυγχάνεται με την περικοπή άχρηστων δραστηριοτήτων με αποτέλεσμα να μειώνονται τα συνολικά κόστη. Ενώ αντίθετα, τα παραδοσιακά συστήματα κοστολόγησης, προκειμένου να μειωθεί το μοναδιαίο κόστος, οδηγούν στην αύξηση των μονάδων παραγωγής, χωρίς να ελέγχουν τις συνέπειες της συσσώρευσης αποθεμάτων.</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jc w:val="both"/>
        <w:rPr>
          <w:rFonts w:asciiTheme="minorHAnsi" w:hAnsiTheme="minorHAnsi" w:cs="Arial"/>
          <w:sz w:val="24"/>
          <w:szCs w:val="24"/>
          <w:lang w:val="el-GR"/>
        </w:rPr>
      </w:pPr>
      <w:r w:rsidRPr="00DD3554">
        <w:rPr>
          <w:rFonts w:asciiTheme="minorHAnsi" w:hAnsiTheme="minorHAnsi" w:cs="Arial"/>
          <w:sz w:val="24"/>
          <w:szCs w:val="24"/>
          <w:lang w:val="el-GR"/>
        </w:rPr>
        <w:t xml:space="preserve">Στα δύο συστήματα υπάρχουν, όπως είναι λογικό πολλές ομοιότητες: Για παράδειγμα, και στα δύο συστήματα, τα άμεσα κόστη οδηγούνται απευθείας στα τελικά προϊόντα, ενώ τα έμμεσα κόστη κατευθύνονται στα προϊόντα δια μέσου μιας διαδικασίας που ολοκληρώνεται σε στάδια. </w:t>
      </w:r>
    </w:p>
    <w:p w:rsidR="003F7A78" w:rsidRPr="00DD3554" w:rsidRDefault="003F7A78" w:rsidP="003F7A78">
      <w:pPr>
        <w:tabs>
          <w:tab w:val="left" w:pos="3960"/>
        </w:tabs>
        <w:jc w:val="both"/>
        <w:rPr>
          <w:rFonts w:asciiTheme="minorHAnsi" w:hAnsiTheme="minorHAnsi" w:cs="Arial"/>
          <w:sz w:val="24"/>
          <w:szCs w:val="24"/>
          <w:lang w:val="el-GR"/>
        </w:rPr>
      </w:pPr>
    </w:p>
    <w:p w:rsidR="003F7A78" w:rsidRPr="00DD3554" w:rsidRDefault="003F7A78" w:rsidP="003F7A78">
      <w:pPr>
        <w:tabs>
          <w:tab w:val="left" w:pos="3960"/>
        </w:tabs>
        <w:jc w:val="both"/>
        <w:rPr>
          <w:rFonts w:asciiTheme="minorHAnsi" w:hAnsiTheme="minorHAnsi" w:cs="Arial"/>
          <w:sz w:val="24"/>
          <w:szCs w:val="24"/>
          <w:lang w:val="el-GR"/>
        </w:rPr>
      </w:pPr>
      <w:r w:rsidRPr="00DD3554">
        <w:rPr>
          <w:rFonts w:asciiTheme="minorHAnsi" w:hAnsiTheme="minorHAnsi" w:cs="Arial"/>
          <w:sz w:val="24"/>
          <w:szCs w:val="24"/>
          <w:lang w:val="el-GR"/>
        </w:rPr>
        <w:t xml:space="preserve">Οι διαφορές τους εμφανίζονται στο δεύτερο στάδιο κατανομής του έμμεσου κόστους. Σε ένα παραδοσιακό σύστημα, τα έμμεσα κόστη επιβαρύνουν τελικά προϊόντα με τη χρήση δύο, κατ’ ανώτατο όριο, βάσεων απορρόφησης (ώρα άμεσης εργασίας και / ή ώρες λειτουργίας μηχανημάτων). Αντίθετα, το σύστημα </w:t>
      </w:r>
      <w:r w:rsidRPr="00DD3554">
        <w:rPr>
          <w:rFonts w:asciiTheme="minorHAnsi" w:hAnsiTheme="minorHAnsi" w:cs="Arial"/>
          <w:sz w:val="24"/>
          <w:szCs w:val="24"/>
        </w:rPr>
        <w:t>ABC</w:t>
      </w:r>
      <w:r w:rsidRPr="00DD3554">
        <w:rPr>
          <w:rFonts w:asciiTheme="minorHAnsi" w:hAnsiTheme="minorHAnsi" w:cs="Arial"/>
          <w:sz w:val="24"/>
          <w:szCs w:val="24"/>
          <w:lang w:val="el-GR"/>
        </w:rPr>
        <w:t xml:space="preserve"> χρησιμοποιεί πολλές βάσεις απορρόφησης (π.χ. αριθμός προετοιμασιών, αριθμός παραγγελιών, αριθμός αποστολών, κτλ.) και για αυτό το λόγο υποστηρίζεται ότι η χρήση του </w:t>
      </w:r>
      <w:r w:rsidRPr="00DD3554">
        <w:rPr>
          <w:rFonts w:asciiTheme="minorHAnsi" w:hAnsiTheme="minorHAnsi" w:cs="Arial"/>
          <w:sz w:val="24"/>
          <w:szCs w:val="24"/>
        </w:rPr>
        <w:t>ABC</w:t>
      </w:r>
      <w:r w:rsidRPr="00DD3554">
        <w:rPr>
          <w:rFonts w:asciiTheme="minorHAnsi" w:hAnsiTheme="minorHAnsi" w:cs="Arial"/>
          <w:sz w:val="24"/>
          <w:szCs w:val="24"/>
          <w:lang w:val="el-GR"/>
        </w:rPr>
        <w:t xml:space="preserve"> παράγει πιο ρεαλιστικά κόστη προϊόντων ή υπηρεσιών, ειδικότερα όταν τα Γενικά Έξοδα (Γ.Ε.) είναι μεγάλα.</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firstLine="284"/>
        <w:jc w:val="both"/>
        <w:rPr>
          <w:rFonts w:asciiTheme="minorHAnsi" w:hAnsiTheme="minorHAnsi" w:cs="Arial"/>
          <w:sz w:val="24"/>
          <w:szCs w:val="24"/>
          <w:lang w:val="el-GR"/>
        </w:rPr>
      </w:pPr>
      <w:r w:rsidRPr="00DD3554">
        <w:rPr>
          <w:rFonts w:asciiTheme="minorHAnsi" w:hAnsiTheme="minorHAnsi" w:cs="Arial"/>
          <w:sz w:val="24"/>
          <w:szCs w:val="24"/>
          <w:lang w:val="el-GR"/>
        </w:rPr>
        <w:t xml:space="preserve">Συνοπτικά, ένα σύστημα </w:t>
      </w:r>
      <w:r w:rsidRPr="00DD3554">
        <w:rPr>
          <w:rFonts w:asciiTheme="minorHAnsi" w:hAnsiTheme="minorHAnsi" w:cs="Arial"/>
          <w:sz w:val="24"/>
          <w:szCs w:val="24"/>
        </w:rPr>
        <w:t>ABC</w:t>
      </w:r>
      <w:r w:rsidRPr="00DD3554">
        <w:rPr>
          <w:rFonts w:asciiTheme="minorHAnsi" w:hAnsiTheme="minorHAnsi" w:cs="Arial"/>
          <w:sz w:val="24"/>
          <w:szCs w:val="24"/>
          <w:lang w:val="el-GR"/>
        </w:rPr>
        <w:t xml:space="preserve"> περιλαμβάνει τα ακόλουθα χαρακτηριστικά:</w:t>
      </w:r>
    </w:p>
    <w:p w:rsidR="003F7A78" w:rsidRPr="00DD3554" w:rsidRDefault="003F7A78" w:rsidP="003F7A78">
      <w:pPr>
        <w:tabs>
          <w:tab w:val="left" w:pos="3960"/>
        </w:tabs>
        <w:ind w:firstLine="284"/>
        <w:jc w:val="both"/>
        <w:rPr>
          <w:rFonts w:asciiTheme="minorHAnsi" w:hAnsiTheme="minorHAnsi" w:cs="Arial"/>
          <w:sz w:val="24"/>
          <w:szCs w:val="24"/>
          <w:lang w:val="el-GR"/>
        </w:rPr>
      </w:pPr>
    </w:p>
    <w:p w:rsidR="003F7A78" w:rsidRPr="00DD3554" w:rsidRDefault="003F7A78" w:rsidP="003F7A78">
      <w:pPr>
        <w:tabs>
          <w:tab w:val="left" w:pos="3960"/>
        </w:tabs>
        <w:ind w:left="644"/>
        <w:jc w:val="both"/>
        <w:rPr>
          <w:rFonts w:asciiTheme="minorHAnsi" w:hAnsiTheme="minorHAnsi" w:cs="Arial"/>
          <w:sz w:val="24"/>
          <w:szCs w:val="24"/>
          <w:lang w:val="el-GR"/>
        </w:rPr>
      </w:pPr>
      <w:r w:rsidRPr="00DD3554">
        <w:rPr>
          <w:rFonts w:asciiTheme="minorHAnsi" w:hAnsiTheme="minorHAnsi" w:cs="Arial"/>
          <w:sz w:val="24"/>
          <w:szCs w:val="24"/>
          <w:lang w:val="el-GR"/>
        </w:rPr>
        <w:t>- Προσδιορισμός των κύριων δραστηριοτήτων (</w:t>
      </w:r>
      <w:r w:rsidRPr="00DD3554">
        <w:rPr>
          <w:rFonts w:asciiTheme="minorHAnsi" w:hAnsiTheme="minorHAnsi" w:cs="Arial"/>
          <w:sz w:val="24"/>
          <w:szCs w:val="24"/>
        </w:rPr>
        <w:t>activities</w:t>
      </w:r>
      <w:r w:rsidRPr="00DD3554">
        <w:rPr>
          <w:rFonts w:asciiTheme="minorHAnsi" w:hAnsiTheme="minorHAnsi" w:cs="Arial"/>
          <w:sz w:val="24"/>
          <w:szCs w:val="24"/>
          <w:lang w:val="el-GR"/>
        </w:rPr>
        <w:t>) της επιχείρησης όπως: διαχείριση υλικών, αγορά, παραλαβή, αποστολή, συναρμολόγηση, κτλ.</w:t>
      </w:r>
    </w:p>
    <w:p w:rsidR="003F7A78" w:rsidRPr="00DD3554" w:rsidRDefault="003F7A78" w:rsidP="003F7A78">
      <w:pPr>
        <w:tabs>
          <w:tab w:val="left" w:pos="3960"/>
        </w:tabs>
        <w:ind w:left="644"/>
        <w:jc w:val="both"/>
        <w:rPr>
          <w:rFonts w:asciiTheme="minorHAnsi" w:hAnsiTheme="minorHAnsi" w:cs="Arial"/>
          <w:sz w:val="24"/>
          <w:szCs w:val="24"/>
          <w:lang w:val="el-GR"/>
        </w:rPr>
      </w:pPr>
    </w:p>
    <w:p w:rsidR="003F7A78" w:rsidRPr="00DD3554" w:rsidRDefault="003F7A78" w:rsidP="003F7A78">
      <w:pPr>
        <w:tabs>
          <w:tab w:val="left" w:pos="3960"/>
        </w:tabs>
        <w:ind w:left="644"/>
        <w:jc w:val="both"/>
        <w:rPr>
          <w:rFonts w:asciiTheme="minorHAnsi" w:hAnsiTheme="minorHAnsi" w:cs="Arial"/>
          <w:sz w:val="24"/>
          <w:szCs w:val="24"/>
          <w:lang w:val="el-GR"/>
        </w:rPr>
      </w:pPr>
      <w:r w:rsidRPr="00DD3554">
        <w:rPr>
          <w:rFonts w:asciiTheme="minorHAnsi" w:hAnsiTheme="minorHAnsi" w:cs="Arial"/>
          <w:sz w:val="24"/>
          <w:szCs w:val="24"/>
          <w:lang w:val="el-GR"/>
        </w:rPr>
        <w:t>- Προσδιορισμός των παραγόντων που προσδιορίζουν τα κόστη μιας δραστηριότητας, γνωστοί ως οδηγοί κόστους (</w:t>
      </w:r>
      <w:r w:rsidRPr="00DD3554">
        <w:rPr>
          <w:rFonts w:asciiTheme="minorHAnsi" w:hAnsiTheme="minorHAnsi" w:cs="Arial"/>
          <w:sz w:val="24"/>
          <w:szCs w:val="24"/>
        </w:rPr>
        <w:t>cost</w:t>
      </w:r>
      <w:r w:rsidRPr="00DD3554">
        <w:rPr>
          <w:rFonts w:asciiTheme="minorHAnsi" w:hAnsiTheme="minorHAnsi" w:cs="Arial"/>
          <w:sz w:val="24"/>
          <w:szCs w:val="24"/>
          <w:lang w:val="el-GR"/>
        </w:rPr>
        <w:t xml:space="preserve"> </w:t>
      </w:r>
      <w:r w:rsidRPr="00DD3554">
        <w:rPr>
          <w:rFonts w:asciiTheme="minorHAnsi" w:hAnsiTheme="minorHAnsi" w:cs="Arial"/>
          <w:sz w:val="24"/>
          <w:szCs w:val="24"/>
        </w:rPr>
        <w:t>drivers</w:t>
      </w:r>
      <w:r w:rsidRPr="00DD3554">
        <w:rPr>
          <w:rFonts w:asciiTheme="minorHAnsi" w:hAnsiTheme="minorHAnsi" w:cs="Arial"/>
          <w:sz w:val="24"/>
          <w:szCs w:val="24"/>
          <w:lang w:val="el-GR"/>
        </w:rPr>
        <w:t>). Στο σύγχρονο βιομηχανικό προφίλ,  άμεση εργασία έχει αντικατασταθεί με τον αυτοματισμό ο οποίος κατευθύνει το κόστος των προϊόντων. Οπότε οι οδηγοί κόστους μπορεί να είναι μετρήσεις όπως: ο βαθμός χρήσης των μηχανημάτων, η διαχείριση των υλικών, το μέγεθος του χώρου που χρησιμοποιείται, η συχνότητα ρύθμισης – εκκίνησης των μηχανημάτων, η συχνότητα μεταβολής των σχεδίων, ο αριθμός των μηχανημάτων, η συχνότητα ρύθμισης – εκκίνησης των μηχανημάτων, ο αριθμός των εξαρτημάτων σ’ ένα προϊόν, ο αριθμός παραγγελιών ή κάποιες άλλες μετρήσεις ή η χρήση πόρων.</w:t>
      </w:r>
    </w:p>
    <w:p w:rsidR="003F7A78" w:rsidRPr="00DD3554" w:rsidRDefault="003F7A78" w:rsidP="003F7A78">
      <w:pPr>
        <w:tabs>
          <w:tab w:val="left" w:pos="3960"/>
        </w:tabs>
        <w:ind w:left="644"/>
        <w:jc w:val="both"/>
        <w:rPr>
          <w:rFonts w:asciiTheme="minorHAnsi" w:hAnsiTheme="minorHAnsi" w:cs="Arial"/>
          <w:sz w:val="24"/>
          <w:szCs w:val="24"/>
          <w:lang w:val="el-GR"/>
        </w:rPr>
      </w:pPr>
    </w:p>
    <w:p w:rsidR="003F7A78" w:rsidRPr="00DD3554" w:rsidRDefault="003F7A78" w:rsidP="003F7A78">
      <w:pPr>
        <w:tabs>
          <w:tab w:val="left" w:pos="3960"/>
        </w:tabs>
        <w:ind w:left="644"/>
        <w:jc w:val="both"/>
        <w:rPr>
          <w:rFonts w:asciiTheme="minorHAnsi" w:hAnsiTheme="minorHAnsi" w:cs="Arial"/>
          <w:sz w:val="24"/>
          <w:szCs w:val="24"/>
          <w:lang w:val="el-GR"/>
        </w:rPr>
      </w:pPr>
      <w:r w:rsidRPr="00DD3554">
        <w:rPr>
          <w:rFonts w:asciiTheme="minorHAnsi" w:hAnsiTheme="minorHAnsi" w:cs="Arial"/>
          <w:sz w:val="24"/>
          <w:szCs w:val="24"/>
          <w:lang w:val="el-GR"/>
        </w:rPr>
        <w:t>- Συγκέντρωση του συνολικού κόστους κάθε δραστηριότητας στις δεξαμενές κόστους (</w:t>
      </w:r>
      <w:r w:rsidRPr="00DD3554">
        <w:rPr>
          <w:rFonts w:asciiTheme="minorHAnsi" w:hAnsiTheme="minorHAnsi" w:cs="Arial"/>
          <w:sz w:val="24"/>
          <w:szCs w:val="24"/>
        </w:rPr>
        <w:t>cost</w:t>
      </w:r>
      <w:r w:rsidRPr="00DD3554">
        <w:rPr>
          <w:rFonts w:asciiTheme="minorHAnsi" w:hAnsiTheme="minorHAnsi" w:cs="Arial"/>
          <w:sz w:val="24"/>
          <w:szCs w:val="24"/>
          <w:lang w:val="el-GR"/>
        </w:rPr>
        <w:t xml:space="preserve"> </w:t>
      </w:r>
      <w:r w:rsidRPr="00DD3554">
        <w:rPr>
          <w:rFonts w:asciiTheme="minorHAnsi" w:hAnsiTheme="minorHAnsi" w:cs="Arial"/>
          <w:sz w:val="24"/>
          <w:szCs w:val="24"/>
        </w:rPr>
        <w:t>pools</w:t>
      </w:r>
      <w:r w:rsidRPr="00DD3554">
        <w:rPr>
          <w:rFonts w:asciiTheme="minorHAnsi" w:hAnsiTheme="minorHAnsi" w:cs="Arial"/>
          <w:sz w:val="24"/>
          <w:szCs w:val="24"/>
          <w:lang w:val="el-GR"/>
        </w:rPr>
        <w:t>), οι οποίες λειτουργούν όπως τα κέντρα κόστους  στο παραδοσιακό σύστημα κοστολόγησης.</w:t>
      </w:r>
    </w:p>
    <w:p w:rsidR="003F7A78" w:rsidRPr="00DD3554" w:rsidRDefault="003F7A78">
      <w:pPr>
        <w:rPr>
          <w:rFonts w:asciiTheme="minorHAnsi" w:hAnsiTheme="minorHAnsi" w:cs="Arial"/>
          <w:sz w:val="24"/>
          <w:szCs w:val="24"/>
          <w:lang w:val="el-GR"/>
        </w:rPr>
      </w:pPr>
      <w:r w:rsidRPr="00DD3554">
        <w:rPr>
          <w:rFonts w:asciiTheme="minorHAnsi" w:hAnsiTheme="minorHAnsi" w:cs="Arial"/>
          <w:sz w:val="24"/>
          <w:szCs w:val="24"/>
          <w:lang w:val="el-GR"/>
        </w:rPr>
        <w:br w:type="page"/>
      </w:r>
    </w:p>
    <w:p w:rsidR="003A5263" w:rsidRPr="00622D8C"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7A479D"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5E913E22" wp14:editId="050995DE">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2014.</w:t>
      </w:r>
      <w:proofErr w:type="gramEnd"/>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Αναστάσιος </w:t>
      </w:r>
      <w:r w:rsidR="005260AB" w:rsidRPr="005260AB">
        <w:rPr>
          <w:rFonts w:asciiTheme="minorHAnsi" w:hAnsiTheme="minorHAnsi"/>
          <w:color w:val="1F497D" w:themeColor="text2"/>
          <w:lang w:val="el-GR"/>
        </w:rPr>
        <w:t>Πολίτης</w:t>
      </w:r>
      <w:r w:rsidRPr="000023C0">
        <w:rPr>
          <w:rFonts w:asciiTheme="minorHAnsi" w:hAnsiTheme="minorHAnsi"/>
          <w:color w:val="1F497D" w:themeColor="text2"/>
          <w:lang w:val="el-GR"/>
        </w:rPr>
        <w:t>. «</w:t>
      </w:r>
      <w:r w:rsidR="007A479D" w:rsidRPr="007A479D">
        <w:rPr>
          <w:rFonts w:asciiTheme="minorHAnsi" w:hAnsiTheme="minorHAnsi"/>
          <w:color w:val="1F497D" w:themeColor="text2"/>
          <w:lang w:val="el-GR"/>
        </w:rPr>
        <w:t>Κοστολόγηση</w:t>
      </w:r>
      <w:bookmarkStart w:id="0" w:name="_GoBack"/>
      <w:bookmarkEnd w:id="0"/>
      <w:r w:rsidRPr="000023C0">
        <w:rPr>
          <w:rFonts w:asciiTheme="minorHAnsi" w:hAnsiTheme="minorHAnsi"/>
          <w:color w:val="1F497D" w:themeColor="text2"/>
          <w:lang w:val="el-GR"/>
        </w:rPr>
        <w:t xml:space="preserve">. </w:t>
      </w:r>
      <w:r w:rsidR="005260AB">
        <w:rPr>
          <w:rFonts w:asciiTheme="minorHAnsi" w:hAnsiTheme="minorHAnsi"/>
          <w:color w:val="1F497D" w:themeColor="text2"/>
          <w:lang w:val="el-GR"/>
        </w:rPr>
        <w:t xml:space="preserve">Ενότητα </w:t>
      </w:r>
      <w:r w:rsidR="00A956A8">
        <w:rPr>
          <w:rFonts w:asciiTheme="minorHAnsi" w:hAnsiTheme="minorHAnsi"/>
          <w:color w:val="1F497D" w:themeColor="text2"/>
          <w:lang w:val="el-GR"/>
        </w:rPr>
        <w:t>6</w:t>
      </w:r>
      <w:r w:rsidR="00670635" w:rsidRPr="00670635">
        <w:rPr>
          <w:rFonts w:asciiTheme="minorHAnsi" w:hAnsiTheme="minorHAnsi"/>
          <w:color w:val="1F497D" w:themeColor="text2"/>
          <w:lang w:val="el-GR"/>
        </w:rPr>
        <w:t xml:space="preserve">: </w:t>
      </w:r>
      <w:r w:rsidR="00A956A8" w:rsidRPr="00A956A8">
        <w:rPr>
          <w:rFonts w:asciiTheme="minorHAnsi" w:hAnsiTheme="minorHAnsi"/>
          <w:color w:val="1F497D" w:themeColor="text2"/>
          <w:lang w:val="el-GR"/>
        </w:rPr>
        <w:t>Κοστολόγηση κατά δραστηριότητα</w:t>
      </w:r>
      <w:r w:rsidRPr="00622D8C">
        <w:rPr>
          <w:rFonts w:asciiTheme="minorHAnsi" w:hAnsiTheme="minorHAnsi"/>
          <w:lang w:val="el-GR"/>
        </w:rPr>
        <w:t xml:space="preserve">». Έκδοση: 1.0. Αθήνα 2014. Διαθέσιμο από τη δικτυακή διεύθυνση: </w:t>
      </w:r>
      <w:hyperlink r:id="rId14" w:history="1">
        <w:proofErr w:type="spellStart"/>
        <w:r w:rsidR="00670635" w:rsidRPr="00670635">
          <w:rPr>
            <w:rStyle w:val="-"/>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194318">
        <w:rPr>
          <w:rFonts w:asciiTheme="minorHAnsi" w:hAnsi="Calibri"/>
          <w:color w:val="000000" w:themeColor="text1"/>
          <w:kern w:val="24"/>
          <w:lang w:val="el-GR" w:eastAsia="el-GR" w:bidi="ar-SA"/>
        </w:rPr>
        <w:t>αδειοδόχο</w:t>
      </w:r>
      <w:proofErr w:type="spellEnd"/>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proofErr w:type="spellStart"/>
      <w:r w:rsidRPr="00194318">
        <w:rPr>
          <w:rFonts w:asciiTheme="minorHAnsi" w:hAnsi="Calibri"/>
          <w:color w:val="000000" w:themeColor="text1"/>
          <w:kern w:val="24"/>
          <w:lang w:val="el-GR" w:eastAsia="el-GR" w:bidi="ar-SA"/>
        </w:rPr>
        <w:t>αδειοδόχο</w:t>
      </w:r>
      <w:proofErr w:type="spellEnd"/>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 xml:space="preserve">Ο δικαιούχος μπορεί να παρέχει στον </w:t>
      </w:r>
      <w:proofErr w:type="spellStart"/>
      <w:r w:rsidRPr="00194318">
        <w:rPr>
          <w:rFonts w:asciiTheme="minorHAnsi" w:hAnsi="Calibri"/>
          <w:color w:val="000000" w:themeColor="text1"/>
          <w:kern w:val="24"/>
          <w:lang w:val="el-GR" w:eastAsia="el-GR" w:bidi="ar-SA"/>
        </w:rPr>
        <w:t>αδειοδόχο</w:t>
      </w:r>
      <w:proofErr w:type="spellEnd"/>
      <w:r w:rsidRPr="00194318">
        <w:rPr>
          <w:rFonts w:asciiTheme="minorHAnsi" w:hAnsi="Calibri"/>
          <w:color w:val="000000" w:themeColor="text1"/>
          <w:kern w:val="24"/>
          <w:lang w:val="el-GR" w:eastAsia="el-GR" w:bidi="ar-SA"/>
        </w:rPr>
        <w:t xml:space="preserve">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7A479D"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7A479D"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7A479D"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7A479D"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7A479D"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7A479D"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7A479D"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5260AB" w:rsidRDefault="00A36113" w:rsidP="005260AB">
      <w:pPr>
        <w:pStyle w:val="a4"/>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Χρήσης Έργων Τρίτων (εφόσον υπάρχει)</w:t>
      </w:r>
      <w:r w:rsidRPr="00A36113">
        <w:rPr>
          <w:rFonts w:asciiTheme="minorHAnsi" w:hAnsiTheme="minorHAnsi"/>
          <w:lang w:val="el-GR"/>
        </w:rPr>
        <w:t xml:space="preserve"> </w:t>
      </w:r>
      <w:r w:rsidR="00622D8C" w:rsidRPr="00A36113">
        <w:rPr>
          <w:rFonts w:asciiTheme="minorHAnsi" w:hAnsiTheme="minorHAnsi"/>
          <w:lang w:val="el-GR"/>
        </w:rPr>
        <w:t xml:space="preserve">μαζί με τους συνοδευόμενους </w:t>
      </w:r>
      <w:proofErr w:type="spellStart"/>
      <w:r w:rsidR="00622D8C" w:rsidRPr="00A36113">
        <w:rPr>
          <w:rFonts w:asciiTheme="minorHAnsi" w:hAnsiTheme="minorHAnsi"/>
          <w:lang w:val="el-GR"/>
        </w:rPr>
        <w:t>υπερσυνδέσμους</w:t>
      </w:r>
      <w:proofErr w:type="spellEnd"/>
      <w:r w:rsidR="00622D8C" w:rsidRPr="00A36113">
        <w:rPr>
          <w:rFonts w:asciiTheme="minorHAnsi" w:hAnsiTheme="minorHAnsi"/>
          <w:lang w:val="el-GR"/>
        </w:rPr>
        <w:t>.</w:t>
      </w:r>
    </w:p>
    <w:sectPr w:rsidR="00021A16" w:rsidRPr="005260AB" w:rsidSect="00E10403">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7A479D">
          <w:rPr>
            <w:noProof/>
            <w:sz w:val="28"/>
            <w:szCs w:val="28"/>
          </w:rPr>
          <w:t>6</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805D27"/>
    <w:multiLevelType w:val="singleLevel"/>
    <w:tmpl w:val="C8782E5E"/>
    <w:lvl w:ilvl="0">
      <w:start w:val="1"/>
      <w:numFmt w:val="decimal"/>
      <w:lvlText w:val="%1."/>
      <w:legacy w:legacy="1" w:legacySpace="113" w:legacyIndent="340"/>
      <w:lvlJc w:val="left"/>
      <w:pPr>
        <w:ind w:left="340" w:hanging="340"/>
      </w:pPr>
    </w:lvl>
  </w:abstractNum>
  <w:abstractNum w:abstractNumId="2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1">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3">
    <w:nsid w:val="4DCF5477"/>
    <w:multiLevelType w:val="singleLevel"/>
    <w:tmpl w:val="3778777A"/>
    <w:lvl w:ilvl="0">
      <w:start w:val="1"/>
      <w:numFmt w:val="decimal"/>
      <w:lvlText w:val="%1."/>
      <w:legacy w:legacy="1" w:legacySpace="0" w:legacyIndent="283"/>
      <w:lvlJc w:val="left"/>
      <w:pPr>
        <w:ind w:left="283" w:hanging="283"/>
      </w:pPr>
    </w:lvl>
  </w:abstractNum>
  <w:abstractNum w:abstractNumId="24">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4F3DA1"/>
    <w:multiLevelType w:val="singleLevel"/>
    <w:tmpl w:val="04F0DC50"/>
    <w:lvl w:ilvl="0">
      <w:start w:val="3"/>
      <w:numFmt w:val="decimal"/>
      <w:lvlText w:val="%1."/>
      <w:legacy w:legacy="1" w:legacySpace="113" w:legacyIndent="397"/>
      <w:lvlJc w:val="left"/>
      <w:pPr>
        <w:ind w:left="397" w:hanging="397"/>
      </w:pPr>
    </w:lvl>
  </w:abstractNum>
  <w:abstractNum w:abstractNumId="26">
    <w:nsid w:val="53813FD1"/>
    <w:multiLevelType w:val="singleLevel"/>
    <w:tmpl w:val="E0C47F44"/>
    <w:lvl w:ilvl="0">
      <w:start w:val="1"/>
      <w:numFmt w:val="decimal"/>
      <w:lvlText w:val="%1."/>
      <w:legacy w:legacy="1" w:legacySpace="113" w:legacyIndent="340"/>
      <w:lvlJc w:val="left"/>
      <w:pPr>
        <w:ind w:left="340" w:hanging="340"/>
      </w:pPr>
    </w:lvl>
  </w:abstractNum>
  <w:abstractNum w:abstractNumId="27">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61B47502"/>
    <w:multiLevelType w:val="singleLevel"/>
    <w:tmpl w:val="C8782E5E"/>
    <w:lvl w:ilvl="0">
      <w:start w:val="1"/>
      <w:numFmt w:val="decimal"/>
      <w:lvlText w:val="%1."/>
      <w:legacy w:legacy="1" w:legacySpace="113" w:legacyIndent="340"/>
      <w:lvlJc w:val="left"/>
      <w:pPr>
        <w:ind w:left="340" w:hanging="340"/>
      </w:pPr>
    </w:lvl>
  </w:abstractNum>
  <w:abstractNum w:abstractNumId="30">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1">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D3E3612"/>
    <w:multiLevelType w:val="singleLevel"/>
    <w:tmpl w:val="38068EB4"/>
    <w:lvl w:ilvl="0">
      <w:start w:val="1"/>
      <w:numFmt w:val="decimal"/>
      <w:lvlText w:val="%1."/>
      <w:legacy w:legacy="1" w:legacySpace="340" w:legacyIndent="567"/>
      <w:lvlJc w:val="left"/>
      <w:pPr>
        <w:ind w:left="567" w:hanging="567"/>
      </w:pPr>
    </w:lvl>
  </w:abstractNum>
  <w:abstractNum w:abstractNumId="33">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021EEA"/>
    <w:multiLevelType w:val="singleLevel"/>
    <w:tmpl w:val="5B52CC6E"/>
    <w:lvl w:ilvl="0">
      <w:start w:val="1"/>
      <w:numFmt w:val="decimal"/>
      <w:lvlText w:val="%1)"/>
      <w:legacy w:legacy="1" w:legacySpace="113" w:legacyIndent="340"/>
      <w:lvlJc w:val="left"/>
      <w:pPr>
        <w:ind w:left="340" w:hanging="340"/>
      </w:pPr>
    </w:lvl>
  </w:abstractNum>
  <w:abstractNum w:abstractNumId="35">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B1534BD"/>
    <w:multiLevelType w:val="singleLevel"/>
    <w:tmpl w:val="D7C8CB5A"/>
    <w:lvl w:ilvl="0">
      <w:start w:val="1"/>
      <w:numFmt w:val="decimal"/>
      <w:lvlText w:val="%1."/>
      <w:legacy w:legacy="1" w:legacySpace="113" w:legacyIndent="397"/>
      <w:lvlJc w:val="left"/>
      <w:pPr>
        <w:ind w:left="397" w:hanging="397"/>
      </w:pPr>
    </w:lvl>
  </w:abstractNum>
  <w:abstractNum w:abstractNumId="37">
    <w:nsid w:val="7CEF28B9"/>
    <w:multiLevelType w:val="singleLevel"/>
    <w:tmpl w:val="FA842124"/>
    <w:lvl w:ilvl="0">
      <w:start w:val="1"/>
      <w:numFmt w:val="decimal"/>
      <w:lvlText w:val="%1."/>
      <w:legacy w:legacy="1" w:legacySpace="0" w:legacyIndent="340"/>
      <w:lvlJc w:val="left"/>
      <w:pPr>
        <w:ind w:left="340" w:hanging="340"/>
      </w:pPr>
    </w:lvl>
  </w:abstractNum>
  <w:abstractNum w:abstractNumId="38">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8"/>
  </w:num>
  <w:num w:numId="2">
    <w:abstractNumId w:val="24"/>
  </w:num>
  <w:num w:numId="3">
    <w:abstractNumId w:val="16"/>
  </w:num>
  <w:num w:numId="4">
    <w:abstractNumId w:val="22"/>
  </w:num>
  <w:num w:numId="5">
    <w:abstractNumId w:val="20"/>
  </w:num>
  <w:num w:numId="6">
    <w:abstractNumId w:val="33"/>
  </w:num>
  <w:num w:numId="7">
    <w:abstractNumId w:val="28"/>
  </w:num>
  <w:num w:numId="8">
    <w:abstractNumId w:val="7"/>
  </w:num>
  <w:num w:numId="9">
    <w:abstractNumId w:val="2"/>
  </w:num>
  <w:num w:numId="10">
    <w:abstractNumId w:val="13"/>
  </w:num>
  <w:num w:numId="11">
    <w:abstractNumId w:val="27"/>
  </w:num>
  <w:num w:numId="12">
    <w:abstractNumId w:val="3"/>
  </w:num>
  <w:num w:numId="13">
    <w:abstractNumId w:val="1"/>
  </w:num>
  <w:num w:numId="14">
    <w:abstractNumId w:val="6"/>
  </w:num>
  <w:num w:numId="15">
    <w:abstractNumId w:val="21"/>
  </w:num>
  <w:num w:numId="16">
    <w:abstractNumId w:val="15"/>
  </w:num>
  <w:num w:numId="17">
    <w:abstractNumId w:val="9"/>
  </w:num>
  <w:num w:numId="18">
    <w:abstractNumId w:val="35"/>
  </w:num>
  <w:num w:numId="19">
    <w:abstractNumId w:val="11"/>
  </w:num>
  <w:num w:numId="20">
    <w:abstractNumId w:val="31"/>
  </w:num>
  <w:num w:numId="21">
    <w:abstractNumId w:val="23"/>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19"/>
  </w:num>
  <w:num w:numId="24">
    <w:abstractNumId w:val="14"/>
  </w:num>
  <w:num w:numId="25">
    <w:abstractNumId w:val="12"/>
  </w:num>
  <w:num w:numId="26">
    <w:abstractNumId w:val="29"/>
  </w:num>
  <w:num w:numId="27">
    <w:abstractNumId w:val="34"/>
  </w:num>
  <w:num w:numId="28">
    <w:abstractNumId w:val="4"/>
  </w:num>
  <w:num w:numId="29">
    <w:abstractNumId w:val="36"/>
  </w:num>
  <w:num w:numId="30">
    <w:abstractNumId w:val="30"/>
  </w:num>
  <w:num w:numId="31">
    <w:abstractNumId w:val="25"/>
  </w:num>
  <w:num w:numId="32">
    <w:abstractNumId w:val="10"/>
  </w:num>
  <w:num w:numId="33">
    <w:abstractNumId w:val="38"/>
  </w:num>
  <w:num w:numId="34">
    <w:abstractNumId w:val="37"/>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6"/>
  </w:num>
  <w:num w:numId="37">
    <w:abstractNumId w:val="32"/>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1E3D28"/>
    <w:rsid w:val="00224459"/>
    <w:rsid w:val="002312E0"/>
    <w:rsid w:val="00251B16"/>
    <w:rsid w:val="00251F93"/>
    <w:rsid w:val="002962FE"/>
    <w:rsid w:val="002C12EC"/>
    <w:rsid w:val="00330C19"/>
    <w:rsid w:val="003A5263"/>
    <w:rsid w:val="003E07B6"/>
    <w:rsid w:val="003E19A4"/>
    <w:rsid w:val="003F7A78"/>
    <w:rsid w:val="0040090D"/>
    <w:rsid w:val="00404494"/>
    <w:rsid w:val="00412BD3"/>
    <w:rsid w:val="00443DC2"/>
    <w:rsid w:val="004616B2"/>
    <w:rsid w:val="00492406"/>
    <w:rsid w:val="004B683B"/>
    <w:rsid w:val="004D22C5"/>
    <w:rsid w:val="004F6F1A"/>
    <w:rsid w:val="0051708A"/>
    <w:rsid w:val="00524A80"/>
    <w:rsid w:val="005260AB"/>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479D"/>
    <w:rsid w:val="007A718D"/>
    <w:rsid w:val="007C14DB"/>
    <w:rsid w:val="00801848"/>
    <w:rsid w:val="00813B7B"/>
    <w:rsid w:val="00831DD5"/>
    <w:rsid w:val="00877473"/>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A5D62"/>
    <w:rsid w:val="009D1D2E"/>
    <w:rsid w:val="009D2669"/>
    <w:rsid w:val="00A07F4D"/>
    <w:rsid w:val="00A123F0"/>
    <w:rsid w:val="00A26A14"/>
    <w:rsid w:val="00A36113"/>
    <w:rsid w:val="00A956A8"/>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025F8"/>
    <w:rsid w:val="00C326BF"/>
    <w:rsid w:val="00C457C1"/>
    <w:rsid w:val="00C6472A"/>
    <w:rsid w:val="00C71C68"/>
    <w:rsid w:val="00C7453C"/>
    <w:rsid w:val="00C75A5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DD3554"/>
    <w:rsid w:val="00E01BC1"/>
    <w:rsid w:val="00E02D3B"/>
    <w:rsid w:val="00E10403"/>
    <w:rsid w:val="00E6417D"/>
    <w:rsid w:val="00E828B3"/>
    <w:rsid w:val="00EC5992"/>
    <w:rsid w:val="00EE047E"/>
    <w:rsid w:val="00EE172C"/>
    <w:rsid w:val="00EF3AFC"/>
    <w:rsid w:val="00F20A01"/>
    <w:rsid w:val="00F652D1"/>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5b1%5d%20http:/creativecommons.org/licenses/by-nc-sa/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nc-sa\4.0\"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0ABA-BC4F-44EF-ADF7-A136A9D6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1333</Words>
  <Characters>7204</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6</cp:revision>
  <dcterms:created xsi:type="dcterms:W3CDTF">2015-07-27T07:37:00Z</dcterms:created>
  <dcterms:modified xsi:type="dcterms:W3CDTF">2015-12-14T12:51:00Z</dcterms:modified>
</cp:coreProperties>
</file>