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5260AB" w:rsidRPr="005260AB" w:rsidRDefault="005260AB" w:rsidP="005260AB">
      <w:pPr>
        <w:rPr>
          <w:rFonts w:asciiTheme="minorHAnsi" w:eastAsiaTheme="majorEastAsia" w:hAnsiTheme="minorHAnsi" w:cs="Arial"/>
          <w:b/>
          <w:spacing w:val="5"/>
          <w:sz w:val="36"/>
          <w:szCs w:val="52"/>
          <w:lang w:val="el-GR"/>
        </w:rPr>
      </w:pPr>
      <w:r w:rsidRPr="005260AB">
        <w:rPr>
          <w:rFonts w:asciiTheme="minorHAnsi" w:eastAsiaTheme="majorEastAsia" w:hAnsiTheme="minorHAnsi" w:cs="Arial"/>
          <w:b/>
          <w:spacing w:val="5"/>
          <w:sz w:val="36"/>
          <w:szCs w:val="52"/>
          <w:lang w:val="el-GR"/>
        </w:rPr>
        <w:t xml:space="preserve">Κοστολόγηση </w:t>
      </w:r>
    </w:p>
    <w:p w:rsidR="00B3399D" w:rsidRPr="005260AB"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2C12EC" w:rsidRPr="00622D8C">
        <w:rPr>
          <w:rFonts w:asciiTheme="minorHAnsi" w:hAnsiTheme="minorHAnsi" w:cs="Arial"/>
          <w:b/>
          <w:bCs/>
          <w:sz w:val="24"/>
          <w:szCs w:val="24"/>
          <w:lang w:val="el-GR"/>
        </w:rPr>
        <w:t xml:space="preserve"> </w:t>
      </w:r>
      <w:r w:rsidR="00881567" w:rsidRPr="00881567">
        <w:rPr>
          <w:rFonts w:asciiTheme="minorHAnsi" w:hAnsiTheme="minorHAnsi" w:cs="Arial"/>
          <w:b/>
          <w:bCs/>
          <w:sz w:val="24"/>
          <w:szCs w:val="24"/>
          <w:lang w:val="el-GR"/>
        </w:rPr>
        <w:t>7</w:t>
      </w:r>
      <w:r w:rsidRPr="00622D8C">
        <w:rPr>
          <w:rFonts w:asciiTheme="minorHAnsi" w:hAnsiTheme="minorHAnsi" w:cs="Arial"/>
          <w:b/>
          <w:bCs/>
          <w:sz w:val="24"/>
          <w:szCs w:val="24"/>
          <w:lang w:val="el-GR"/>
        </w:rPr>
        <w:t xml:space="preserve">: </w:t>
      </w:r>
      <w:r w:rsidR="00881567" w:rsidRPr="00881567">
        <w:rPr>
          <w:rFonts w:asciiTheme="minorHAnsi" w:hAnsiTheme="minorHAnsi" w:cs="Arial"/>
          <w:b/>
          <w:bCs/>
          <w:sz w:val="24"/>
          <w:szCs w:val="24"/>
          <w:lang w:val="el-GR"/>
        </w:rPr>
        <w:t>Δομή και συγκρότηση του κλάδου γραφικών τεχνών</w:t>
      </w:r>
    </w:p>
    <w:p w:rsidR="005260AB" w:rsidRPr="005260AB" w:rsidRDefault="005260AB" w:rsidP="005260AB">
      <w:pPr>
        <w:pBdr>
          <w:bottom w:val="single" w:sz="24" w:space="1" w:color="auto"/>
        </w:pBdr>
        <w:rPr>
          <w:rFonts w:asciiTheme="minorHAnsi" w:hAnsiTheme="minorHAnsi" w:cs="Arial"/>
          <w:sz w:val="24"/>
          <w:szCs w:val="24"/>
          <w:lang w:val="el-GR"/>
        </w:rPr>
      </w:pPr>
      <w:r w:rsidRPr="005260AB">
        <w:rPr>
          <w:rFonts w:asciiTheme="minorHAnsi" w:hAnsiTheme="minorHAnsi" w:cs="Arial"/>
          <w:sz w:val="24"/>
          <w:szCs w:val="24"/>
          <w:lang w:val="el-GR"/>
        </w:rPr>
        <w:t>Δρ. Αναστάσιος Ε. Πολίτης, Αναπληρωτής Καθηγητής</w:t>
      </w:r>
    </w:p>
    <w:p w:rsidR="00B3399D" w:rsidRPr="00622D8C" w:rsidRDefault="005260AB" w:rsidP="005260AB">
      <w:pPr>
        <w:pBdr>
          <w:bottom w:val="single" w:sz="24" w:space="1" w:color="auto"/>
        </w:pBdr>
        <w:rPr>
          <w:rFonts w:asciiTheme="minorHAnsi" w:hAnsiTheme="minorHAnsi" w:cs="Arial"/>
          <w:lang w:val="el-GR"/>
        </w:rPr>
      </w:pPr>
      <w:r w:rsidRPr="005260AB">
        <w:rPr>
          <w:rFonts w:asciiTheme="minorHAnsi" w:hAnsiTheme="minorHAnsi" w:cs="Arial"/>
          <w:sz w:val="24"/>
          <w:szCs w:val="24"/>
          <w:lang w:val="el-GR"/>
        </w:rPr>
        <w:t>Τεχνολογία Γραφικών Τεχνών</w:t>
      </w: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463012"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50E22D1E" wp14:editId="0FE9AD3F">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2A7F918" wp14:editId="510BD1D4">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lang w:val="el-GR"/>
        </w:rPr>
        <w:id w:val="1956133059"/>
        <w:docPartObj>
          <w:docPartGallery w:val="Table of Contents"/>
          <w:docPartUnique/>
        </w:docPartObj>
      </w:sdtPr>
      <w:sdtEndPr>
        <w:rPr>
          <w:lang w:val="en-US"/>
        </w:rPr>
      </w:sdtEndPr>
      <w:sdtContent>
        <w:p w:rsidR="00C573B7" w:rsidRDefault="00C573B7" w:rsidP="00C573B7">
          <w:pPr>
            <w:pStyle w:val="a5"/>
            <w:numPr>
              <w:ilvl w:val="0"/>
              <w:numId w:val="0"/>
            </w:numPr>
            <w:ind w:left="360"/>
          </w:pPr>
          <w:r>
            <w:rPr>
              <w:lang w:val="el-GR"/>
            </w:rPr>
            <w:t>Περιεχόμενα</w:t>
          </w:r>
        </w:p>
        <w:p w:rsidR="00C573B7" w:rsidRDefault="00C573B7">
          <w:pPr>
            <w:pStyle w:val="10"/>
            <w:tabs>
              <w:tab w:val="left" w:pos="480"/>
              <w:tab w:val="right" w:leader="dot" w:pos="8296"/>
            </w:tabs>
            <w:rPr>
              <w:rFonts w:asciiTheme="minorHAnsi" w:hAnsiTheme="minorHAnsi"/>
              <w:noProof/>
              <w:lang w:val="el-GR" w:eastAsia="el-GR" w:bidi="ar-SA"/>
            </w:rPr>
          </w:pPr>
          <w:r>
            <w:fldChar w:fldCharType="begin"/>
          </w:r>
          <w:r>
            <w:instrText xml:space="preserve"> TOC \o "1-3" \h \z \u </w:instrText>
          </w:r>
          <w:r>
            <w:fldChar w:fldCharType="separate"/>
          </w:r>
          <w:hyperlink w:anchor="_Toc425758199" w:history="1">
            <w:r w:rsidRPr="002212AF">
              <w:rPr>
                <w:rStyle w:val="-"/>
                <w:noProof/>
                <w:lang w:val="el-GR"/>
              </w:rPr>
              <w:t>1.</w:t>
            </w:r>
            <w:r>
              <w:rPr>
                <w:rFonts w:asciiTheme="minorHAnsi" w:hAnsiTheme="minorHAnsi"/>
                <w:noProof/>
                <w:lang w:val="el-GR" w:eastAsia="el-GR" w:bidi="ar-SA"/>
              </w:rPr>
              <w:tab/>
            </w:r>
            <w:r w:rsidRPr="002212AF">
              <w:rPr>
                <w:rStyle w:val="-"/>
                <w:noProof/>
                <w:lang w:val="el-GR"/>
              </w:rPr>
              <w:t>Δομή και συγκρότηση του κλάδου γραφικών τεχνών</w:t>
            </w:r>
            <w:r>
              <w:rPr>
                <w:noProof/>
                <w:webHidden/>
              </w:rPr>
              <w:tab/>
            </w:r>
            <w:r>
              <w:rPr>
                <w:noProof/>
                <w:webHidden/>
              </w:rPr>
              <w:fldChar w:fldCharType="begin"/>
            </w:r>
            <w:r>
              <w:rPr>
                <w:noProof/>
                <w:webHidden/>
              </w:rPr>
              <w:instrText xml:space="preserve"> PAGEREF _Toc425758199 \h </w:instrText>
            </w:r>
            <w:r>
              <w:rPr>
                <w:noProof/>
                <w:webHidden/>
              </w:rPr>
            </w:r>
            <w:r>
              <w:rPr>
                <w:noProof/>
                <w:webHidden/>
              </w:rPr>
              <w:fldChar w:fldCharType="separate"/>
            </w:r>
            <w:r>
              <w:rPr>
                <w:noProof/>
                <w:webHidden/>
              </w:rPr>
              <w:t>2</w:t>
            </w:r>
            <w:r>
              <w:rPr>
                <w:noProof/>
                <w:webHidden/>
              </w:rPr>
              <w:fldChar w:fldCharType="end"/>
            </w:r>
          </w:hyperlink>
        </w:p>
        <w:p w:rsidR="00C573B7" w:rsidRDefault="00463012">
          <w:pPr>
            <w:pStyle w:val="20"/>
            <w:tabs>
              <w:tab w:val="left" w:pos="880"/>
              <w:tab w:val="right" w:leader="dot" w:pos="8296"/>
            </w:tabs>
            <w:rPr>
              <w:rFonts w:asciiTheme="minorHAnsi" w:hAnsiTheme="minorHAnsi"/>
              <w:noProof/>
              <w:lang w:val="el-GR" w:eastAsia="el-GR" w:bidi="ar-SA"/>
            </w:rPr>
          </w:pPr>
          <w:hyperlink w:anchor="_Toc425758200" w:history="1">
            <w:r w:rsidR="00C573B7" w:rsidRPr="002212AF">
              <w:rPr>
                <w:rStyle w:val="-"/>
                <w:noProof/>
                <w:lang w:val="el-GR"/>
              </w:rPr>
              <w:t>1.1</w:t>
            </w:r>
            <w:r w:rsidR="00C573B7">
              <w:rPr>
                <w:rFonts w:asciiTheme="minorHAnsi" w:hAnsiTheme="minorHAnsi"/>
                <w:noProof/>
                <w:lang w:val="el-GR" w:eastAsia="el-GR" w:bidi="ar-SA"/>
              </w:rPr>
              <w:tab/>
            </w:r>
            <w:r w:rsidR="00C573B7" w:rsidRPr="002212AF">
              <w:rPr>
                <w:rStyle w:val="-"/>
                <w:noProof/>
                <w:lang w:val="el-GR"/>
              </w:rPr>
              <w:t>Συνεργασίες και λοιποί συμμετέχοντες στην παραγωγή των γραφικών τεχνών</w:t>
            </w:r>
            <w:r w:rsidR="00C573B7">
              <w:rPr>
                <w:noProof/>
                <w:webHidden/>
              </w:rPr>
              <w:tab/>
            </w:r>
            <w:r w:rsidR="00C573B7">
              <w:rPr>
                <w:noProof/>
                <w:webHidden/>
              </w:rPr>
              <w:fldChar w:fldCharType="begin"/>
            </w:r>
            <w:r w:rsidR="00C573B7">
              <w:rPr>
                <w:noProof/>
                <w:webHidden/>
              </w:rPr>
              <w:instrText xml:space="preserve"> PAGEREF _Toc425758200 \h </w:instrText>
            </w:r>
            <w:r w:rsidR="00C573B7">
              <w:rPr>
                <w:noProof/>
                <w:webHidden/>
              </w:rPr>
            </w:r>
            <w:r w:rsidR="00C573B7">
              <w:rPr>
                <w:noProof/>
                <w:webHidden/>
              </w:rPr>
              <w:fldChar w:fldCharType="separate"/>
            </w:r>
            <w:r w:rsidR="00C573B7">
              <w:rPr>
                <w:noProof/>
                <w:webHidden/>
              </w:rPr>
              <w:t>3</w:t>
            </w:r>
            <w:r w:rsidR="00C573B7">
              <w:rPr>
                <w:noProof/>
                <w:webHidden/>
              </w:rPr>
              <w:fldChar w:fldCharType="end"/>
            </w:r>
          </w:hyperlink>
        </w:p>
        <w:p w:rsidR="00C573B7" w:rsidRDefault="00463012">
          <w:pPr>
            <w:pStyle w:val="20"/>
            <w:tabs>
              <w:tab w:val="left" w:pos="880"/>
              <w:tab w:val="right" w:leader="dot" w:pos="8296"/>
            </w:tabs>
            <w:rPr>
              <w:rFonts w:asciiTheme="minorHAnsi" w:hAnsiTheme="minorHAnsi"/>
              <w:noProof/>
              <w:lang w:val="el-GR" w:eastAsia="el-GR" w:bidi="ar-SA"/>
            </w:rPr>
          </w:pPr>
          <w:hyperlink w:anchor="_Toc425758201" w:history="1">
            <w:r w:rsidR="00C573B7" w:rsidRPr="002212AF">
              <w:rPr>
                <w:rStyle w:val="-"/>
                <w:noProof/>
                <w:lang w:val="el-GR"/>
              </w:rPr>
              <w:t>1.2</w:t>
            </w:r>
            <w:r w:rsidR="00C573B7">
              <w:rPr>
                <w:rFonts w:asciiTheme="minorHAnsi" w:hAnsiTheme="minorHAnsi"/>
                <w:noProof/>
                <w:lang w:val="el-GR" w:eastAsia="el-GR" w:bidi="ar-SA"/>
              </w:rPr>
              <w:tab/>
            </w:r>
            <w:r w:rsidR="00C573B7" w:rsidRPr="002212AF">
              <w:rPr>
                <w:rStyle w:val="-"/>
                <w:noProof/>
                <w:lang w:val="el-GR"/>
              </w:rPr>
              <w:t>Έντυπα: Τα προϊόντα του κλάδου των γραφικών τεχνών</w:t>
            </w:r>
            <w:r w:rsidR="00C573B7">
              <w:rPr>
                <w:noProof/>
                <w:webHidden/>
              </w:rPr>
              <w:tab/>
            </w:r>
            <w:r w:rsidR="00C573B7">
              <w:rPr>
                <w:noProof/>
                <w:webHidden/>
              </w:rPr>
              <w:fldChar w:fldCharType="begin"/>
            </w:r>
            <w:r w:rsidR="00C573B7">
              <w:rPr>
                <w:noProof/>
                <w:webHidden/>
              </w:rPr>
              <w:instrText xml:space="preserve"> PAGEREF _Toc425758201 \h </w:instrText>
            </w:r>
            <w:r w:rsidR="00C573B7">
              <w:rPr>
                <w:noProof/>
                <w:webHidden/>
              </w:rPr>
            </w:r>
            <w:r w:rsidR="00C573B7">
              <w:rPr>
                <w:noProof/>
                <w:webHidden/>
              </w:rPr>
              <w:fldChar w:fldCharType="separate"/>
            </w:r>
            <w:r w:rsidR="00C573B7">
              <w:rPr>
                <w:noProof/>
                <w:webHidden/>
              </w:rPr>
              <w:t>4</w:t>
            </w:r>
            <w:r w:rsidR="00C573B7">
              <w:rPr>
                <w:noProof/>
                <w:webHidden/>
              </w:rPr>
              <w:fldChar w:fldCharType="end"/>
            </w:r>
          </w:hyperlink>
        </w:p>
        <w:p w:rsidR="00C573B7" w:rsidRDefault="00463012">
          <w:pPr>
            <w:pStyle w:val="20"/>
            <w:tabs>
              <w:tab w:val="left" w:pos="880"/>
              <w:tab w:val="right" w:leader="dot" w:pos="8296"/>
            </w:tabs>
            <w:rPr>
              <w:rFonts w:asciiTheme="minorHAnsi" w:hAnsiTheme="minorHAnsi"/>
              <w:noProof/>
              <w:lang w:val="el-GR" w:eastAsia="el-GR" w:bidi="ar-SA"/>
            </w:rPr>
          </w:pPr>
          <w:hyperlink w:anchor="_Toc425758202" w:history="1">
            <w:r w:rsidR="00C573B7" w:rsidRPr="002212AF">
              <w:rPr>
                <w:rStyle w:val="-"/>
                <w:noProof/>
              </w:rPr>
              <w:t>1.3</w:t>
            </w:r>
            <w:r w:rsidR="00C573B7">
              <w:rPr>
                <w:rFonts w:asciiTheme="minorHAnsi" w:hAnsiTheme="minorHAnsi"/>
                <w:noProof/>
                <w:lang w:val="el-GR" w:eastAsia="el-GR" w:bidi="ar-SA"/>
              </w:rPr>
              <w:tab/>
            </w:r>
            <w:r w:rsidR="00C573B7" w:rsidRPr="002212AF">
              <w:rPr>
                <w:rStyle w:val="-"/>
                <w:noProof/>
                <w:lang w:val="el-GR"/>
              </w:rPr>
              <w:t>Ροή εργασίας και παραγωγή των γραφικών τεχνών</w:t>
            </w:r>
            <w:r w:rsidR="00C573B7">
              <w:rPr>
                <w:noProof/>
                <w:webHidden/>
              </w:rPr>
              <w:tab/>
            </w:r>
            <w:r w:rsidR="00C573B7">
              <w:rPr>
                <w:noProof/>
                <w:webHidden/>
              </w:rPr>
              <w:fldChar w:fldCharType="begin"/>
            </w:r>
            <w:r w:rsidR="00C573B7">
              <w:rPr>
                <w:noProof/>
                <w:webHidden/>
              </w:rPr>
              <w:instrText xml:space="preserve"> PAGEREF _Toc425758202 \h </w:instrText>
            </w:r>
            <w:r w:rsidR="00C573B7">
              <w:rPr>
                <w:noProof/>
                <w:webHidden/>
              </w:rPr>
            </w:r>
            <w:r w:rsidR="00C573B7">
              <w:rPr>
                <w:noProof/>
                <w:webHidden/>
              </w:rPr>
              <w:fldChar w:fldCharType="separate"/>
            </w:r>
            <w:r w:rsidR="00C573B7">
              <w:rPr>
                <w:noProof/>
                <w:webHidden/>
              </w:rPr>
              <w:t>4</w:t>
            </w:r>
            <w:r w:rsidR="00C573B7">
              <w:rPr>
                <w:noProof/>
                <w:webHidden/>
              </w:rPr>
              <w:fldChar w:fldCharType="end"/>
            </w:r>
          </w:hyperlink>
        </w:p>
        <w:p w:rsidR="00C573B7" w:rsidRDefault="00463012">
          <w:pPr>
            <w:pStyle w:val="20"/>
            <w:tabs>
              <w:tab w:val="left" w:pos="880"/>
              <w:tab w:val="right" w:leader="dot" w:pos="8296"/>
            </w:tabs>
            <w:rPr>
              <w:rFonts w:asciiTheme="minorHAnsi" w:hAnsiTheme="minorHAnsi"/>
              <w:noProof/>
              <w:lang w:val="el-GR" w:eastAsia="el-GR" w:bidi="ar-SA"/>
            </w:rPr>
          </w:pPr>
          <w:hyperlink w:anchor="_Toc425758203" w:history="1">
            <w:r w:rsidR="00C573B7" w:rsidRPr="002212AF">
              <w:rPr>
                <w:rStyle w:val="-"/>
                <w:noProof/>
                <w:lang w:val="el-GR"/>
              </w:rPr>
              <w:t>1.4</w:t>
            </w:r>
            <w:r w:rsidR="00C573B7">
              <w:rPr>
                <w:rFonts w:asciiTheme="minorHAnsi" w:hAnsiTheme="minorHAnsi"/>
                <w:noProof/>
                <w:lang w:val="el-GR" w:eastAsia="el-GR" w:bidi="ar-SA"/>
              </w:rPr>
              <w:tab/>
            </w:r>
            <w:r w:rsidR="00C573B7" w:rsidRPr="002212AF">
              <w:rPr>
                <w:rStyle w:val="-"/>
                <w:noProof/>
                <w:lang w:val="el-GR"/>
              </w:rPr>
              <w:t>Πόροι – μέσα του οργανισμού και στοιχεία παραγωγής που συμμετέχουν στην επεξεργασία κοστολογικών δεδομένων</w:t>
            </w:r>
            <w:r w:rsidR="00C573B7">
              <w:rPr>
                <w:noProof/>
                <w:webHidden/>
              </w:rPr>
              <w:tab/>
            </w:r>
            <w:r w:rsidR="00C573B7">
              <w:rPr>
                <w:noProof/>
                <w:webHidden/>
              </w:rPr>
              <w:fldChar w:fldCharType="begin"/>
            </w:r>
            <w:r w:rsidR="00C573B7">
              <w:rPr>
                <w:noProof/>
                <w:webHidden/>
              </w:rPr>
              <w:instrText xml:space="preserve"> PAGEREF _Toc425758203 \h </w:instrText>
            </w:r>
            <w:r w:rsidR="00C573B7">
              <w:rPr>
                <w:noProof/>
                <w:webHidden/>
              </w:rPr>
            </w:r>
            <w:r w:rsidR="00C573B7">
              <w:rPr>
                <w:noProof/>
                <w:webHidden/>
              </w:rPr>
              <w:fldChar w:fldCharType="separate"/>
            </w:r>
            <w:r w:rsidR="00C573B7">
              <w:rPr>
                <w:noProof/>
                <w:webHidden/>
              </w:rPr>
              <w:t>6</w:t>
            </w:r>
            <w:r w:rsidR="00C573B7">
              <w:rPr>
                <w:noProof/>
                <w:webHidden/>
              </w:rPr>
              <w:fldChar w:fldCharType="end"/>
            </w:r>
          </w:hyperlink>
        </w:p>
        <w:p w:rsidR="00C573B7" w:rsidRDefault="00C573B7">
          <w:r>
            <w:rPr>
              <w:b/>
              <w:bCs/>
            </w:rPr>
            <w:fldChar w:fldCharType="end"/>
          </w:r>
        </w:p>
      </w:sdtContent>
    </w:sdt>
    <w:p w:rsidR="00C573B7" w:rsidRPr="00C573B7" w:rsidRDefault="00C573B7" w:rsidP="00C573B7">
      <w:pPr>
        <w:pStyle w:val="1"/>
        <w:numPr>
          <w:ilvl w:val="0"/>
          <w:numId w:val="0"/>
        </w:numPr>
        <w:ind w:left="360"/>
        <w:rPr>
          <w:lang w:val="el-GR"/>
        </w:rPr>
      </w:pPr>
    </w:p>
    <w:p w:rsidR="00C573B7" w:rsidRPr="00C573B7" w:rsidRDefault="00C573B7" w:rsidP="00C573B7">
      <w:pPr>
        <w:pStyle w:val="1"/>
        <w:rPr>
          <w:lang w:val="el-GR"/>
        </w:rPr>
      </w:pPr>
      <w:bookmarkStart w:id="0" w:name="_Toc425758199"/>
      <w:r w:rsidRPr="00C573B7">
        <w:rPr>
          <w:lang w:val="el-GR"/>
        </w:rPr>
        <w:t>Δομή και συγκρότηση του κλάδου γραφικών τεχνών</w:t>
      </w:r>
      <w:bookmarkEnd w:id="0"/>
    </w:p>
    <w:p w:rsidR="00C573B7" w:rsidRPr="00C573B7" w:rsidRDefault="00C573B7" w:rsidP="00C573B7">
      <w:pPr>
        <w:rPr>
          <w:rFonts w:asciiTheme="minorHAnsi" w:hAnsiTheme="minorHAnsi" w:cs="Arial"/>
          <w:sz w:val="24"/>
          <w:szCs w:val="24"/>
          <w:lang w:val="el-GR"/>
        </w:rPr>
      </w:pPr>
    </w:p>
    <w:p w:rsidR="00C573B7" w:rsidRPr="00C573B7" w:rsidRDefault="00C573B7" w:rsidP="00C573B7">
      <w:p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 xml:space="preserve">Στις Γραφικές Τέχνες, έχουν αναπτυχθεί πλήθος επιχειρήσεων κατά κύριο λόγο μικρού και μεσαίου μεγέθους, οι οποίες δραστηριοποιούνται σε </w:t>
      </w:r>
      <w:r w:rsidRPr="00C573B7">
        <w:rPr>
          <w:rStyle w:val="af1"/>
          <w:rFonts w:asciiTheme="minorHAnsi" w:hAnsiTheme="minorHAnsi" w:cs="Arial"/>
          <w:sz w:val="24"/>
          <w:szCs w:val="24"/>
          <w:lang w:val="el-GR"/>
        </w:rPr>
        <w:t xml:space="preserve"> </w:t>
      </w:r>
      <w:r w:rsidRPr="00C573B7">
        <w:rPr>
          <w:rFonts w:asciiTheme="minorHAnsi" w:hAnsiTheme="minorHAnsi" w:cs="Arial"/>
          <w:sz w:val="24"/>
          <w:szCs w:val="24"/>
          <w:lang w:val="el-GR"/>
        </w:rPr>
        <w:t>ένα ευρύτατο φάσμα επιμέρους εξειδικεύσεων. Χαρακτηριστικό των γραφικών τεχνών αποτελεί η σύνθετη δομή και</w:t>
      </w:r>
      <w:r w:rsidRPr="00C573B7">
        <w:rPr>
          <w:rStyle w:val="100"/>
          <w:rFonts w:asciiTheme="minorHAnsi" w:hAnsiTheme="minorHAnsi" w:cs="Arial"/>
          <w:sz w:val="24"/>
          <w:szCs w:val="24"/>
          <w:lang w:val="el-GR"/>
        </w:rPr>
        <w:t xml:space="preserve"> οι πολλαπλές διαφορετικές </w:t>
      </w:r>
      <w:r w:rsidRPr="00C573B7">
        <w:rPr>
          <w:rFonts w:asciiTheme="minorHAnsi" w:hAnsiTheme="minorHAnsi" w:cs="Arial"/>
          <w:sz w:val="24"/>
          <w:szCs w:val="24"/>
          <w:lang w:val="el-GR"/>
        </w:rPr>
        <w:t xml:space="preserve">επεξεργασίες που λαμβάνουν χώρα για τη κατασκευή ενός εντύπου. </w:t>
      </w:r>
    </w:p>
    <w:p w:rsidR="00C573B7" w:rsidRPr="00C573B7" w:rsidRDefault="00C573B7" w:rsidP="00C573B7">
      <w:p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Το πλήθος των διαφορετικών ειδών και</w:t>
      </w:r>
      <w:r w:rsidRPr="00C573B7">
        <w:rPr>
          <w:rStyle w:val="100"/>
          <w:rFonts w:asciiTheme="minorHAnsi" w:hAnsiTheme="minorHAnsi" w:cs="Arial"/>
          <w:sz w:val="24"/>
          <w:szCs w:val="24"/>
          <w:lang w:val="el-GR"/>
        </w:rPr>
        <w:t xml:space="preserve"> μορφών</w:t>
      </w:r>
      <w:r w:rsidRPr="00C573B7">
        <w:rPr>
          <w:rFonts w:asciiTheme="minorHAnsi" w:hAnsiTheme="minorHAnsi" w:cs="Arial"/>
          <w:sz w:val="24"/>
          <w:szCs w:val="24"/>
          <w:lang w:val="el-GR"/>
        </w:rPr>
        <w:t xml:space="preserve"> εντύπων, αγορών και πελατών, έχει δημιουργήσει την επιπρόσθετη</w:t>
      </w:r>
      <w:r w:rsidRPr="00C573B7">
        <w:rPr>
          <w:rStyle w:val="100"/>
          <w:rFonts w:asciiTheme="minorHAnsi" w:hAnsiTheme="minorHAnsi" w:cs="Arial"/>
          <w:sz w:val="24"/>
          <w:szCs w:val="24"/>
          <w:lang w:val="el-GR"/>
        </w:rPr>
        <w:t xml:space="preserve"> εξειδίκευση επιχειρήσεων </w:t>
      </w:r>
      <w:r w:rsidRPr="00C573B7">
        <w:rPr>
          <w:rFonts w:asciiTheme="minorHAnsi" w:hAnsiTheme="minorHAnsi" w:cs="Arial"/>
          <w:sz w:val="24"/>
          <w:szCs w:val="24"/>
          <w:lang w:val="el-GR"/>
        </w:rPr>
        <w:t>σε όλους αυτούς τους τομείς.</w:t>
      </w:r>
    </w:p>
    <w:p w:rsidR="00C573B7" w:rsidRPr="007C244D" w:rsidRDefault="00C573B7" w:rsidP="00C573B7">
      <w:pPr>
        <w:spacing w:after="240"/>
        <w:jc w:val="both"/>
        <w:rPr>
          <w:rFonts w:asciiTheme="minorHAnsi" w:hAnsiTheme="minorHAnsi" w:cs="Arial"/>
          <w:b/>
          <w:sz w:val="24"/>
          <w:szCs w:val="24"/>
          <w:lang w:val="el-GR"/>
        </w:rPr>
      </w:pPr>
    </w:p>
    <w:p w:rsidR="00C573B7" w:rsidRPr="00C573B7" w:rsidRDefault="00C573B7" w:rsidP="00C573B7">
      <w:pPr>
        <w:spacing w:after="240"/>
        <w:jc w:val="both"/>
        <w:rPr>
          <w:rFonts w:asciiTheme="minorHAnsi" w:hAnsiTheme="minorHAnsi" w:cs="Arial"/>
          <w:b/>
          <w:sz w:val="24"/>
          <w:szCs w:val="24"/>
          <w:lang w:val="el-GR"/>
        </w:rPr>
      </w:pPr>
      <w:r w:rsidRPr="00C573B7">
        <w:rPr>
          <w:rFonts w:asciiTheme="minorHAnsi" w:hAnsiTheme="minorHAnsi" w:cs="Arial"/>
          <w:b/>
          <w:sz w:val="24"/>
          <w:szCs w:val="24"/>
          <w:lang w:val="el-GR"/>
        </w:rPr>
        <w:t>Οι επιχειρήσεις του κλάδου κατανέμονται ως εξής: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Τυπογραφεία - λιθογραφεία</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Επιχειρήσεις προεκτύπωσης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Επιχειρήσεις παροχής υπηρεσιών γραφικών τεχνών - επικοινωνίας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Επιχειρήσεις Ηλεκτρονικής τυπογραφίας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Μακετίστες - Γραφίστες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Λιθογραφικές επιχειρήσεις – εκτυπωτικές επιχειρήσεις όφσετ</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Βιβλιοδετεία</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Φλεξογραφίες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lastRenderedPageBreak/>
        <w:t>Βαθυτυπίες</w:t>
      </w:r>
    </w:p>
    <w:p w:rsidR="00C573B7" w:rsidRPr="00C573B7" w:rsidRDefault="00C573B7" w:rsidP="00C573B7">
      <w:pPr>
        <w:numPr>
          <w:ilvl w:val="0"/>
          <w:numId w:val="44"/>
        </w:numPr>
        <w:spacing w:after="240"/>
        <w:jc w:val="both"/>
        <w:rPr>
          <w:rFonts w:asciiTheme="minorHAnsi" w:hAnsiTheme="minorHAnsi" w:cs="Arial"/>
          <w:sz w:val="24"/>
          <w:szCs w:val="24"/>
          <w:lang w:val="el-GR"/>
        </w:rPr>
      </w:pPr>
      <w:proofErr w:type="spellStart"/>
      <w:r w:rsidRPr="00C573B7">
        <w:rPr>
          <w:rFonts w:asciiTheme="minorHAnsi" w:hAnsiTheme="minorHAnsi" w:cs="Arial"/>
          <w:sz w:val="24"/>
          <w:szCs w:val="24"/>
          <w:lang w:val="el-GR"/>
        </w:rPr>
        <w:t>Κυτιοποιίες</w:t>
      </w:r>
      <w:proofErr w:type="spellEnd"/>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Μεταξοτυπίες σε πολλές εξειδικεύσεις</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Επιχειρήσεις ειδικών εργασιών γραφικών τεχνών - Πλαστικοποίηση - Επίστρωση βερνικιού - Λαμινάρισμα</w:t>
      </w:r>
    </w:p>
    <w:p w:rsidR="00C573B7" w:rsidRPr="00C573B7" w:rsidRDefault="00C573B7" w:rsidP="00C573B7">
      <w:pPr>
        <w:numPr>
          <w:ilvl w:val="0"/>
          <w:numId w:val="44"/>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Επεξεργασία χάρτου - χαρτονιού.</w:t>
      </w:r>
      <w:bookmarkStart w:id="1" w:name="bookmark3"/>
    </w:p>
    <w:p w:rsidR="00C573B7" w:rsidRPr="00C573B7" w:rsidRDefault="00C573B7" w:rsidP="00C573B7">
      <w:pPr>
        <w:spacing w:after="240"/>
        <w:jc w:val="both"/>
        <w:rPr>
          <w:rFonts w:asciiTheme="minorHAnsi" w:hAnsiTheme="minorHAnsi" w:cs="Arial"/>
          <w:sz w:val="24"/>
          <w:szCs w:val="24"/>
          <w:lang w:val="el-GR"/>
        </w:rPr>
      </w:pPr>
    </w:p>
    <w:p w:rsidR="00C573B7" w:rsidRPr="00C573B7" w:rsidRDefault="00C573B7" w:rsidP="00C573B7">
      <w:pPr>
        <w:spacing w:after="240"/>
        <w:jc w:val="both"/>
        <w:rPr>
          <w:rFonts w:asciiTheme="minorHAnsi" w:hAnsiTheme="minorHAnsi" w:cs="Arial"/>
          <w:sz w:val="24"/>
          <w:szCs w:val="24"/>
          <w:lang w:val="el-GR"/>
        </w:rPr>
      </w:pPr>
    </w:p>
    <w:p w:rsidR="00C573B7" w:rsidRPr="00C573B7" w:rsidRDefault="00C573B7" w:rsidP="00C573B7">
      <w:pPr>
        <w:pStyle w:val="2"/>
        <w:rPr>
          <w:lang w:val="el-GR"/>
        </w:rPr>
      </w:pPr>
      <w:bookmarkStart w:id="2" w:name="_Toc425758200"/>
      <w:r w:rsidRPr="00C573B7">
        <w:rPr>
          <w:lang w:val="el-GR"/>
        </w:rPr>
        <w:t>Συνεργασίες και λοιποί συμμετέχοντες στην παραγωγή των γραφικών τεχνών</w:t>
      </w:r>
      <w:bookmarkEnd w:id="1"/>
      <w:bookmarkEnd w:id="2"/>
      <w:r w:rsidRPr="00C573B7">
        <w:rPr>
          <w:lang w:val="el-GR"/>
        </w:rPr>
        <w:t xml:space="preserve"> </w:t>
      </w:r>
    </w:p>
    <w:p w:rsidR="00C573B7" w:rsidRPr="00C573B7" w:rsidRDefault="00C573B7" w:rsidP="00C573B7">
      <w:p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Στον κλάδο των γραφικών τεχνών μετέχουν και άλλου είδους επιχειρήσεις καθώς και αυτοαπασχολούμενοι που προσφέρουν υπηρεσίες και τα οποία φυσικά αποτελούν αναπόσπαστο μέρος της παραγωγής των Γραφικών Τεχνών όπως:</w:t>
      </w:r>
    </w:p>
    <w:p w:rsidR="00C573B7" w:rsidRPr="00C573B7" w:rsidRDefault="00C573B7" w:rsidP="00C573B7">
      <w:pPr>
        <w:pStyle w:val="a4"/>
        <w:numPr>
          <w:ilvl w:val="0"/>
          <w:numId w:val="46"/>
        </w:numPr>
        <w:spacing w:after="240"/>
        <w:contextualSpacing w:val="0"/>
        <w:jc w:val="both"/>
        <w:rPr>
          <w:rFonts w:asciiTheme="minorHAnsi" w:hAnsiTheme="minorHAnsi" w:cs="Arial"/>
          <w:sz w:val="24"/>
          <w:szCs w:val="24"/>
          <w:lang w:val="el-GR"/>
        </w:rPr>
      </w:pPr>
      <w:r w:rsidRPr="00C573B7">
        <w:rPr>
          <w:rFonts w:asciiTheme="minorHAnsi" w:hAnsiTheme="minorHAnsi" w:cs="Arial"/>
          <w:sz w:val="24"/>
          <w:szCs w:val="24"/>
          <w:lang w:val="el-GR"/>
        </w:rPr>
        <w:t>Εκδοτικές επιχειρήσεις – εκδοτικοί οίκοι</w:t>
      </w:r>
    </w:p>
    <w:p w:rsidR="00C573B7" w:rsidRPr="00C573B7" w:rsidRDefault="00C573B7" w:rsidP="00C573B7">
      <w:pPr>
        <w:numPr>
          <w:ilvl w:val="0"/>
          <w:numId w:val="43"/>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Διαφημιστικά γραφεία - επιχειρήσεις</w:t>
      </w:r>
    </w:p>
    <w:p w:rsidR="00C573B7" w:rsidRPr="00C573B7" w:rsidRDefault="00C573B7" w:rsidP="00C573B7">
      <w:pPr>
        <w:numPr>
          <w:ilvl w:val="0"/>
          <w:numId w:val="43"/>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Φωτογράφοι</w:t>
      </w:r>
    </w:p>
    <w:p w:rsidR="00C573B7" w:rsidRPr="00C573B7" w:rsidRDefault="00C573B7" w:rsidP="00C573B7">
      <w:pPr>
        <w:numPr>
          <w:ilvl w:val="0"/>
          <w:numId w:val="43"/>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 xml:space="preserve">Βιβλιοδέτες στη βιβλιοδεσία με το </w:t>
      </w:r>
      <w:r w:rsidR="007C244D">
        <w:rPr>
          <w:rFonts w:asciiTheme="minorHAnsi" w:hAnsiTheme="minorHAnsi" w:cs="Arial"/>
          <w:sz w:val="24"/>
          <w:szCs w:val="24"/>
          <w:lang w:val="el-GR"/>
        </w:rPr>
        <w:t>χέρι</w:t>
      </w:r>
      <w:r w:rsidRPr="00C573B7">
        <w:rPr>
          <w:rFonts w:asciiTheme="minorHAnsi" w:hAnsiTheme="minorHAnsi" w:cs="Arial"/>
          <w:sz w:val="24"/>
          <w:szCs w:val="24"/>
          <w:lang w:val="el-GR"/>
        </w:rPr>
        <w:t xml:space="preserve"> – καλλιτεχνική βιβλιοδεσία </w:t>
      </w:r>
    </w:p>
    <w:p w:rsidR="00C573B7" w:rsidRPr="00C573B7" w:rsidRDefault="00C573B7" w:rsidP="00C573B7">
      <w:pPr>
        <w:numPr>
          <w:ilvl w:val="0"/>
          <w:numId w:val="43"/>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 xml:space="preserve">Επιχειρήσεις ειδικών εργασιών </w:t>
      </w:r>
    </w:p>
    <w:p w:rsidR="00C573B7" w:rsidRPr="00C573B7" w:rsidRDefault="00C573B7" w:rsidP="00C573B7">
      <w:pPr>
        <w:numPr>
          <w:ilvl w:val="0"/>
          <w:numId w:val="43"/>
        </w:num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Κατασκευαστικές επιχειρήσεις λογισμικού, υλικών και εξοπλισμού Γραφικών Τεχνών.</w:t>
      </w:r>
    </w:p>
    <w:p w:rsidR="00C573B7" w:rsidRPr="00C573B7" w:rsidRDefault="00C573B7" w:rsidP="00C573B7">
      <w:pPr>
        <w:pStyle w:val="21"/>
        <w:numPr>
          <w:ilvl w:val="0"/>
          <w:numId w:val="43"/>
        </w:numPr>
        <w:spacing w:after="240" w:line="276" w:lineRule="auto"/>
        <w:jc w:val="both"/>
        <w:rPr>
          <w:rFonts w:asciiTheme="minorHAnsi" w:hAnsiTheme="minorHAnsi" w:cs="Arial"/>
          <w:b w:val="0"/>
          <w:sz w:val="24"/>
          <w:szCs w:val="24"/>
          <w:lang w:val="el-GR"/>
        </w:rPr>
      </w:pPr>
      <w:r w:rsidRPr="00C573B7">
        <w:rPr>
          <w:rFonts w:asciiTheme="minorHAnsi" w:hAnsiTheme="minorHAnsi" w:cs="Arial"/>
          <w:b w:val="0"/>
          <w:sz w:val="24"/>
          <w:szCs w:val="24"/>
          <w:lang w:val="el-GR"/>
        </w:rPr>
        <w:t>Αντιπροσωπείες - πωλητές μηχανών, εξοπλισμού και υλικών.</w:t>
      </w:r>
    </w:p>
    <w:p w:rsidR="00C573B7" w:rsidRDefault="00C573B7">
      <w:pPr>
        <w:rPr>
          <w:rFonts w:asciiTheme="minorHAnsi" w:eastAsia="Times New Roman" w:hAnsiTheme="minorHAnsi" w:cs="Arial"/>
          <w:sz w:val="24"/>
          <w:szCs w:val="24"/>
          <w:lang w:val="el-GR" w:eastAsia="el-GR" w:bidi="ar-SA"/>
        </w:rPr>
      </w:pPr>
      <w:r>
        <w:rPr>
          <w:rFonts w:asciiTheme="minorHAnsi" w:hAnsiTheme="minorHAnsi" w:cs="Arial"/>
          <w:b/>
          <w:sz w:val="24"/>
          <w:szCs w:val="24"/>
          <w:lang w:val="el-GR"/>
        </w:rPr>
        <w:br w:type="page"/>
      </w:r>
    </w:p>
    <w:p w:rsidR="00C573B7" w:rsidRPr="00C573B7" w:rsidRDefault="00C573B7" w:rsidP="00C573B7">
      <w:pPr>
        <w:pStyle w:val="2"/>
        <w:rPr>
          <w:lang w:val="el-GR"/>
        </w:rPr>
      </w:pPr>
      <w:bookmarkStart w:id="3" w:name="_Toc425758201"/>
      <w:r w:rsidRPr="00C573B7">
        <w:rPr>
          <w:lang w:val="el-GR"/>
        </w:rPr>
        <w:lastRenderedPageBreak/>
        <w:t>Έντυπα: Τα προϊόντα του κλάδου των γραφικών τεχνών</w:t>
      </w:r>
      <w:bookmarkEnd w:id="3"/>
      <w:r w:rsidRPr="00C573B7">
        <w:rPr>
          <w:lang w:val="el-GR"/>
        </w:rPr>
        <w:t xml:space="preserve">  </w:t>
      </w:r>
    </w:p>
    <w:p w:rsidR="00C573B7" w:rsidRPr="00C573B7" w:rsidRDefault="00C573B7" w:rsidP="00C573B7">
      <w:pPr>
        <w:spacing w:after="240"/>
        <w:jc w:val="both"/>
        <w:rPr>
          <w:rFonts w:asciiTheme="minorHAnsi" w:hAnsiTheme="minorHAnsi" w:cs="Arial"/>
          <w:sz w:val="24"/>
          <w:szCs w:val="24"/>
          <w:lang w:val="el-GR"/>
        </w:rPr>
      </w:pPr>
      <w:r w:rsidRPr="00C573B7">
        <w:rPr>
          <w:rFonts w:asciiTheme="minorHAnsi" w:hAnsiTheme="minorHAnsi" w:cs="Arial"/>
          <w:sz w:val="24"/>
          <w:szCs w:val="24"/>
          <w:lang w:val="el-GR"/>
        </w:rPr>
        <w:t xml:space="preserve">Το έντυπο αποτελεί το προϊόν του κλάδου των γραφικών τεχνών. Το έντυπο κατατάσσεται σε πολλές και διαφορετικές κατηγορίες, ανάλογα με το είδος, το εκτυπωτικό υπόστρωμα και τη χρήση. Τα κυριότερα είδη εντύπων κατατάσσονται στις ακόλουθες βασικές κατηγορίες: </w:t>
      </w:r>
    </w:p>
    <w:p w:rsidR="00C573B7" w:rsidRPr="00C573B7" w:rsidRDefault="00C573B7" w:rsidP="00C573B7">
      <w:pPr>
        <w:pStyle w:val="af0"/>
        <w:numPr>
          <w:ilvl w:val="0"/>
          <w:numId w:val="45"/>
        </w:numPr>
        <w:tabs>
          <w:tab w:val="left" w:pos="740"/>
        </w:tabs>
        <w:spacing w:after="240" w:line="276" w:lineRule="auto"/>
        <w:ind w:left="720" w:hanging="360"/>
        <w:jc w:val="both"/>
        <w:rPr>
          <w:rFonts w:asciiTheme="minorHAnsi" w:hAnsiTheme="minorHAnsi" w:cs="Arial"/>
          <w:sz w:val="24"/>
          <w:szCs w:val="24"/>
        </w:rPr>
      </w:pPr>
      <w:r w:rsidRPr="00C573B7">
        <w:rPr>
          <w:rFonts w:asciiTheme="minorHAnsi" w:hAnsiTheme="minorHAnsi" w:cs="Arial"/>
          <w:sz w:val="24"/>
          <w:szCs w:val="24"/>
        </w:rPr>
        <w:t>Βιβλία</w:t>
      </w:r>
    </w:p>
    <w:p w:rsidR="00C573B7" w:rsidRPr="00C573B7" w:rsidRDefault="00C573B7" w:rsidP="00C573B7">
      <w:pPr>
        <w:pStyle w:val="af0"/>
        <w:numPr>
          <w:ilvl w:val="0"/>
          <w:numId w:val="45"/>
        </w:numPr>
        <w:tabs>
          <w:tab w:val="left" w:pos="745"/>
        </w:tabs>
        <w:spacing w:after="240" w:line="276" w:lineRule="auto"/>
        <w:ind w:left="720" w:hanging="360"/>
        <w:jc w:val="both"/>
        <w:rPr>
          <w:rFonts w:asciiTheme="minorHAnsi" w:hAnsiTheme="minorHAnsi" w:cs="Arial"/>
          <w:sz w:val="24"/>
          <w:szCs w:val="24"/>
        </w:rPr>
      </w:pPr>
      <w:r w:rsidRPr="00C573B7">
        <w:rPr>
          <w:rFonts w:asciiTheme="minorHAnsi" w:hAnsiTheme="minorHAnsi" w:cs="Arial"/>
          <w:sz w:val="24"/>
          <w:szCs w:val="24"/>
        </w:rPr>
        <w:t>Περιοδικά</w:t>
      </w:r>
    </w:p>
    <w:p w:rsidR="00C573B7" w:rsidRPr="00C573B7" w:rsidRDefault="00C573B7" w:rsidP="00C573B7">
      <w:pPr>
        <w:pStyle w:val="af0"/>
        <w:numPr>
          <w:ilvl w:val="0"/>
          <w:numId w:val="45"/>
        </w:numPr>
        <w:tabs>
          <w:tab w:val="left" w:pos="740"/>
        </w:tabs>
        <w:spacing w:after="240" w:line="276" w:lineRule="auto"/>
        <w:ind w:left="720" w:hanging="360"/>
        <w:jc w:val="both"/>
        <w:rPr>
          <w:rFonts w:asciiTheme="minorHAnsi" w:hAnsiTheme="minorHAnsi" w:cs="Arial"/>
          <w:sz w:val="24"/>
          <w:szCs w:val="24"/>
        </w:rPr>
      </w:pPr>
      <w:r w:rsidRPr="00C573B7">
        <w:rPr>
          <w:rFonts w:asciiTheme="minorHAnsi" w:hAnsiTheme="minorHAnsi" w:cs="Arial"/>
          <w:sz w:val="24"/>
          <w:szCs w:val="24"/>
        </w:rPr>
        <w:t>Εφημερίδες</w:t>
      </w:r>
    </w:p>
    <w:p w:rsidR="00C573B7" w:rsidRPr="00C573B7" w:rsidRDefault="00C573B7" w:rsidP="00C573B7">
      <w:pPr>
        <w:pStyle w:val="af0"/>
        <w:numPr>
          <w:ilvl w:val="0"/>
          <w:numId w:val="45"/>
        </w:numPr>
        <w:tabs>
          <w:tab w:val="left" w:pos="721"/>
        </w:tabs>
        <w:spacing w:after="240" w:line="276" w:lineRule="auto"/>
        <w:ind w:left="720" w:hanging="360"/>
        <w:jc w:val="both"/>
        <w:rPr>
          <w:rFonts w:asciiTheme="minorHAnsi" w:hAnsiTheme="minorHAnsi" w:cs="Arial"/>
          <w:sz w:val="24"/>
          <w:szCs w:val="24"/>
        </w:rPr>
      </w:pPr>
      <w:r w:rsidRPr="00C573B7">
        <w:rPr>
          <w:rFonts w:asciiTheme="minorHAnsi" w:hAnsiTheme="minorHAnsi" w:cs="Arial"/>
          <w:sz w:val="24"/>
          <w:szCs w:val="24"/>
        </w:rPr>
        <w:t>Διαφημιστικά / εμπορικά έντυπα</w:t>
      </w:r>
    </w:p>
    <w:p w:rsidR="00C573B7" w:rsidRPr="00C573B7" w:rsidRDefault="00C573B7" w:rsidP="00C573B7">
      <w:pPr>
        <w:pStyle w:val="af0"/>
        <w:numPr>
          <w:ilvl w:val="0"/>
          <w:numId w:val="45"/>
        </w:numPr>
        <w:tabs>
          <w:tab w:val="left" w:pos="730"/>
        </w:tabs>
        <w:spacing w:after="240" w:line="276" w:lineRule="auto"/>
        <w:ind w:left="720" w:right="4100" w:hanging="360"/>
        <w:jc w:val="both"/>
        <w:rPr>
          <w:rFonts w:asciiTheme="minorHAnsi" w:hAnsiTheme="minorHAnsi" w:cs="Arial"/>
          <w:sz w:val="24"/>
          <w:szCs w:val="24"/>
        </w:rPr>
      </w:pPr>
      <w:r w:rsidRPr="00C573B7">
        <w:rPr>
          <w:rFonts w:asciiTheme="minorHAnsi" w:hAnsiTheme="minorHAnsi" w:cs="Arial"/>
          <w:sz w:val="24"/>
          <w:szCs w:val="24"/>
        </w:rPr>
        <w:t>Συσκευασίες  - Ετικέτες</w:t>
      </w:r>
    </w:p>
    <w:p w:rsidR="00C573B7" w:rsidRPr="00C573B7" w:rsidRDefault="00C573B7" w:rsidP="00C573B7">
      <w:pPr>
        <w:pStyle w:val="af0"/>
        <w:numPr>
          <w:ilvl w:val="0"/>
          <w:numId w:val="45"/>
        </w:numPr>
        <w:tabs>
          <w:tab w:val="left" w:pos="726"/>
        </w:tabs>
        <w:spacing w:after="240" w:line="276" w:lineRule="auto"/>
        <w:ind w:left="720" w:hanging="360"/>
        <w:jc w:val="both"/>
        <w:rPr>
          <w:rFonts w:asciiTheme="minorHAnsi" w:hAnsiTheme="minorHAnsi" w:cs="Arial"/>
          <w:sz w:val="24"/>
          <w:szCs w:val="24"/>
        </w:rPr>
      </w:pPr>
      <w:r w:rsidRPr="00C573B7">
        <w:rPr>
          <w:rFonts w:asciiTheme="minorHAnsi" w:hAnsiTheme="minorHAnsi" w:cs="Arial"/>
          <w:sz w:val="24"/>
          <w:szCs w:val="24"/>
        </w:rPr>
        <w:t>Λοιπά έντυπα</w:t>
      </w:r>
    </w:p>
    <w:p w:rsidR="00C573B7" w:rsidRPr="007C244D" w:rsidRDefault="00C573B7" w:rsidP="00C573B7">
      <w:pPr>
        <w:pStyle w:val="af0"/>
        <w:tabs>
          <w:tab w:val="left" w:pos="726"/>
        </w:tabs>
        <w:spacing w:after="240" w:line="276" w:lineRule="auto"/>
        <w:ind w:left="360"/>
        <w:jc w:val="both"/>
        <w:rPr>
          <w:rFonts w:asciiTheme="minorHAnsi" w:hAnsiTheme="minorHAnsi" w:cs="Arial"/>
          <w:sz w:val="24"/>
          <w:szCs w:val="24"/>
        </w:rPr>
      </w:pPr>
      <w:r w:rsidRPr="00C573B7">
        <w:rPr>
          <w:rFonts w:asciiTheme="minorHAnsi" w:hAnsiTheme="minorHAnsi" w:cs="Arial"/>
          <w:sz w:val="24"/>
          <w:szCs w:val="24"/>
        </w:rPr>
        <w:t>Εκτός από τις κύριες αυτές κατηγορίες εντύπων, υπάρχει πλήθος άλλων εντύπων τα οποία χρησιμοποιούνται σε μεγάλο αριθμό εφαρμογών. Συνοπτικά στα έντυπα αυτά περιλαμβάνονται κάθε είδους φυλλάδια, χάρτες, κατάλογοι, μηχανογραφικά έντυπα, ημερολόγια, αφίσες, επιγραφές, αυτοκόλλητα κ.λ.π.</w:t>
      </w:r>
    </w:p>
    <w:p w:rsidR="00C573B7" w:rsidRPr="007C244D" w:rsidRDefault="00C573B7" w:rsidP="00C573B7">
      <w:pPr>
        <w:pStyle w:val="af0"/>
        <w:tabs>
          <w:tab w:val="left" w:pos="726"/>
        </w:tabs>
        <w:spacing w:after="240" w:line="276" w:lineRule="auto"/>
        <w:ind w:left="360"/>
        <w:jc w:val="both"/>
        <w:rPr>
          <w:rFonts w:asciiTheme="minorHAnsi" w:hAnsiTheme="minorHAnsi" w:cs="Arial"/>
          <w:sz w:val="24"/>
          <w:szCs w:val="24"/>
        </w:rPr>
      </w:pPr>
    </w:p>
    <w:p w:rsidR="00C573B7" w:rsidRPr="007C244D" w:rsidRDefault="00C573B7" w:rsidP="00C573B7">
      <w:pPr>
        <w:pStyle w:val="2"/>
        <w:rPr>
          <w:lang w:val="el-GR"/>
        </w:rPr>
      </w:pPr>
      <w:bookmarkStart w:id="4" w:name="_Toc425758202"/>
      <w:r w:rsidRPr="00C573B7">
        <w:rPr>
          <w:lang w:val="el-GR"/>
        </w:rPr>
        <w:t>Ροή εργασίας και παραγωγή των γραφικών τεχνών</w:t>
      </w:r>
      <w:bookmarkEnd w:id="4"/>
      <w:r w:rsidRPr="00C573B7">
        <w:rPr>
          <w:lang w:val="el-GR"/>
        </w:rPr>
        <w:t xml:space="preserve">  </w:t>
      </w:r>
    </w:p>
    <w:p w:rsidR="00C573B7" w:rsidRPr="007C244D" w:rsidRDefault="00C573B7" w:rsidP="00C573B7">
      <w:pPr>
        <w:rPr>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O κλάδος των Γραφικών Tεχνών παραδοσιακά είχε ενταχθεί στον δευτερογενή τομέα της παραγωγής λόγω του προσδιορισμού της παραγωγικής του διαδικασίας ως μεταποιητικής. H μεταποιητική αυτή διαδικασία προκύπτει από την μετατροπή των πρωτοτύπων σε ένα τελικό προϊόν μέσω της διαδικασίας της προεκτύπωσης (φιλμ παλαιότερα και ψηφιακό μέσο σήμερα) την μετατροπή των εκτυπωτικών υποστρωμάτων (π.χ. φύλλων ή ρόλλων λευκού χάρτου και λοιπών υποστρωμάτων) σε εκτυπωμένα φύλλα ή ρόλλους (εκτύπωση) και την επεξεργασία σε τελικά έντυπα (βιβλιοδεσία, περατώσεις, συσκευασίες.</w:t>
      </w:r>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 xml:space="preserve">H παραγωγική διαδικασία των Γραφικών Tεχνών χαρακτηρίζεται συνεπώς από ένα πλήθος διαφορετικών και σύνθετων εξειδικευμένων μεταποιητικών δραστηριοτήτων, μέσω των οποίων το χαρτί ή το χαρτόνι μέσω της προεκτύπωσης, της εκτύπωσης και της βιβλιοδεσίας μετατρέπεται (METAΠOIEITAI) σε τυπωμένο φύλλο και τελικό έντυπο. </w:t>
      </w:r>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Mια διαγραμματική απεικόνιση για την κατανόηση των παραδοσιακών μορφών παραγωγής σε συνάρτηση με τις Γραφικές Tέχνες είναι η ακόλουθη όπως παρουσιάζεται στον πίνακα 1:</w:t>
      </w:r>
    </w:p>
    <w:p w:rsidR="00C573B7" w:rsidRPr="00C573B7" w:rsidRDefault="00C573B7" w:rsidP="00C573B7">
      <w:pPr>
        <w:jc w:val="both"/>
        <w:rPr>
          <w:rFonts w:asciiTheme="minorHAnsi" w:hAnsiTheme="minorHAnsi" w:cs="Arial"/>
          <w:sz w:val="24"/>
          <w:szCs w:val="24"/>
          <w:lang w:val="el-GR"/>
        </w:rPr>
      </w:pPr>
    </w:p>
    <w:tbl>
      <w:tblPr>
        <w:tblStyle w:val="a8"/>
        <w:tblW w:w="0" w:type="auto"/>
        <w:tblLook w:val="04A0" w:firstRow="1" w:lastRow="0" w:firstColumn="1" w:lastColumn="0" w:noHBand="0" w:noVBand="1"/>
      </w:tblPr>
      <w:tblGrid>
        <w:gridCol w:w="4260"/>
        <w:gridCol w:w="4262"/>
      </w:tblGrid>
      <w:tr w:rsidR="00C573B7" w:rsidRPr="00463012" w:rsidTr="00F2739E">
        <w:tc>
          <w:tcPr>
            <w:tcW w:w="4263"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Τομέας παραγωγής (με την ευρύτερη έννοια)</w:t>
            </w:r>
          </w:p>
        </w:tc>
        <w:tc>
          <w:tcPr>
            <w:tcW w:w="4264" w:type="dxa"/>
          </w:tcPr>
          <w:p w:rsidR="00C573B7" w:rsidRPr="00C573B7" w:rsidRDefault="00C573B7" w:rsidP="00F2739E">
            <w:pPr>
              <w:ind w:left="-10"/>
              <w:jc w:val="both"/>
              <w:rPr>
                <w:rFonts w:asciiTheme="minorHAnsi" w:hAnsiTheme="minorHAnsi" w:cs="Arial"/>
                <w:sz w:val="24"/>
                <w:szCs w:val="24"/>
                <w:lang w:val="el-GR"/>
              </w:rPr>
            </w:pPr>
            <w:r w:rsidRPr="00C573B7">
              <w:rPr>
                <w:rFonts w:asciiTheme="minorHAnsi" w:hAnsiTheme="minorHAnsi" w:cs="Arial"/>
                <w:sz w:val="24"/>
                <w:szCs w:val="24"/>
                <w:lang w:val="el-GR"/>
              </w:rPr>
              <w:t>Παραδείγματα από την παραγωγή των γραφικών τεχνών</w:t>
            </w:r>
          </w:p>
          <w:p w:rsidR="00C573B7" w:rsidRPr="00C573B7" w:rsidRDefault="00C573B7" w:rsidP="00F2739E">
            <w:pPr>
              <w:ind w:left="-10"/>
              <w:jc w:val="both"/>
              <w:rPr>
                <w:rFonts w:asciiTheme="minorHAnsi" w:hAnsiTheme="minorHAnsi" w:cs="Arial"/>
                <w:sz w:val="24"/>
                <w:szCs w:val="24"/>
                <w:lang w:val="el-GR"/>
              </w:rPr>
            </w:pPr>
          </w:p>
        </w:tc>
      </w:tr>
      <w:tr w:rsidR="00C573B7" w:rsidRPr="00C573B7" w:rsidTr="00F2739E">
        <w:tc>
          <w:tcPr>
            <w:tcW w:w="4263"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Πρωτογενής</w:t>
            </w:r>
          </w:p>
        </w:tc>
        <w:tc>
          <w:tcPr>
            <w:tcW w:w="4264"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Α΄ ύλες</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 xml:space="preserve">Χαρτοποιία, Χαρτονοποιία </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Κατασκευή μελανών εκτύπωσης</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 xml:space="preserve">Παρασκευή κόλλας βιβλιοδεσίας </w:t>
            </w:r>
          </w:p>
          <w:p w:rsidR="00C573B7" w:rsidRPr="00C573B7" w:rsidRDefault="00C573B7" w:rsidP="00F2739E">
            <w:pPr>
              <w:jc w:val="both"/>
              <w:rPr>
                <w:rFonts w:asciiTheme="minorHAnsi" w:hAnsiTheme="minorHAnsi" w:cs="Arial"/>
                <w:sz w:val="24"/>
                <w:szCs w:val="24"/>
                <w:lang w:val="el-GR"/>
              </w:rPr>
            </w:pPr>
          </w:p>
        </w:tc>
      </w:tr>
      <w:tr w:rsidR="00C573B7" w:rsidRPr="00C573B7" w:rsidTr="00F2739E">
        <w:tc>
          <w:tcPr>
            <w:tcW w:w="4263"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Δευτερογενής</w:t>
            </w:r>
          </w:p>
        </w:tc>
        <w:tc>
          <w:tcPr>
            <w:tcW w:w="4264"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Μεταποίηση των πρώτων υλών και υλικών σε επεξεργασμένα προϊόντα για παράδειγμα</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Επεξεργασία ψηφιακών δεδομένων</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Κατασκευή εκτυπωτικών πλακών</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 xml:space="preserve">Εκτύπωση, </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Βιβλιοδεσία</w:t>
            </w:r>
          </w:p>
          <w:p w:rsidR="00C573B7" w:rsidRPr="00C573B7" w:rsidRDefault="00C573B7" w:rsidP="00F2739E">
            <w:pPr>
              <w:jc w:val="both"/>
              <w:rPr>
                <w:rFonts w:asciiTheme="minorHAnsi" w:hAnsiTheme="minorHAnsi" w:cs="Arial"/>
                <w:sz w:val="24"/>
                <w:szCs w:val="24"/>
                <w:lang w:val="el-GR"/>
              </w:rPr>
            </w:pPr>
          </w:p>
        </w:tc>
      </w:tr>
      <w:tr w:rsidR="00C573B7" w:rsidRPr="00463012" w:rsidTr="00F2739E">
        <w:tc>
          <w:tcPr>
            <w:tcW w:w="4263"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Τριτογενής</w:t>
            </w:r>
          </w:p>
        </w:tc>
        <w:tc>
          <w:tcPr>
            <w:tcW w:w="4264" w:type="dxa"/>
          </w:tcPr>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Εκδοτική διαδικασία</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Εκδόσεις</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Διαχείριση ψηφιακών δεδομένων για έκδοση</w:t>
            </w:r>
          </w:p>
          <w:p w:rsidR="00C573B7" w:rsidRPr="00C573B7" w:rsidRDefault="00C573B7" w:rsidP="00F2739E">
            <w:pPr>
              <w:jc w:val="both"/>
              <w:rPr>
                <w:rFonts w:asciiTheme="minorHAnsi" w:hAnsiTheme="minorHAnsi" w:cs="Arial"/>
                <w:sz w:val="24"/>
                <w:szCs w:val="24"/>
                <w:lang w:val="el-GR"/>
              </w:rPr>
            </w:pPr>
            <w:r w:rsidRPr="00C573B7">
              <w:rPr>
                <w:rFonts w:asciiTheme="minorHAnsi" w:hAnsiTheme="minorHAnsi" w:cs="Arial"/>
                <w:sz w:val="24"/>
                <w:szCs w:val="24"/>
                <w:lang w:val="el-GR"/>
              </w:rPr>
              <w:t>Υπηρεσίες διόρθωσης αρχείων (πχ Preflighting)</w:t>
            </w:r>
          </w:p>
          <w:p w:rsidR="00C573B7" w:rsidRPr="00C573B7" w:rsidRDefault="00C573B7" w:rsidP="00F2739E">
            <w:pPr>
              <w:jc w:val="both"/>
              <w:rPr>
                <w:rFonts w:asciiTheme="minorHAnsi" w:hAnsiTheme="minorHAnsi" w:cs="Arial"/>
                <w:sz w:val="24"/>
                <w:szCs w:val="24"/>
                <w:lang w:val="el-GR"/>
              </w:rPr>
            </w:pPr>
          </w:p>
        </w:tc>
      </w:tr>
    </w:tbl>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Πίνακας 1: Παρουσίαση παραδειγμάτων παραδοσιακών μορφών παραγωγής σε συνάρτηση με τις Γραφικές Tέχνες</w:t>
      </w:r>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Η κατανομή αυτή είναι ενδεικτική και αναφέρεται για να παρουσιαστούν ορισμένες βασικές παραγωγικές διαδικασίες στις Γραφικές Τέχνες στους παραδοσιακό τομείς της παραγωγής με βάση την παραδοσιακή τους κατανομή σε πρωτογενή (Α’ ύλες), δευτερογενή (μεταποίηση) και τριτογενή (υπηρεσίες). Ωστόσο, ο παραδοσιακός χαρακτηρισμός των Γραφικών Tεχνών ως αμιγώς μεταποιητικού κλάδου έχει πλέον υποχωρήσει, ιδιαίτερα με την ανάπτυξη δραστηριοτήτων στον εκδοτικό τομέα, στην υποστήριξη των πελατών και στην παροχή συμβουλευτικών υπηρεσιών στην επιμέλεια και την παραγωγή των εντύπων.</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lastRenderedPageBreak/>
        <w:t xml:space="preserve">Σήμερα η έννοια της “παραγωγής” χάνει την παραδοσιακή ερμηνεία της. Ήδη, αναπτύσσονται νέες δομές “παραγωγής” οι οποίες είναι πιο σύνθετες, συνδυάζουν διαφορετικά στοιχεία και οδηγούν σε αναδιαμόρφωση των παγιωμένων σχημάτων της οργάνωσης της εργασίας και της “παραγωγής”. </w:t>
      </w:r>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Oι τομείς της διαχείρισης και διακίνησης των πληροφοριών, των σύγχρονων τηλεπικοινωνιών, του σύγχρονου μάρκετινγκ, της παροχής σύνθετων και ολοκληρωμένων υπηρεσιών και της διοίκησης της ολικής ποιότητας, αποτελούν μερικά παραδείγματα της νέας δομής της παραγωγής. H σύγχρονη επιχείρηση Γραφικών Tεχνών που παρέχει ολοκληρωμένες υπηρεσίες στον πελάτη αποτελεί επίσης ένα τέτοιο παράδειγμα.</w:t>
      </w:r>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Με βάση αυτές τις εξελίξεις, η επιχείρηση γραφικών τεχνών επεξεργάζεται πληροφορίες, διαμορφώνει ψηφιακά αρχεία και συμμετέχει στην διαδικασία σχεδιασμού και παραγωγής και ηλεκτρονικών μέσων οπτικής επικοινωνίας, εξελισσόμενη σε φορές παροχής υπηρεσιών στην οπτική επικοινωνία, μέρος της οποίας είναι και τα έντυπα. Συνεπώς, η επιχείρηση γραφικών τεχνών βρίσκεται και στο πεδίο της παροχής υπηρεσιών στην επικοινωνία, με τα σύνορα ανάμεσα στους παραδοσιακούς τομείς της παραγωγής (με την πολύ ευρύτερη έννοια) είναι εντελώς δυσδιάκριτα.</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 xml:space="preserve"> </w:t>
      </w:r>
    </w:p>
    <w:p w:rsidR="00C573B7" w:rsidRPr="00C573B7" w:rsidRDefault="00C573B7" w:rsidP="00C573B7">
      <w:pPr>
        <w:pStyle w:val="2"/>
        <w:rPr>
          <w:lang w:val="el-GR"/>
        </w:rPr>
      </w:pPr>
      <w:bookmarkStart w:id="5" w:name="_Toc425758203"/>
      <w:r w:rsidRPr="00C573B7">
        <w:rPr>
          <w:lang w:val="el-GR"/>
        </w:rPr>
        <w:t>Πόροι – μέσα του οργανισμού και στοιχεία π</w:t>
      </w:r>
      <w:r>
        <w:rPr>
          <w:lang w:val="el-GR"/>
        </w:rPr>
        <w:t xml:space="preserve">αραγωγής που συμμετέχουν στην </w:t>
      </w:r>
      <w:r w:rsidRPr="00C573B7">
        <w:rPr>
          <w:lang w:val="el-GR"/>
        </w:rPr>
        <w:t>επεξεργασία κοστολογικών δεδομένων</w:t>
      </w:r>
      <w:bookmarkEnd w:id="5"/>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Tα μέσα και οι πόροι που διατίθενται σε μια επιχείρηση για την υλοποίηση της παραγωγής είναι τα ακόλουθα:</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α) Oι κύριες και οι βοηθητικές εγκαταστάσεις (χώροι εργασίας, παραγωγής και επεξεργασίας, κτίρια – αποθήκες).</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β) O εξοπλισμός (μηχανήματα, συστήματα, όργανα, συσκευές).</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γ )Tο στελεχιακό δυναμικό και οι εργαζόμενοι.</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δ) Oι χρησιμοποιούμενες πρώτες ύλες και τα πάσης φύσεως κύρια και βοηθητικά υλικά.</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ε) Tα μέσα μεταφοράς.</w:t>
      </w: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lastRenderedPageBreak/>
        <w:t>Σε αυτούς τους πέντε παραδοσιακούς πόρους μπορούν πλέον να προστεθούν οι διάφορες εφαρμογές λογισμικού, είτε αφορούν επεξεργασίες, είτε πολύ περισσότερο αποτελούν λογισμικά διοίκησης, διαχείρισης, επικοινωνίας με πελάτες, συστημάτων πληροφόρησης, κοστολόγησης, ενεργειακής αποδοτικότητας και ποιοτικού ελέγχου, όπως επίσης και η διατήρηση «αποθηκών» ψηφιακών δεδομένων. Όλα αυτά λογιστικά εντάσσονται στην χρηματοοικονομική λογιστική, ωστόσο, σε όρους κοστολόγησης και σε όρους διαμόρφωσης δεδομένων γνώσης του κόστους των επιχειρήσεων - και των γραφικών τεχνών -  πρέπει να υπολογίζονται  με βάση αναλύσεις νέας μορφής.</w:t>
      </w:r>
    </w:p>
    <w:p w:rsidR="00C573B7" w:rsidRPr="00C573B7" w:rsidRDefault="00C573B7" w:rsidP="00C573B7">
      <w:pPr>
        <w:jc w:val="both"/>
        <w:rPr>
          <w:rFonts w:asciiTheme="minorHAnsi" w:hAnsiTheme="minorHAnsi" w:cs="Arial"/>
          <w:sz w:val="24"/>
          <w:szCs w:val="24"/>
          <w:lang w:val="el-GR"/>
        </w:rPr>
      </w:pPr>
    </w:p>
    <w:p w:rsidR="00C573B7" w:rsidRPr="00C573B7" w:rsidRDefault="00C573B7" w:rsidP="00C573B7">
      <w:pPr>
        <w:jc w:val="both"/>
        <w:rPr>
          <w:rFonts w:asciiTheme="minorHAnsi" w:hAnsiTheme="minorHAnsi" w:cs="Arial"/>
          <w:sz w:val="24"/>
          <w:szCs w:val="24"/>
          <w:lang w:val="el-GR"/>
        </w:rPr>
      </w:pPr>
      <w:r w:rsidRPr="00C573B7">
        <w:rPr>
          <w:rFonts w:asciiTheme="minorHAnsi" w:hAnsiTheme="minorHAnsi" w:cs="Arial"/>
          <w:sz w:val="24"/>
          <w:szCs w:val="24"/>
          <w:lang w:val="el-GR"/>
        </w:rPr>
        <w:t>Για παράδειγμα, παραδοσιακά το ηλεκτρονικό μοντάζ, αποτελούσε (και ακόμη αποτελεί σε ένα βαθμό) παραγωγική επεξεργασία στην προεκτύπωση. Ωστόσο, οι σύγχρονες εφαρμογές λογισμικού διαχείρισης της παραγωγής των γραφικών τεχνών, εντάσσουν το ηλεκτρονικό μοντάζ στο πεδίο της διαχείρισης και του προγραμματισμού παραγωγής.</w:t>
      </w:r>
    </w:p>
    <w:p w:rsidR="00C573B7" w:rsidRDefault="00C573B7">
      <w:pPr>
        <w:rPr>
          <w:rFonts w:asciiTheme="minorHAnsi" w:hAnsiTheme="minorHAnsi" w:cs="Arial"/>
          <w:sz w:val="24"/>
          <w:szCs w:val="24"/>
          <w:lang w:val="el-GR"/>
        </w:rPr>
      </w:pPr>
      <w:r>
        <w:rPr>
          <w:rFonts w:asciiTheme="minorHAnsi" w:hAnsiTheme="minorHAnsi" w:cs="Arial"/>
          <w:sz w:val="24"/>
          <w:szCs w:val="24"/>
          <w:lang w:val="el-GR"/>
        </w:rPr>
        <w:br w:type="page"/>
      </w:r>
    </w:p>
    <w:p w:rsidR="003A5263" w:rsidRPr="00622D8C"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463012"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5E913E22" wp14:editId="050995DE">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C573B7" w:rsidRDefault="00C573B7" w:rsidP="0040090D">
      <w:pPr>
        <w:spacing w:after="360"/>
        <w:rPr>
          <w:rFonts w:asciiTheme="minorHAnsi" w:eastAsia="Times New Roman" w:hAnsiTheme="minorHAnsi" w:cs="Times New Roman"/>
          <w:b/>
          <w:sz w:val="32"/>
          <w:szCs w:val="32"/>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2014.</w:t>
      </w:r>
      <w:proofErr w:type="gramEnd"/>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w:t>
      </w:r>
      <w:r w:rsidR="00463012" w:rsidRPr="00463012">
        <w:rPr>
          <w:rFonts w:asciiTheme="minorHAnsi" w:hAnsiTheme="minorHAnsi"/>
          <w:color w:val="1F497D" w:themeColor="text2"/>
          <w:lang w:val="el-GR"/>
        </w:rPr>
        <w:t>Κοστολόγηση</w:t>
      </w:r>
      <w:bookmarkStart w:id="6" w:name="_GoBack"/>
      <w:bookmarkEnd w:id="6"/>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Ενότητα </w:t>
      </w:r>
      <w:r w:rsidR="00881567" w:rsidRPr="007C244D">
        <w:rPr>
          <w:rFonts w:asciiTheme="minorHAnsi" w:hAnsiTheme="minorHAnsi"/>
          <w:color w:val="1F497D" w:themeColor="text2"/>
          <w:lang w:val="el-GR"/>
        </w:rPr>
        <w:t>7</w:t>
      </w:r>
      <w:r w:rsidR="00670635" w:rsidRPr="00670635">
        <w:rPr>
          <w:rFonts w:asciiTheme="minorHAnsi" w:hAnsiTheme="minorHAnsi"/>
          <w:color w:val="1F497D" w:themeColor="text2"/>
          <w:lang w:val="el-GR"/>
        </w:rPr>
        <w:t xml:space="preserve">: </w:t>
      </w:r>
      <w:r w:rsidR="00881567" w:rsidRPr="00881567">
        <w:rPr>
          <w:rFonts w:asciiTheme="minorHAnsi" w:hAnsiTheme="minorHAnsi"/>
          <w:color w:val="1F497D" w:themeColor="text2"/>
          <w:lang w:val="el-GR"/>
        </w:rPr>
        <w:t>Δομή και συγκρότηση του κλάδου γραφικών τεχνών</w:t>
      </w:r>
      <w:r w:rsidRPr="00622D8C">
        <w:rPr>
          <w:rFonts w:asciiTheme="minorHAnsi" w:hAnsiTheme="minorHAnsi"/>
          <w:lang w:val="el-GR"/>
        </w:rPr>
        <w:t xml:space="preserve">». Έκδοση: 1.0. Αθήνα 2014. Διαθέσιμο από τη δικτυακή διεύθυνση: </w:t>
      </w:r>
      <w:hyperlink r:id="rId13" w:history="1">
        <w:proofErr w:type="spellStart"/>
        <w:r w:rsidR="00670635"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463012"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463012"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463012"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463012"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463012"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463012"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463012"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5260AB" w:rsidRDefault="00A36113" w:rsidP="005260AB">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Χρήσης Έργων Τρίτων (εφόσον υπάρχει)</w:t>
      </w:r>
      <w:r w:rsidRPr="00A36113">
        <w:rPr>
          <w:rFonts w:asciiTheme="minorHAnsi" w:hAnsiTheme="minorHAnsi"/>
          <w:lang w:val="el-GR"/>
        </w:rPr>
        <w:t xml:space="preserve"> </w:t>
      </w:r>
      <w:r w:rsidR="00622D8C" w:rsidRPr="00A36113">
        <w:rPr>
          <w:rFonts w:asciiTheme="minorHAnsi" w:hAnsiTheme="minorHAnsi"/>
          <w:lang w:val="el-GR"/>
        </w:rPr>
        <w:t>μαζί με τους συνοδευόμενους υπερσυνδέσμους.</w:t>
      </w:r>
    </w:p>
    <w:sectPr w:rsidR="00021A16" w:rsidRPr="005260AB" w:rsidSect="00E10403">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altName w:val="Courier New"/>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463012">
          <w:rPr>
            <w:noProof/>
            <w:sz w:val="28"/>
            <w:szCs w:val="28"/>
          </w:rPr>
          <w:t>9</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0000001"/>
    <w:multiLevelType w:val="multilevel"/>
    <w:tmpl w:val="00000000"/>
    <w:lvl w:ilvl="0">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1">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2">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3">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4">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5">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6">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7">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lvl w:ilvl="8">
      <w:start w:val="1"/>
      <w:numFmt w:val="bullet"/>
      <w:lvlText w:val="•"/>
      <w:lvlJc w:val="left"/>
      <w:rPr>
        <w:rFonts w:ascii="Tahoma" w:hAnsi="Tahoma" w:cs="Wingdings"/>
        <w:b w:val="0"/>
        <w:bCs w:val="0"/>
        <w:i w:val="0"/>
        <w:iCs w:val="0"/>
        <w:smallCaps w:val="0"/>
        <w:strike w:val="0"/>
        <w:color w:val="000000"/>
        <w:spacing w:val="10"/>
        <w:w w:val="100"/>
        <w:position w:val="0"/>
        <w:sz w:val="21"/>
        <w:szCs w:val="21"/>
        <w:u w:val="none"/>
      </w:rPr>
    </w:lvl>
  </w:abstractNum>
  <w:abstractNum w:abstractNumId="2">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0F4F6E5B"/>
    <w:multiLevelType w:val="hybridMultilevel"/>
    <w:tmpl w:val="E2A2E48C"/>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1">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5896E52"/>
    <w:multiLevelType w:val="singleLevel"/>
    <w:tmpl w:val="0DD06B4E"/>
    <w:lvl w:ilvl="0">
      <w:start w:val="1"/>
      <w:numFmt w:val="decimal"/>
      <w:lvlText w:val="%1."/>
      <w:legacy w:legacy="1" w:legacySpace="0" w:legacyIndent="284"/>
      <w:lvlJc w:val="left"/>
      <w:pPr>
        <w:ind w:left="284" w:hanging="284"/>
      </w:pPr>
    </w:lvl>
  </w:abstractNum>
  <w:abstractNum w:abstractNumId="13">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5">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22316647"/>
    <w:multiLevelType w:val="singleLevel"/>
    <w:tmpl w:val="E026A012"/>
    <w:lvl w:ilvl="0">
      <w:start w:val="1"/>
      <w:numFmt w:val="decimal"/>
      <w:lvlText w:val="%1."/>
      <w:legacy w:legacy="1" w:legacySpace="0" w:legacyIndent="360"/>
      <w:lvlJc w:val="left"/>
      <w:pPr>
        <w:ind w:left="360" w:hanging="360"/>
      </w:pPr>
    </w:lvl>
  </w:abstractNum>
  <w:abstractNum w:abstractNumId="17">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1AF4EAC"/>
    <w:multiLevelType w:val="hybridMultilevel"/>
    <w:tmpl w:val="A5A42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805D27"/>
    <w:multiLevelType w:val="singleLevel"/>
    <w:tmpl w:val="C8782E5E"/>
    <w:lvl w:ilvl="0">
      <w:start w:val="1"/>
      <w:numFmt w:val="decimal"/>
      <w:lvlText w:val="%1."/>
      <w:legacy w:legacy="1" w:legacySpace="113" w:legacyIndent="340"/>
      <w:lvlJc w:val="left"/>
      <w:pPr>
        <w:ind w:left="340" w:hanging="340"/>
      </w:p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6">
    <w:nsid w:val="4DCF5477"/>
    <w:multiLevelType w:val="singleLevel"/>
    <w:tmpl w:val="3778777A"/>
    <w:lvl w:ilvl="0">
      <w:start w:val="1"/>
      <w:numFmt w:val="decimal"/>
      <w:lvlText w:val="%1."/>
      <w:legacy w:legacy="1" w:legacySpace="0" w:legacyIndent="283"/>
      <w:lvlJc w:val="left"/>
      <w:pPr>
        <w:ind w:left="283" w:hanging="283"/>
      </w:pPr>
    </w:lvl>
  </w:abstractNum>
  <w:abstractNum w:abstractNumId="27">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4F3DA1"/>
    <w:multiLevelType w:val="singleLevel"/>
    <w:tmpl w:val="04F0DC50"/>
    <w:lvl w:ilvl="0">
      <w:start w:val="3"/>
      <w:numFmt w:val="decimal"/>
      <w:lvlText w:val="%1."/>
      <w:legacy w:legacy="1" w:legacySpace="113" w:legacyIndent="397"/>
      <w:lvlJc w:val="left"/>
      <w:pPr>
        <w:ind w:left="397" w:hanging="397"/>
      </w:pPr>
    </w:lvl>
  </w:abstractNum>
  <w:abstractNum w:abstractNumId="29">
    <w:nsid w:val="53813FD1"/>
    <w:multiLevelType w:val="singleLevel"/>
    <w:tmpl w:val="E0C47F44"/>
    <w:lvl w:ilvl="0">
      <w:start w:val="1"/>
      <w:numFmt w:val="decimal"/>
      <w:lvlText w:val="%1."/>
      <w:legacy w:legacy="1" w:legacySpace="113" w:legacyIndent="340"/>
      <w:lvlJc w:val="left"/>
      <w:pPr>
        <w:ind w:left="340" w:hanging="340"/>
      </w:pPr>
    </w:lvl>
  </w:abstractNum>
  <w:abstractNum w:abstractNumId="30">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C216B4"/>
    <w:multiLevelType w:val="hybridMultilevel"/>
    <w:tmpl w:val="364688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1"/>
  </w:num>
  <w:num w:numId="2">
    <w:abstractNumId w:val="27"/>
  </w:num>
  <w:num w:numId="3">
    <w:abstractNumId w:val="19"/>
  </w:num>
  <w:num w:numId="4">
    <w:abstractNumId w:val="25"/>
  </w:num>
  <w:num w:numId="5">
    <w:abstractNumId w:val="23"/>
  </w:num>
  <w:num w:numId="6">
    <w:abstractNumId w:val="37"/>
  </w:num>
  <w:num w:numId="7">
    <w:abstractNumId w:val="31"/>
  </w:num>
  <w:num w:numId="8">
    <w:abstractNumId w:val="9"/>
  </w:num>
  <w:num w:numId="9">
    <w:abstractNumId w:val="3"/>
  </w:num>
  <w:num w:numId="10">
    <w:abstractNumId w:val="15"/>
  </w:num>
  <w:num w:numId="11">
    <w:abstractNumId w:val="30"/>
  </w:num>
  <w:num w:numId="12">
    <w:abstractNumId w:val="4"/>
  </w:num>
  <w:num w:numId="13">
    <w:abstractNumId w:val="2"/>
  </w:num>
  <w:num w:numId="14">
    <w:abstractNumId w:val="7"/>
  </w:num>
  <w:num w:numId="15">
    <w:abstractNumId w:val="24"/>
  </w:num>
  <w:num w:numId="16">
    <w:abstractNumId w:val="17"/>
  </w:num>
  <w:num w:numId="17">
    <w:abstractNumId w:val="11"/>
  </w:num>
  <w:num w:numId="18">
    <w:abstractNumId w:val="39"/>
  </w:num>
  <w:num w:numId="19">
    <w:abstractNumId w:val="13"/>
  </w:num>
  <w:num w:numId="20">
    <w:abstractNumId w:val="34"/>
  </w:num>
  <w:num w:numId="21">
    <w:abstractNumId w:val="26"/>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2"/>
  </w:num>
  <w:num w:numId="24">
    <w:abstractNumId w:val="16"/>
  </w:num>
  <w:num w:numId="25">
    <w:abstractNumId w:val="14"/>
  </w:num>
  <w:num w:numId="26">
    <w:abstractNumId w:val="32"/>
  </w:num>
  <w:num w:numId="27">
    <w:abstractNumId w:val="38"/>
  </w:num>
  <w:num w:numId="28">
    <w:abstractNumId w:val="5"/>
  </w:num>
  <w:num w:numId="29">
    <w:abstractNumId w:val="40"/>
  </w:num>
  <w:num w:numId="30">
    <w:abstractNumId w:val="33"/>
  </w:num>
  <w:num w:numId="31">
    <w:abstractNumId w:val="28"/>
  </w:num>
  <w:num w:numId="32">
    <w:abstractNumId w:val="12"/>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9"/>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20"/>
  </w:num>
  <w:num w:numId="42">
    <w:abstractNumId w:val="10"/>
  </w:num>
  <w:num w:numId="43">
    <w:abstractNumId w:val="18"/>
  </w:num>
  <w:num w:numId="44">
    <w:abstractNumId w:val="35"/>
  </w:num>
  <w:num w:numId="45">
    <w:abstractNumId w:val="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616B2"/>
    <w:rsid w:val="00463012"/>
    <w:rsid w:val="00492406"/>
    <w:rsid w:val="004B683B"/>
    <w:rsid w:val="004D22C5"/>
    <w:rsid w:val="004F6F1A"/>
    <w:rsid w:val="0051708A"/>
    <w:rsid w:val="00524A80"/>
    <w:rsid w:val="005260AB"/>
    <w:rsid w:val="00540DAD"/>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7C244D"/>
    <w:rsid w:val="00801848"/>
    <w:rsid w:val="00813B7B"/>
    <w:rsid w:val="00831DD5"/>
    <w:rsid w:val="00877473"/>
    <w:rsid w:val="00881567"/>
    <w:rsid w:val="00890B02"/>
    <w:rsid w:val="0089231A"/>
    <w:rsid w:val="00892742"/>
    <w:rsid w:val="0089557D"/>
    <w:rsid w:val="008B711F"/>
    <w:rsid w:val="008C0A18"/>
    <w:rsid w:val="008D57A5"/>
    <w:rsid w:val="008E11E4"/>
    <w:rsid w:val="009035A0"/>
    <w:rsid w:val="00910930"/>
    <w:rsid w:val="009146EA"/>
    <w:rsid w:val="00924347"/>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573B7"/>
    <w:rsid w:val="00C6472A"/>
    <w:rsid w:val="00C71C68"/>
    <w:rsid w:val="00C7453C"/>
    <w:rsid w:val="00C75A5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1">
    <w:name w:val="Επικεφαλίς 2"/>
    <w:basedOn w:val="a"/>
    <w:rsid w:val="00C573B7"/>
    <w:pPr>
      <w:spacing w:after="0" w:line="360" w:lineRule="auto"/>
    </w:pPr>
    <w:rPr>
      <w:rFonts w:eastAsia="Times New Roman" w:cs="Times New Roman"/>
      <w:b/>
      <w:szCs w:val="20"/>
      <w:lang w:eastAsia="el-GR" w:bidi="ar-SA"/>
    </w:rPr>
  </w:style>
  <w:style w:type="paragraph" w:styleId="af0">
    <w:name w:val="Body Text"/>
    <w:basedOn w:val="a"/>
    <w:link w:val="Char4"/>
    <w:uiPriority w:val="99"/>
    <w:unhideWhenUsed/>
    <w:rsid w:val="00C573B7"/>
    <w:pPr>
      <w:spacing w:after="120" w:line="240" w:lineRule="auto"/>
    </w:pPr>
    <w:rPr>
      <w:rFonts w:ascii="Times New Roman" w:eastAsia="Times New Roman" w:hAnsi="Times New Roman" w:cs="Times New Roman"/>
      <w:sz w:val="20"/>
      <w:szCs w:val="20"/>
      <w:lang w:val="el-GR" w:eastAsia="el-GR" w:bidi="ar-SA"/>
    </w:rPr>
  </w:style>
  <w:style w:type="character" w:customStyle="1" w:styleId="Char4">
    <w:name w:val="Σώμα κειμένου Char"/>
    <w:basedOn w:val="a0"/>
    <w:link w:val="af0"/>
    <w:uiPriority w:val="99"/>
    <w:rsid w:val="00C573B7"/>
    <w:rPr>
      <w:rFonts w:ascii="Times New Roman" w:eastAsia="Times New Roman" w:hAnsi="Times New Roman" w:cs="Times New Roman"/>
      <w:sz w:val="20"/>
      <w:szCs w:val="20"/>
      <w:lang w:val="el-GR" w:eastAsia="el-GR"/>
    </w:rPr>
  </w:style>
  <w:style w:type="character" w:customStyle="1" w:styleId="af1">
    <w:name w:val="Σώμα κειμένου + Μικρά κεφαλαία"/>
    <w:uiPriority w:val="99"/>
    <w:rsid w:val="00C573B7"/>
    <w:rPr>
      <w:rFonts w:ascii="Segoe UI" w:hAnsi="Segoe UI" w:cs="Segoe UI"/>
      <w:smallCaps/>
      <w:spacing w:val="10"/>
      <w:sz w:val="21"/>
      <w:szCs w:val="21"/>
      <w:lang w:val="en-US" w:eastAsia="en-US"/>
    </w:rPr>
  </w:style>
  <w:style w:type="character" w:customStyle="1" w:styleId="100">
    <w:name w:val="Σώμα κειμένου + 10 στ."/>
    <w:uiPriority w:val="99"/>
    <w:rsid w:val="00C573B7"/>
    <w:rPr>
      <w:rFonts w:ascii="Segoe UI" w:hAnsi="Segoe UI" w:cs="Segoe UI"/>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5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1">
    <w:name w:val="Επικεφαλίς 2"/>
    <w:basedOn w:val="a"/>
    <w:rsid w:val="00C573B7"/>
    <w:pPr>
      <w:spacing w:after="0" w:line="360" w:lineRule="auto"/>
    </w:pPr>
    <w:rPr>
      <w:rFonts w:eastAsia="Times New Roman" w:cs="Times New Roman"/>
      <w:b/>
      <w:szCs w:val="20"/>
      <w:lang w:eastAsia="el-GR" w:bidi="ar-SA"/>
    </w:rPr>
  </w:style>
  <w:style w:type="paragraph" w:styleId="af0">
    <w:name w:val="Body Text"/>
    <w:basedOn w:val="a"/>
    <w:link w:val="Char4"/>
    <w:uiPriority w:val="99"/>
    <w:unhideWhenUsed/>
    <w:rsid w:val="00C573B7"/>
    <w:pPr>
      <w:spacing w:after="120" w:line="240" w:lineRule="auto"/>
    </w:pPr>
    <w:rPr>
      <w:rFonts w:ascii="Times New Roman" w:eastAsia="Times New Roman" w:hAnsi="Times New Roman" w:cs="Times New Roman"/>
      <w:sz w:val="20"/>
      <w:szCs w:val="20"/>
      <w:lang w:val="el-GR" w:eastAsia="el-GR" w:bidi="ar-SA"/>
    </w:rPr>
  </w:style>
  <w:style w:type="character" w:customStyle="1" w:styleId="Char4">
    <w:name w:val="Σώμα κειμένου Char"/>
    <w:basedOn w:val="a0"/>
    <w:link w:val="af0"/>
    <w:uiPriority w:val="99"/>
    <w:rsid w:val="00C573B7"/>
    <w:rPr>
      <w:rFonts w:ascii="Times New Roman" w:eastAsia="Times New Roman" w:hAnsi="Times New Roman" w:cs="Times New Roman"/>
      <w:sz w:val="20"/>
      <w:szCs w:val="20"/>
      <w:lang w:val="el-GR" w:eastAsia="el-GR"/>
    </w:rPr>
  </w:style>
  <w:style w:type="character" w:customStyle="1" w:styleId="af1">
    <w:name w:val="Σώμα κειμένου + Μικρά κεφαλαία"/>
    <w:uiPriority w:val="99"/>
    <w:rsid w:val="00C573B7"/>
    <w:rPr>
      <w:rFonts w:ascii="Segoe UI" w:hAnsi="Segoe UI" w:cs="Segoe UI"/>
      <w:smallCaps/>
      <w:spacing w:val="10"/>
      <w:sz w:val="21"/>
      <w:szCs w:val="21"/>
      <w:lang w:val="en-US" w:eastAsia="en-US"/>
    </w:rPr>
  </w:style>
  <w:style w:type="character" w:customStyle="1" w:styleId="100">
    <w:name w:val="Σώμα κειμένου + 10 στ."/>
    <w:uiPriority w:val="99"/>
    <w:rsid w:val="00C573B7"/>
    <w:rPr>
      <w:rFonts w:ascii="Segoe UI" w:hAnsi="Segoe UI" w:cs="Segoe UI"/>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C377-15A5-4F48-9A59-334C0C7D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1895</Words>
  <Characters>10239</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6</cp:revision>
  <dcterms:created xsi:type="dcterms:W3CDTF">2015-07-27T07:54:00Z</dcterms:created>
  <dcterms:modified xsi:type="dcterms:W3CDTF">2015-12-14T12:51:00Z</dcterms:modified>
</cp:coreProperties>
</file>