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3375" w:rsidRPr="007255C9" w:rsidRDefault="00193375" w:rsidP="00193375">
      <w:pPr>
        <w:spacing w:line="276" w:lineRule="auto"/>
        <w:ind w:firstLine="284"/>
        <w:rPr>
          <w:lang w:val="en-US"/>
        </w:rPr>
      </w:pPr>
    </w:p>
    <w:p w:rsidR="00193375" w:rsidRPr="007255C9" w:rsidRDefault="00193375" w:rsidP="00193375">
      <w:pPr>
        <w:rPr>
          <w:rFonts w:ascii="Calibri" w:hAnsi="Calibri" w:cs="Arial"/>
          <w:lang w:eastAsia="el-GR"/>
        </w:rPr>
      </w:pPr>
      <w:r>
        <w:rPr>
          <w:rFonts w:ascii="Calibri" w:hAnsi="Calibri" w:cs="Arial"/>
          <w:noProof/>
          <w:lang w:val="el-GR" w:eastAsia="el-GR"/>
        </w:rPr>
        <w:drawing>
          <wp:inline distT="0" distB="0" distL="0" distR="0">
            <wp:extent cx="638175" cy="647700"/>
            <wp:effectExtent l="0" t="0" r="0" b="0"/>
            <wp:docPr id="8" name="Picture 8" descr="Λογότυπο Τεχνολογικού Ιδρύματος Αθήνα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Λογότυπο Τεχνολογικού Ιδρύματος Αθήνα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175" cy="647700"/>
                    </a:xfrm>
                    <a:prstGeom prst="rect">
                      <a:avLst/>
                    </a:prstGeom>
                    <a:noFill/>
                    <a:ln>
                      <a:noFill/>
                    </a:ln>
                  </pic:spPr>
                </pic:pic>
              </a:graphicData>
            </a:graphic>
          </wp:inline>
        </w:drawing>
      </w:r>
      <w:r w:rsidRPr="007255C9">
        <w:rPr>
          <w:noProof/>
          <w:lang w:eastAsia="el-GR"/>
        </w:rPr>
      </w:r>
      <w:r w:rsidRPr="007255C9">
        <w:rPr>
          <w:lang w:eastAsia="el-GR"/>
        </w:rPr>
        <w:pict>
          <v:shapetype id="_x0000_t202" coordsize="21600,21600" o:spt="202" path="m,l,21600r21600,l21600,xe">
            <v:stroke joinstyle="miter"/>
            <v:path gradientshapeok="t" o:connecttype="rect"/>
          </v:shapetype>
          <v:shape id="Text Box 2" o:spid="_x0000_s1026" type="#_x0000_t202" style="width:302.25pt;height:56.25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" stroked="f">
            <v:textbox>
              <w:txbxContent>
                <w:p w:rsidR="00193375" w:rsidRPr="00193375" w:rsidRDefault="00193375" w:rsidP="00193375">
                  <w:pPr>
                    <w:jc w:val="center"/>
                    <w:rPr>
                      <w:rFonts w:ascii="Calibri" w:hAnsi="Calibri" w:cs="Arial"/>
                      <w:b/>
                      <w:sz w:val="32"/>
                      <w:szCs w:val="32"/>
                      <w:lang w:val="el-GR"/>
                    </w:rPr>
                  </w:pPr>
                  <w:r w:rsidRPr="00193375">
                    <w:rPr>
                      <w:rFonts w:ascii="Calibri" w:hAnsi="Calibri" w:cs="Arial"/>
                      <w:b/>
                      <w:sz w:val="32"/>
                      <w:szCs w:val="32"/>
                      <w:lang w:val="el-GR"/>
                    </w:rPr>
                    <w:t>Ανοικτά Ακαδημαϊκά Μαθήματα</w:t>
                  </w:r>
                </w:p>
                <w:p w:rsidR="00193375" w:rsidRPr="00193375" w:rsidRDefault="00193375" w:rsidP="00193375">
                  <w:pPr>
                    <w:spacing w:before="240"/>
                    <w:jc w:val="center"/>
                    <w:rPr>
                      <w:rFonts w:ascii="Calibri" w:hAnsi="Calibri"/>
                      <w:lang w:val="el-GR"/>
                    </w:rPr>
                  </w:pPr>
                  <w:r w:rsidRPr="00193375">
                    <w:rPr>
                      <w:rFonts w:ascii="Calibri" w:hAnsi="Calibri" w:cs="Arial"/>
                      <w:b/>
                      <w:lang w:val="el-GR"/>
                    </w:rPr>
                    <w:t>Τεχνολογικό Εκπαιδευτικό Ίδρυμα Αθήνας</w:t>
                  </w:r>
                </w:p>
              </w:txbxContent>
            </v:textbox>
            <w10:wrap type="none"/>
            <w10:anchorlock/>
          </v:shape>
        </w:pict>
      </w:r>
      <w:r>
        <w:rPr>
          <w:rFonts w:ascii="Calibri" w:hAnsi="Calibri" w:cs="Arial"/>
          <w:noProof/>
          <w:lang w:val="el-GR" w:eastAsia="el-GR"/>
        </w:rPr>
        <w:drawing>
          <wp:inline distT="0" distB="0" distL="0" distR="0">
            <wp:extent cx="771525" cy="657225"/>
            <wp:effectExtent l="0" t="0" r="0" b="0"/>
            <wp:docPr id="7" name="Picture 7" descr="Λογότυπο έργου Ανοικτών Ακαδημαϊκών Μαθημάτ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Λογότυπο έργου Ανοικτών Ακαδημαϊκών Μαθημάτων"/>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71525" cy="657225"/>
                    </a:xfrm>
                    <a:prstGeom prst="rect">
                      <a:avLst/>
                    </a:prstGeom>
                    <a:noFill/>
                    <a:ln>
                      <a:noFill/>
                    </a:ln>
                  </pic:spPr>
                </pic:pic>
              </a:graphicData>
            </a:graphic>
          </wp:inline>
        </w:drawing>
      </w:r>
    </w:p>
    <w:p w:rsidR="00193375" w:rsidRPr="007255C9" w:rsidRDefault="00193375" w:rsidP="00193375">
      <w:pPr>
        <w:rPr>
          <w:rFonts w:ascii="Calibri" w:hAnsi="Calibri" w:cs="Arial"/>
          <w:lang w:eastAsia="el-GR"/>
        </w:rPr>
      </w:pPr>
    </w:p>
    <w:p w:rsidR="00193375" w:rsidRPr="007255C9" w:rsidRDefault="00193375" w:rsidP="00193375">
      <w:pPr>
        <w:pBdr>
          <w:top w:val="single" w:sz="24" w:space="1" w:color="auto"/>
        </w:pBdr>
        <w:rPr>
          <w:rFonts w:ascii="Calibri" w:hAnsi="Calibri" w:cs="Arial"/>
          <w:lang w:eastAsia="el-GR"/>
        </w:rPr>
      </w:pPr>
    </w:p>
    <w:p w:rsidR="00193375" w:rsidRPr="00193375" w:rsidRDefault="00193375" w:rsidP="00193375">
      <w:pPr>
        <w:spacing w:after="200"/>
        <w:contextualSpacing/>
        <w:rPr>
          <w:rFonts w:ascii="Calibri" w:hAnsi="Calibri" w:cs="Arial"/>
          <w:b/>
          <w:spacing w:val="5"/>
          <w:sz w:val="36"/>
          <w:szCs w:val="52"/>
          <w:lang w:val="el-GR" w:bidi="en-US"/>
        </w:rPr>
      </w:pPr>
      <w:r w:rsidRPr="00193375">
        <w:rPr>
          <w:rFonts w:ascii="Calibri" w:hAnsi="Calibri" w:cs="Arial"/>
          <w:b/>
          <w:spacing w:val="5"/>
          <w:sz w:val="36"/>
          <w:szCs w:val="52"/>
          <w:lang w:val="el-GR" w:bidi="en-US"/>
        </w:rPr>
        <w:t xml:space="preserve">Ανόργανη Χημεία (Ε) </w:t>
      </w:r>
    </w:p>
    <w:p w:rsidR="00193375" w:rsidRPr="00193375" w:rsidRDefault="00193375" w:rsidP="00193375">
      <w:pPr>
        <w:spacing w:after="200"/>
        <w:contextualSpacing/>
        <w:rPr>
          <w:rFonts w:ascii="Calibri" w:hAnsi="Calibri" w:cs="Arial"/>
          <w:b/>
          <w:spacing w:val="5"/>
          <w:sz w:val="36"/>
          <w:szCs w:val="52"/>
          <w:lang w:val="el-GR" w:bidi="en-US"/>
        </w:rPr>
      </w:pPr>
    </w:p>
    <w:p w:rsidR="00193375" w:rsidRPr="00193375" w:rsidRDefault="00193375" w:rsidP="00193375">
      <w:pPr>
        <w:rPr>
          <w:rFonts w:ascii="Calibri" w:hAnsi="Calibri" w:cs="Arial"/>
          <w:bCs/>
          <w:lang w:val="el-GR" w:eastAsia="el-GR"/>
        </w:rPr>
      </w:pPr>
      <w:r w:rsidRPr="00193375">
        <w:rPr>
          <w:rFonts w:ascii="Calibri" w:hAnsi="Calibri" w:cs="Arial"/>
          <w:b/>
          <w:bCs/>
          <w:lang w:val="el-GR" w:eastAsia="el-GR"/>
        </w:rPr>
        <w:t xml:space="preserve">Ενότητα </w:t>
      </w:r>
      <w:r>
        <w:rPr>
          <w:rFonts w:ascii="Calibri" w:hAnsi="Calibri" w:cs="Arial"/>
          <w:b/>
          <w:bCs/>
          <w:lang w:val="el-GR" w:eastAsia="el-GR"/>
        </w:rPr>
        <w:t>6</w:t>
      </w:r>
      <w:r w:rsidRPr="00193375">
        <w:rPr>
          <w:rFonts w:ascii="Calibri" w:hAnsi="Calibri" w:cs="Arial"/>
          <w:b/>
          <w:bCs/>
          <w:lang w:val="el-GR" w:eastAsia="el-GR"/>
        </w:rPr>
        <w:t xml:space="preserve">: </w:t>
      </w:r>
      <w:r w:rsidRPr="00193375">
        <w:rPr>
          <w:rFonts w:ascii="Calibri" w:hAnsi="Calibri" w:cs="Arial"/>
          <w:bCs/>
          <w:lang w:val="el-GR" w:eastAsia="el-GR"/>
        </w:rPr>
        <w:t>Εντεκάτη εργαστηριακή άσκηση,</w:t>
      </w:r>
      <w:r>
        <w:rPr>
          <w:rFonts w:ascii="Calibri" w:hAnsi="Calibri" w:cs="Arial"/>
          <w:b/>
          <w:bCs/>
          <w:lang w:val="el-GR" w:eastAsia="el-GR"/>
        </w:rPr>
        <w:t xml:space="preserve"> </w:t>
      </w:r>
      <w:r>
        <w:rPr>
          <w:rFonts w:ascii="Calibri" w:hAnsi="Calibri" w:cs="Calibri"/>
          <w:bCs/>
          <w:lang w:val="el-GR" w:eastAsia="el-GR"/>
        </w:rPr>
        <w:t>Φ</w:t>
      </w:r>
      <w:r w:rsidRPr="00193375">
        <w:rPr>
          <w:rFonts w:ascii="Calibri" w:hAnsi="Calibri" w:cs="Calibri"/>
          <w:bCs/>
          <w:lang w:val="el-GR" w:eastAsia="el-GR"/>
        </w:rPr>
        <w:t>ασματοσκοπική</w:t>
      </w:r>
      <w:r w:rsidRPr="00193375">
        <w:rPr>
          <w:rFonts w:ascii="Calibri" w:hAnsi="Calibri" w:cs="Arial"/>
          <w:bCs/>
          <w:lang w:val="el-GR" w:eastAsia="el-GR"/>
        </w:rPr>
        <w:t xml:space="preserve"> </w:t>
      </w:r>
      <w:r>
        <w:rPr>
          <w:rFonts w:ascii="Calibri" w:hAnsi="Calibri" w:cs="Arial"/>
          <w:bCs/>
          <w:lang w:val="el-GR" w:eastAsia="el-GR"/>
        </w:rPr>
        <w:t>Α</w:t>
      </w:r>
      <w:r w:rsidRPr="00193375">
        <w:rPr>
          <w:rFonts w:ascii="Calibri" w:hAnsi="Calibri" w:cs="Calibri"/>
          <w:bCs/>
          <w:lang w:val="el-GR" w:eastAsia="el-GR"/>
        </w:rPr>
        <w:t>νάλυση</w:t>
      </w:r>
    </w:p>
    <w:p w:rsidR="00193375" w:rsidRPr="00193375" w:rsidRDefault="00193375" w:rsidP="00193375">
      <w:pPr>
        <w:rPr>
          <w:rFonts w:ascii="Calibri" w:hAnsi="Calibri" w:cs="Arial"/>
          <w:bCs/>
          <w:lang w:val="el-GR" w:eastAsia="el-GR"/>
        </w:rPr>
      </w:pPr>
    </w:p>
    <w:p w:rsidR="00193375" w:rsidRPr="00193375" w:rsidRDefault="00193375" w:rsidP="00193375">
      <w:pPr>
        <w:rPr>
          <w:rFonts w:ascii="Calibri" w:hAnsi="Calibri" w:cs="Arial"/>
          <w:bCs/>
          <w:lang w:val="el-GR" w:eastAsia="el-GR"/>
        </w:rPr>
      </w:pPr>
      <w:proofErr w:type="spellStart"/>
      <w:r>
        <w:rPr>
          <w:rFonts w:ascii="Calibri" w:hAnsi="Calibri" w:cs="Arial"/>
          <w:bCs/>
          <w:lang w:eastAsia="el-GR"/>
        </w:rPr>
        <w:t>Χριστίν</w:t>
      </w:r>
      <w:proofErr w:type="spellEnd"/>
      <w:r>
        <w:rPr>
          <w:rFonts w:ascii="Calibri" w:hAnsi="Calibri" w:cs="Arial"/>
          <w:bCs/>
          <w:lang w:eastAsia="el-GR"/>
        </w:rPr>
        <w:t xml:space="preserve">α </w:t>
      </w:r>
      <w:proofErr w:type="spellStart"/>
      <w:r>
        <w:rPr>
          <w:rFonts w:ascii="Calibri" w:hAnsi="Calibri" w:cs="Arial"/>
          <w:bCs/>
          <w:lang w:eastAsia="el-GR"/>
        </w:rPr>
        <w:t>Φούντζουλ</w:t>
      </w:r>
      <w:proofErr w:type="spellEnd"/>
      <w:r>
        <w:rPr>
          <w:rFonts w:ascii="Calibri" w:hAnsi="Calibri" w:cs="Arial"/>
          <w:bCs/>
          <w:lang w:eastAsia="el-GR"/>
        </w:rPr>
        <w:t>α</w:t>
      </w:r>
      <w:r>
        <w:rPr>
          <w:rFonts w:ascii="Calibri" w:hAnsi="Calibri" w:cs="Arial"/>
          <w:bCs/>
          <w:lang w:val="el-GR" w:eastAsia="el-GR"/>
        </w:rPr>
        <w:t xml:space="preserve">, Επιμέλεια Χ. </w:t>
      </w:r>
      <w:proofErr w:type="spellStart"/>
      <w:r>
        <w:rPr>
          <w:rFonts w:ascii="Calibri" w:hAnsi="Calibri" w:cs="Arial"/>
          <w:bCs/>
          <w:lang w:val="el-GR" w:eastAsia="el-GR"/>
        </w:rPr>
        <w:t>Σταθοπούλου</w:t>
      </w:r>
      <w:proofErr w:type="spellEnd"/>
    </w:p>
    <w:p w:rsidR="00193375" w:rsidRPr="007255C9" w:rsidRDefault="00193375" w:rsidP="00193375">
      <w:pPr>
        <w:rPr>
          <w:rFonts w:ascii="Calibri" w:hAnsi="Calibri" w:cs="Arial"/>
          <w:bCs/>
          <w:lang w:eastAsia="el-GR"/>
        </w:rPr>
      </w:pPr>
    </w:p>
    <w:p w:rsidR="00193375" w:rsidRPr="007255C9" w:rsidRDefault="00193375" w:rsidP="00193375">
      <w:pPr>
        <w:rPr>
          <w:rFonts w:ascii="Calibri" w:hAnsi="Calibri" w:cs="Arial"/>
          <w:lang w:eastAsia="el-GR"/>
        </w:rPr>
      </w:pPr>
      <w:proofErr w:type="spellStart"/>
      <w:r w:rsidRPr="007255C9">
        <w:rPr>
          <w:rFonts w:ascii="Calibri" w:hAnsi="Calibri" w:cs="Arial"/>
          <w:lang w:eastAsia="el-GR"/>
        </w:rPr>
        <w:t>Τμήμ</w:t>
      </w:r>
      <w:proofErr w:type="spellEnd"/>
      <w:r w:rsidRPr="007255C9">
        <w:rPr>
          <w:rFonts w:ascii="Calibri" w:hAnsi="Calibri" w:cs="Arial"/>
          <w:lang w:eastAsia="el-GR"/>
        </w:rPr>
        <w:t>α</w:t>
      </w:r>
      <w:r>
        <w:rPr>
          <w:rFonts w:ascii="Calibri" w:hAnsi="Calibri" w:cs="Arial"/>
          <w:bCs/>
          <w:lang w:eastAsia="el-GR"/>
        </w:rPr>
        <w:t xml:space="preserve"> Ια</w:t>
      </w:r>
      <w:proofErr w:type="spellStart"/>
      <w:r>
        <w:rPr>
          <w:rFonts w:ascii="Calibri" w:hAnsi="Calibri" w:cs="Arial"/>
          <w:bCs/>
          <w:lang w:eastAsia="el-GR"/>
        </w:rPr>
        <w:t>τρικών</w:t>
      </w:r>
      <w:proofErr w:type="spellEnd"/>
      <w:r>
        <w:rPr>
          <w:rFonts w:ascii="Calibri" w:hAnsi="Calibri" w:cs="Arial"/>
          <w:bCs/>
          <w:lang w:eastAsia="el-GR"/>
        </w:rPr>
        <w:t xml:space="preserve"> </w:t>
      </w:r>
      <w:proofErr w:type="spellStart"/>
      <w:r>
        <w:rPr>
          <w:rFonts w:ascii="Calibri" w:hAnsi="Calibri" w:cs="Arial"/>
          <w:bCs/>
          <w:lang w:eastAsia="el-GR"/>
        </w:rPr>
        <w:t>Εργ</w:t>
      </w:r>
      <w:proofErr w:type="spellEnd"/>
      <w:r>
        <w:rPr>
          <w:rFonts w:ascii="Calibri" w:hAnsi="Calibri" w:cs="Arial"/>
          <w:bCs/>
          <w:lang w:eastAsia="el-GR"/>
        </w:rPr>
        <w:t>αστηρίων</w:t>
      </w:r>
    </w:p>
    <w:p w:rsidR="00193375" w:rsidRPr="007255C9" w:rsidRDefault="00193375" w:rsidP="00193375">
      <w:pPr>
        <w:pBdr>
          <w:bottom w:val="single" w:sz="24" w:space="1" w:color="auto"/>
        </w:pBdr>
        <w:jc w:val="right"/>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p w:rsidR="00193375" w:rsidRPr="007255C9" w:rsidRDefault="00193375" w:rsidP="00193375">
      <w:pPr>
        <w:rPr>
          <w:rFonts w:ascii="Calibri" w:hAnsi="Calibri" w:cs="Arial"/>
          <w:lang w:eastAsia="el-GR"/>
        </w:rPr>
      </w:pPr>
    </w:p>
    <w:tbl>
      <w:tblPr>
        <w:tblpPr w:leftFromText="180" w:rightFromText="180" w:vertAnchor="text" w:horzAnchor="margin" w:tblpY="64"/>
        <w:tblW w:w="8972" w:type="dxa"/>
        <w:tblLayout w:type="fixed"/>
        <w:tblLook w:val="04A0" w:firstRow="1" w:lastRow="0" w:firstColumn="1" w:lastColumn="0" w:noHBand="0" w:noVBand="1"/>
      </w:tblPr>
      <w:tblGrid>
        <w:gridCol w:w="3369"/>
        <w:gridCol w:w="5603"/>
      </w:tblGrid>
      <w:tr w:rsidR="00193375" w:rsidRPr="00193375" w:rsidTr="00D551A8">
        <w:trPr>
          <w:trHeight w:val="2124"/>
        </w:trPr>
        <w:tc>
          <w:tcPr>
            <w:tcW w:w="3369" w:type="dxa"/>
            <w:shd w:val="clear" w:color="auto" w:fill="auto"/>
          </w:tcPr>
          <w:p w:rsidR="00193375" w:rsidRPr="007255C9" w:rsidRDefault="00193375" w:rsidP="00D551A8">
            <w:pPr>
              <w:spacing w:before="80"/>
              <w:jc w:val="both"/>
              <w:rPr>
                <w:rFonts w:ascii="Calibri" w:hAnsi="Calibri" w:cs="Arial"/>
                <w:sz w:val="20"/>
                <w:lang w:eastAsia="el-GR"/>
              </w:rPr>
            </w:pPr>
            <w:r>
              <w:rPr>
                <w:rFonts w:ascii="Calibri" w:hAnsi="Calibri"/>
                <w:noProof/>
                <w:sz w:val="20"/>
                <w:szCs w:val="20"/>
                <w:lang w:val="el-GR" w:eastAsia="el-GR"/>
              </w:rPr>
              <w:drawing>
                <wp:inline distT="0" distB="0" distL="0" distR="0">
                  <wp:extent cx="1971675" cy="6858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1675" cy="685800"/>
                          </a:xfrm>
                          <a:prstGeom prst="rect">
                            <a:avLst/>
                          </a:prstGeom>
                          <a:noFill/>
                          <a:ln>
                            <a:noFill/>
                          </a:ln>
                        </pic:spPr>
                      </pic:pic>
                    </a:graphicData>
                  </a:graphic>
                </wp:inline>
              </w:drawing>
            </w:r>
          </w:p>
          <w:p w:rsidR="00193375" w:rsidRPr="00193375" w:rsidRDefault="00193375" w:rsidP="00D551A8">
            <w:pPr>
              <w:spacing w:before="60"/>
              <w:jc w:val="both"/>
              <w:rPr>
                <w:rFonts w:ascii="Calibri" w:hAnsi="Calibri" w:cs="Arial"/>
                <w:lang w:val="el-GR" w:eastAsia="el-GR"/>
              </w:rPr>
            </w:pPr>
            <w:r w:rsidRPr="00193375">
              <w:rPr>
                <w:rFonts w:ascii="Calibri" w:hAnsi="Calibri" w:cs="Arial"/>
                <w:sz w:val="20"/>
                <w:lang w:val="el-GR" w:eastAsia="el-GR"/>
              </w:rPr>
              <w:t xml:space="preserve">Το περιεχόμενο του μαθήματος διατίθεται με άδεια </w:t>
            </w:r>
            <w:r w:rsidRPr="007255C9">
              <w:rPr>
                <w:rFonts w:ascii="Calibri" w:hAnsi="Calibri" w:cs="Arial"/>
                <w:sz w:val="20"/>
                <w:lang w:eastAsia="el-GR"/>
              </w:rPr>
              <w:t>Creative</w:t>
            </w:r>
            <w:r w:rsidRPr="00193375">
              <w:rPr>
                <w:rFonts w:ascii="Calibri" w:hAnsi="Calibri" w:cs="Arial"/>
                <w:sz w:val="20"/>
                <w:lang w:val="el-GR" w:eastAsia="el-GR"/>
              </w:rPr>
              <w:t xml:space="preserve"> </w:t>
            </w:r>
            <w:r w:rsidRPr="007255C9">
              <w:rPr>
                <w:rFonts w:ascii="Calibri" w:hAnsi="Calibri" w:cs="Arial"/>
                <w:sz w:val="20"/>
                <w:lang w:eastAsia="el-GR"/>
              </w:rPr>
              <w:t>Commons</w:t>
            </w:r>
            <w:r w:rsidRPr="00193375">
              <w:rPr>
                <w:rFonts w:ascii="Calibri" w:hAnsi="Calibri" w:cs="Arial"/>
                <w:sz w:val="20"/>
                <w:lang w:val="el-GR" w:eastAsia="el-GR"/>
              </w:rPr>
              <w:t xml:space="preserve"> εκτός και αν αναφέρεται διαφορετικά</w:t>
            </w:r>
          </w:p>
        </w:tc>
        <w:tc>
          <w:tcPr>
            <w:tcW w:w="5603" w:type="dxa"/>
            <w:shd w:val="clear" w:color="auto" w:fill="auto"/>
          </w:tcPr>
          <w:p w:rsidR="00193375" w:rsidRPr="007255C9" w:rsidRDefault="00193375" w:rsidP="00D551A8">
            <w:pPr>
              <w:rPr>
                <w:rFonts w:ascii="Calibri" w:hAnsi="Calibri" w:cs="Arial"/>
                <w:lang w:eastAsia="el-GR"/>
              </w:rPr>
            </w:pPr>
            <w:r>
              <w:rPr>
                <w:rFonts w:ascii="Calibri" w:hAnsi="Calibri" w:cs="Arial"/>
                <w:noProof/>
                <w:lang w:val="el-GR" w:eastAsia="el-GR"/>
              </w:rPr>
              <w:drawing>
                <wp:inline distT="0" distB="0" distL="0" distR="0">
                  <wp:extent cx="3457575" cy="752475"/>
                  <wp:effectExtent l="0" t="0" r="0" b="0"/>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9">
                            <a:extLst>
                              <a:ext uri="{28A0092B-C50C-407E-A947-70E740481C1C}">
                                <a14:useLocalDpi xmlns:a14="http://schemas.microsoft.com/office/drawing/2010/main" val="0"/>
                              </a:ext>
                            </a:extLst>
                          </a:blip>
                          <a:srcRect l="1178"/>
                          <a:stretch>
                            <a:fillRect/>
                          </a:stretch>
                        </pic:blipFill>
                        <pic:spPr bwMode="auto">
                          <a:xfrm>
                            <a:off x="0" y="0"/>
                            <a:ext cx="3457575" cy="752475"/>
                          </a:xfrm>
                          <a:prstGeom prst="rect">
                            <a:avLst/>
                          </a:prstGeom>
                          <a:noFill/>
                          <a:ln>
                            <a:noFill/>
                          </a:ln>
                        </pic:spPr>
                      </pic:pic>
                    </a:graphicData>
                  </a:graphic>
                </wp:inline>
              </w:drawing>
            </w:r>
          </w:p>
          <w:p w:rsidR="00193375" w:rsidRPr="00193375" w:rsidRDefault="00193375" w:rsidP="00D551A8">
            <w:pPr>
              <w:ind w:left="33"/>
              <w:jc w:val="both"/>
              <w:rPr>
                <w:rFonts w:ascii="Calibri" w:hAnsi="Calibri" w:cs="Arial"/>
                <w:sz w:val="20"/>
                <w:lang w:val="el-GR" w:eastAsia="el-GR"/>
              </w:rPr>
            </w:pPr>
            <w:r w:rsidRPr="00193375">
              <w:rPr>
                <w:rFonts w:ascii="Calibri" w:hAnsi="Calibri" w:cs="Arial"/>
                <w:sz w:val="20"/>
                <w:lang w:val="el-GR" w:eastAsia="el-GR"/>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tc>
      </w:tr>
    </w:tbl>
    <w:p w:rsidR="00193375" w:rsidRDefault="00193375">
      <w:pPr>
        <w:spacing w:after="200" w:line="276" w:lineRule="auto"/>
        <w:rPr>
          <w:lang w:val="el-GR"/>
        </w:rPr>
      </w:pPr>
    </w:p>
    <w:p w:rsidR="00E56337" w:rsidRDefault="00E56337" w:rsidP="00E56337">
      <w:pPr>
        <w:rPr>
          <w:lang w:val="el-GR"/>
        </w:rPr>
      </w:pPr>
      <w:r>
        <w:rPr>
          <w:lang w:val="el-GR"/>
        </w:rPr>
        <w:t xml:space="preserve">    </w:t>
      </w:r>
    </w:p>
    <w:p w:rsidR="00E56337" w:rsidRPr="00E56337" w:rsidRDefault="00E56337" w:rsidP="00E56337">
      <w:pPr>
        <w:rPr>
          <w:lang w:val="el-GR"/>
        </w:rPr>
      </w:pPr>
    </w:p>
    <w:p w:rsidR="00E56337" w:rsidRPr="00E56337" w:rsidRDefault="00E56337" w:rsidP="00E56337">
      <w:pPr>
        <w:rPr>
          <w:lang w:val="el-GR"/>
        </w:rPr>
      </w:pPr>
    </w:p>
    <w:p w:rsidR="00E56337" w:rsidRDefault="00E56337" w:rsidP="00E56337">
      <w:pPr>
        <w:rPr>
          <w:lang w:val="el-GR"/>
        </w:rPr>
      </w:pPr>
    </w:p>
    <w:p w:rsidR="00E56337" w:rsidRDefault="00E56337" w:rsidP="00E56337">
      <w:pPr>
        <w:rPr>
          <w:lang w:val="el-GR"/>
        </w:rPr>
      </w:pPr>
    </w:p>
    <w:p w:rsidR="00E56337" w:rsidRDefault="00E56337" w:rsidP="00E56337">
      <w:pPr>
        <w:rPr>
          <w:lang w:val="el-GR"/>
        </w:rPr>
      </w:pPr>
    </w:p>
    <w:p w:rsidR="00E56337" w:rsidRDefault="00E56337" w:rsidP="00E56337">
      <w:pPr>
        <w:rPr>
          <w:b/>
          <w:bCs/>
          <w:lang w:val="el-GR"/>
        </w:rPr>
      </w:pPr>
      <w:r>
        <w:rPr>
          <w:lang w:val="el-GR"/>
        </w:rPr>
        <w:t xml:space="preserve">    </w:t>
      </w:r>
      <w:r>
        <w:rPr>
          <w:b/>
          <w:bCs/>
          <w:lang w:val="el-GR"/>
        </w:rPr>
        <w:t>1.  ΕΙΣΑΓΩΓΗ</w:t>
      </w:r>
    </w:p>
    <w:p w:rsidR="00E56337" w:rsidRDefault="00E56337" w:rsidP="00E56337">
      <w:pPr>
        <w:rPr>
          <w:b/>
          <w:bCs/>
          <w:lang w:val="el-GR"/>
        </w:rPr>
      </w:pPr>
    </w:p>
    <w:p w:rsidR="00E56337" w:rsidRDefault="00E56337" w:rsidP="00E56337">
      <w:pPr>
        <w:ind w:right="245"/>
        <w:rPr>
          <w:lang w:val="el-GR"/>
        </w:rPr>
      </w:pPr>
      <w:r>
        <w:rPr>
          <w:b/>
          <w:bCs/>
          <w:lang w:val="el-GR"/>
        </w:rPr>
        <w:t xml:space="preserve">       </w:t>
      </w:r>
      <w:r>
        <w:rPr>
          <w:lang w:val="el-GR"/>
        </w:rPr>
        <w:t xml:space="preserve">Οι φασματοσκοπικές μέθοδοι βασίζονται στην ικανότητα διαφόρων ουσιών να </w:t>
      </w:r>
      <w:proofErr w:type="spellStart"/>
      <w:r>
        <w:rPr>
          <w:lang w:val="el-GR"/>
        </w:rPr>
        <w:t>αλλιλεπιδρούν</w:t>
      </w:r>
      <w:proofErr w:type="spellEnd"/>
      <w:r>
        <w:rPr>
          <w:lang w:val="el-GR"/>
        </w:rPr>
        <w:t xml:space="preserve"> με ακτινοβολίες χαρακτηριστικών </w:t>
      </w:r>
      <w:proofErr w:type="spellStart"/>
      <w:r>
        <w:rPr>
          <w:lang w:val="el-GR"/>
        </w:rPr>
        <w:t>συχνοτήτων.Μετριέται</w:t>
      </w:r>
      <w:proofErr w:type="spellEnd"/>
      <w:r>
        <w:rPr>
          <w:lang w:val="el-GR"/>
        </w:rPr>
        <w:t xml:space="preserve"> η απορρόφηση ή η διαπερατότητα του δείγματος και βάσει αυτών γίνεται ποιοτική και ποσοτική ανάλυση.</w:t>
      </w:r>
    </w:p>
    <w:p w:rsidR="00E56337" w:rsidRDefault="00E56337" w:rsidP="00E56337">
      <w:pPr>
        <w:ind w:right="245"/>
        <w:rPr>
          <w:lang w:val="el-GR"/>
        </w:rPr>
      </w:pPr>
      <w:r>
        <w:rPr>
          <w:lang w:val="el-GR"/>
        </w:rPr>
        <w:t xml:space="preserve">       Οι φασματοσκοπικές μέθοδοι χρησιμοποιούνται συχνά και ευρέως στη ποσοτική ανάλυση και αυτό οφείλεται στα πολλαπλά πλεονεκτήματα αυτών ,όπως  η μεγάλη ευαισθησία και εκλεκτικότητα , η ταχύτητα , η απλότητα , η εύκολη αυτοματοποίηση , η δυνατότητα μη καταστροφής του δείγματος , κ.α.</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b/>
          <w:bCs/>
          <w:lang w:val="el-GR"/>
        </w:rPr>
      </w:pPr>
      <w:r>
        <w:rPr>
          <w:b/>
          <w:bCs/>
          <w:lang w:val="el-GR"/>
        </w:rPr>
        <w:t>2. ΗΛΕΚΤΡΟΜΑΓΝΗΤΙΚΗ ΑΚΤΙΝΟΒΟΛΙΑ</w:t>
      </w:r>
    </w:p>
    <w:p w:rsidR="00E56337" w:rsidRDefault="00E56337" w:rsidP="00E56337">
      <w:pPr>
        <w:ind w:right="245"/>
        <w:rPr>
          <w:b/>
          <w:bCs/>
          <w:lang w:val="el-GR"/>
        </w:rPr>
      </w:pPr>
    </w:p>
    <w:p w:rsidR="00E56337" w:rsidRDefault="00E56337" w:rsidP="00E56337">
      <w:pPr>
        <w:rPr>
          <w:lang w:val="el-GR"/>
        </w:rPr>
      </w:pPr>
      <w:r>
        <w:rPr>
          <w:lang w:val="el-GR"/>
        </w:rPr>
        <w:t xml:space="preserve">       Το φως είναι ηλεκτρομαγνητική ακτινοβολία που διαδίδεται στο κενό με ταχύτητα  </w:t>
      </w:r>
    </w:p>
    <w:p w:rsidR="00E56337" w:rsidRDefault="00E56337" w:rsidP="00E56337">
      <w:pPr>
        <w:ind w:right="365"/>
        <w:rPr>
          <w:lang w:val="el-GR"/>
        </w:rPr>
      </w:pPr>
    </w:p>
    <w:p w:rsidR="00E56337" w:rsidRPr="00E56337" w:rsidRDefault="00E56337" w:rsidP="00E56337">
      <w:pPr>
        <w:ind w:right="365"/>
        <w:rPr>
          <w:lang w:val="el-GR"/>
        </w:rPr>
      </w:pPr>
      <w:r>
        <w:rPr>
          <w:lang w:val="el-GR"/>
        </w:rPr>
        <w:t xml:space="preserve">                        </w:t>
      </w:r>
      <w:r>
        <w:rPr>
          <w:lang w:val="en-US"/>
        </w:rPr>
        <w:t>c</w:t>
      </w:r>
      <w:r w:rsidRPr="00E56337">
        <w:rPr>
          <w:lang w:val="el-GR"/>
        </w:rPr>
        <w:t xml:space="preserve"> =3</w:t>
      </w:r>
      <w:r>
        <w:rPr>
          <w:lang w:val="el-GR"/>
        </w:rPr>
        <w:t>ּ</w:t>
      </w:r>
      <w:r w:rsidRPr="00E56337">
        <w:rPr>
          <w:lang w:val="el-GR"/>
        </w:rPr>
        <w:t>10</w:t>
      </w:r>
      <w:r w:rsidRPr="00E56337">
        <w:rPr>
          <w:vertAlign w:val="superscript"/>
          <w:lang w:val="el-GR"/>
        </w:rPr>
        <w:t>10</w:t>
      </w:r>
      <w:r w:rsidRPr="00E56337">
        <w:rPr>
          <w:lang w:val="el-GR"/>
        </w:rPr>
        <w:t xml:space="preserve"> </w:t>
      </w:r>
      <w:r>
        <w:rPr>
          <w:lang w:val="en-US"/>
        </w:rPr>
        <w:t>cm</w:t>
      </w:r>
      <w:r w:rsidRPr="00E56337">
        <w:rPr>
          <w:lang w:val="el-GR"/>
        </w:rPr>
        <w:t xml:space="preserve"> /</w:t>
      </w:r>
      <w:r>
        <w:rPr>
          <w:lang w:val="en-US"/>
        </w:rPr>
        <w:t>s</w:t>
      </w:r>
    </w:p>
    <w:p w:rsidR="00E56337" w:rsidRPr="00E56337" w:rsidRDefault="00E56337" w:rsidP="00E56337">
      <w:pPr>
        <w:ind w:right="605"/>
        <w:rPr>
          <w:lang w:val="el-GR"/>
        </w:rPr>
      </w:pPr>
    </w:p>
    <w:p w:rsidR="00E56337" w:rsidRDefault="00E56337" w:rsidP="00E56337">
      <w:pPr>
        <w:ind w:right="605"/>
        <w:rPr>
          <w:lang w:val="el-GR"/>
        </w:rPr>
      </w:pPr>
      <w:r>
        <w:rPr>
          <w:lang w:val="el-GR"/>
        </w:rPr>
        <w:t xml:space="preserve">Η ηλεκτρομαγνητική ακτινοβολία είναι μια μορφή ενέργειας με κυματικές και σωματιδιακές </w:t>
      </w:r>
      <w:proofErr w:type="spellStart"/>
      <w:r>
        <w:rPr>
          <w:lang w:val="el-GR"/>
        </w:rPr>
        <w:t>ιδιότητες.Ο</w:t>
      </w:r>
      <w:proofErr w:type="spellEnd"/>
      <w:r>
        <w:rPr>
          <w:lang w:val="el-GR"/>
        </w:rPr>
        <w:t xml:space="preserve"> σωματιδιακός χαρακτήρας της ηλεκτρομαγνητικής ακτινοβολίας ( φωτόνια ) είναι απαραίτητος για την κατανόηση της αλληλεπίδρασης αυτής με την ύλη.</w:t>
      </w:r>
    </w:p>
    <w:p w:rsidR="00E56337" w:rsidRDefault="00E56337" w:rsidP="00E56337">
      <w:pPr>
        <w:ind w:right="605"/>
        <w:rPr>
          <w:lang w:val="el-GR"/>
        </w:rPr>
      </w:pPr>
      <w:r>
        <w:rPr>
          <w:lang w:val="el-GR"/>
        </w:rPr>
        <w:t>Η ακτινοβολία χαρακτηρίζεται από την συχνότητα ν και από το μήκος κύματος λ.</w:t>
      </w:r>
    </w:p>
    <w:p w:rsidR="00E56337" w:rsidRDefault="00E56337" w:rsidP="00E56337">
      <w:pPr>
        <w:ind w:right="605"/>
        <w:rPr>
          <w:lang w:val="el-GR"/>
        </w:rPr>
      </w:pPr>
      <w:r>
        <w:rPr>
          <w:lang w:val="en-US"/>
        </w:rPr>
        <w:t>H</w:t>
      </w:r>
      <w:r>
        <w:rPr>
          <w:lang w:val="el-GR"/>
        </w:rPr>
        <w:t xml:space="preserve"> συχνότητα ν μιας ακτινοβολίας και το μήκος κύματος λ αυτής συνδέονται με τη σχέση </w:t>
      </w:r>
    </w:p>
    <w:p w:rsidR="00E56337" w:rsidRDefault="00E56337" w:rsidP="00E56337">
      <w:pPr>
        <w:ind w:right="605"/>
        <w:rPr>
          <w:lang w:val="el-GR"/>
        </w:rPr>
      </w:pPr>
    </w:p>
    <w:p w:rsidR="00E56337" w:rsidRDefault="00E56337" w:rsidP="00E56337">
      <w:pPr>
        <w:ind w:right="605"/>
        <w:rPr>
          <w:lang w:val="el-GR"/>
        </w:rPr>
      </w:pPr>
      <w:r>
        <w:rPr>
          <w:lang w:val="el-GR"/>
        </w:rPr>
        <w:t xml:space="preserve">                        </w:t>
      </w:r>
      <w:r>
        <w:rPr>
          <w:lang w:val="en-US"/>
        </w:rPr>
        <w:t>c</w:t>
      </w:r>
      <w:r>
        <w:rPr>
          <w:lang w:val="el-GR"/>
        </w:rPr>
        <w:t xml:space="preserve"> = ν ּ λ</w:t>
      </w:r>
    </w:p>
    <w:p w:rsidR="00E56337" w:rsidRDefault="00E56337" w:rsidP="00E56337">
      <w:pPr>
        <w:ind w:right="245"/>
        <w:rPr>
          <w:lang w:val="el-GR"/>
        </w:rPr>
      </w:pPr>
    </w:p>
    <w:p w:rsidR="00E56337" w:rsidRDefault="00E56337" w:rsidP="00E56337">
      <w:pPr>
        <w:ind w:right="245"/>
        <w:rPr>
          <w:lang w:val="el-GR"/>
        </w:rPr>
      </w:pPr>
      <w:r>
        <w:rPr>
          <w:lang w:val="el-GR"/>
        </w:rPr>
        <w:t>Το μήκος κύματος μιας ακτινοβολίας ορίζεται ως η απόσταση μεταξύ δύο κορυφών ή κοιλιών του κύματος κατά την διεύθυνση της μετάδοσης του κύματος ,όπως φαίνεται στο σχήμα 1.</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 xml:space="preserve">                                  Σχήμα 1. μήκος κύματος</w:t>
      </w:r>
    </w:p>
    <w:p w:rsidR="00E56337" w:rsidRDefault="00E56337" w:rsidP="00E56337">
      <w:pPr>
        <w:ind w:right="245"/>
        <w:rPr>
          <w:lang w:val="el-GR"/>
        </w:rPr>
      </w:pPr>
    </w:p>
    <w:p w:rsidR="00E56337" w:rsidRDefault="00E56337" w:rsidP="00E56337">
      <w:pPr>
        <w:ind w:right="245"/>
        <w:rPr>
          <w:lang w:val="el-GR"/>
        </w:rPr>
      </w:pPr>
      <w:r>
        <w:rPr>
          <w:lang w:val="el-GR"/>
        </w:rPr>
        <w:t xml:space="preserve">       Για τον χαρακτηρισμό μιας ακτινοβολίας προτιμάται το μήκος κύματος αυτής αν και η συχνότητα είναι περισσότερο θεμελιώδης </w:t>
      </w:r>
      <w:proofErr w:type="spellStart"/>
      <w:r>
        <w:rPr>
          <w:lang w:val="el-GR"/>
        </w:rPr>
        <w:t>έννοια.Η</w:t>
      </w:r>
      <w:proofErr w:type="spellEnd"/>
      <w:r>
        <w:rPr>
          <w:lang w:val="el-GR"/>
        </w:rPr>
        <w:t xml:space="preserve"> συχνότητα είναι σταθερή και ανεξάρτητη από το μέσο που διαδίδεται η ακτινοβολία ,ενώ το μήκος κύματος εξαρτάται από το μέσο</w:t>
      </w:r>
    </w:p>
    <w:p w:rsidR="00E56337" w:rsidRDefault="00E56337" w:rsidP="00E56337">
      <w:pPr>
        <w:ind w:right="245"/>
        <w:rPr>
          <w:lang w:val="el-GR"/>
        </w:rPr>
      </w:pPr>
      <w:r>
        <w:rPr>
          <w:lang w:val="el-GR"/>
        </w:rPr>
        <w:t xml:space="preserve">( μεταβάλλεται ανάλογα με την ταχύτητα του φωτός μέσα στο μέσο )  </w:t>
      </w: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       Η ενέργεια ενός φωτονίου δίνεται από την σχέση</w:t>
      </w:r>
    </w:p>
    <w:p w:rsidR="00E56337" w:rsidRDefault="00E56337" w:rsidP="00E56337">
      <w:pPr>
        <w:ind w:right="245"/>
        <w:rPr>
          <w:lang w:val="el-GR"/>
        </w:rPr>
      </w:pPr>
    </w:p>
    <w:p w:rsidR="00E56337" w:rsidRDefault="00E56337" w:rsidP="00E56337">
      <w:pPr>
        <w:ind w:right="245"/>
        <w:rPr>
          <w:lang w:val="el-GR"/>
        </w:rPr>
      </w:pPr>
      <w:r>
        <w:rPr>
          <w:lang w:val="el-GR"/>
        </w:rPr>
        <w:t xml:space="preserve">                           </w:t>
      </w:r>
      <w:r>
        <w:rPr>
          <w:lang w:val="en-US"/>
        </w:rPr>
        <w:t>E</w:t>
      </w:r>
      <w:r>
        <w:rPr>
          <w:lang w:val="el-GR"/>
        </w:rPr>
        <w:t xml:space="preserve"> = </w:t>
      </w:r>
      <w:r>
        <w:rPr>
          <w:lang w:val="en-US"/>
        </w:rPr>
        <w:t>hּ</w:t>
      </w:r>
      <w:r>
        <w:rPr>
          <w:lang w:val="el-GR"/>
        </w:rPr>
        <w:t xml:space="preserve"> ν = </w:t>
      </w:r>
      <w:r>
        <w:rPr>
          <w:lang w:val="en-US"/>
        </w:rPr>
        <w:t>c</w:t>
      </w:r>
      <w:r>
        <w:rPr>
          <w:lang w:val="el-GR"/>
        </w:rPr>
        <w:t xml:space="preserve"> ּ </w:t>
      </w:r>
      <w:r>
        <w:rPr>
          <w:lang w:val="en-US"/>
        </w:rPr>
        <w:t>h</w:t>
      </w:r>
      <w:r>
        <w:rPr>
          <w:lang w:val="el-GR"/>
        </w:rPr>
        <w:t xml:space="preserve"> </w:t>
      </w:r>
      <w:proofErr w:type="gramStart"/>
      <w:r>
        <w:rPr>
          <w:lang w:val="el-GR"/>
        </w:rPr>
        <w:t>∕  λ</w:t>
      </w:r>
      <w:proofErr w:type="gramEnd"/>
      <w:r>
        <w:rPr>
          <w:lang w:val="el-GR"/>
        </w:rPr>
        <w:t xml:space="preserve">                        </w:t>
      </w:r>
    </w:p>
    <w:p w:rsidR="00E56337" w:rsidRDefault="00E56337" w:rsidP="00E56337">
      <w:pPr>
        <w:ind w:right="245"/>
        <w:rPr>
          <w:lang w:val="el-GR"/>
        </w:rPr>
      </w:pPr>
    </w:p>
    <w:p w:rsidR="00E56337" w:rsidRDefault="00E56337" w:rsidP="00E56337">
      <w:pPr>
        <w:ind w:right="245"/>
        <w:rPr>
          <w:lang w:val="el-GR"/>
        </w:rPr>
      </w:pPr>
      <w:proofErr w:type="spellStart"/>
      <w:r>
        <w:rPr>
          <w:lang w:val="el-GR"/>
        </w:rPr>
        <w:t>οπου</w:t>
      </w:r>
      <w:proofErr w:type="spellEnd"/>
      <w:r>
        <w:rPr>
          <w:lang w:val="el-GR"/>
        </w:rPr>
        <w:t xml:space="preserve"> </w:t>
      </w:r>
    </w:p>
    <w:p w:rsidR="00E56337" w:rsidRDefault="00E56337" w:rsidP="00E56337">
      <w:pPr>
        <w:ind w:right="245"/>
        <w:rPr>
          <w:lang w:val="el-GR"/>
        </w:rPr>
      </w:pPr>
      <w:r>
        <w:rPr>
          <w:lang w:val="el-GR"/>
        </w:rPr>
        <w:t xml:space="preserve">       Ε ׃   ενέργεια</w:t>
      </w:r>
    </w:p>
    <w:p w:rsidR="00E56337" w:rsidRDefault="00E56337" w:rsidP="00E56337">
      <w:pPr>
        <w:ind w:right="245"/>
        <w:rPr>
          <w:lang w:val="el-GR"/>
        </w:rPr>
      </w:pPr>
      <w:r>
        <w:rPr>
          <w:lang w:val="el-GR"/>
        </w:rPr>
        <w:t xml:space="preserve">       </w:t>
      </w:r>
      <w:proofErr w:type="gramStart"/>
      <w:r>
        <w:rPr>
          <w:lang w:val="en-US"/>
        </w:rPr>
        <w:t>h</w:t>
      </w:r>
      <w:proofErr w:type="gramEnd"/>
      <w:r>
        <w:rPr>
          <w:lang w:val="el-GR"/>
        </w:rPr>
        <w:t xml:space="preserve"> ׃   σταθερά  </w:t>
      </w:r>
      <w:r>
        <w:rPr>
          <w:lang w:val="en-US"/>
        </w:rPr>
        <w:t>Planck</w:t>
      </w:r>
    </w:p>
    <w:p w:rsidR="00E56337" w:rsidRDefault="00E56337" w:rsidP="00E56337">
      <w:pPr>
        <w:ind w:right="245"/>
        <w:rPr>
          <w:lang w:val="el-GR"/>
        </w:rPr>
      </w:pPr>
      <w:r>
        <w:rPr>
          <w:lang w:val="el-GR"/>
        </w:rPr>
        <w:t xml:space="preserve">       ν ׃   συχνότητα</w:t>
      </w:r>
    </w:p>
    <w:p w:rsidR="00E56337" w:rsidRDefault="00E56337" w:rsidP="00E56337">
      <w:pPr>
        <w:ind w:right="245"/>
        <w:rPr>
          <w:lang w:val="el-GR"/>
        </w:rPr>
      </w:pPr>
      <w:r>
        <w:rPr>
          <w:lang w:val="el-GR"/>
        </w:rPr>
        <w:t xml:space="preserve">       </w:t>
      </w:r>
      <w:proofErr w:type="gramStart"/>
      <w:r>
        <w:rPr>
          <w:lang w:val="en-US"/>
        </w:rPr>
        <w:t>c</w:t>
      </w:r>
      <w:proofErr w:type="gramEnd"/>
      <w:r>
        <w:rPr>
          <w:lang w:val="el-GR"/>
        </w:rPr>
        <w:t xml:space="preserve"> ׃   ταχύτητα φωτός</w:t>
      </w:r>
    </w:p>
    <w:p w:rsidR="00E56337" w:rsidRDefault="00E56337" w:rsidP="00E56337">
      <w:pPr>
        <w:ind w:right="245"/>
        <w:rPr>
          <w:lang w:val="el-GR"/>
        </w:rPr>
      </w:pPr>
      <w:r>
        <w:rPr>
          <w:lang w:val="el-GR"/>
        </w:rPr>
        <w:t xml:space="preserve">       λ ׃   μήκος κύματος</w:t>
      </w:r>
    </w:p>
    <w:p w:rsidR="00E56337" w:rsidRDefault="00E56337" w:rsidP="00E56337">
      <w:pPr>
        <w:ind w:right="245"/>
        <w:rPr>
          <w:lang w:val="el-GR"/>
        </w:rPr>
      </w:pPr>
    </w:p>
    <w:p w:rsidR="00E56337" w:rsidRDefault="00E56337" w:rsidP="00E56337">
      <w:pPr>
        <w:ind w:right="245"/>
        <w:rPr>
          <w:lang w:val="el-GR"/>
        </w:rPr>
      </w:pPr>
      <w:r>
        <w:rPr>
          <w:lang w:val="el-GR"/>
        </w:rPr>
        <w:t xml:space="preserve">       </w:t>
      </w:r>
      <w:proofErr w:type="spellStart"/>
      <w:r>
        <w:rPr>
          <w:lang w:val="el-GR"/>
        </w:rPr>
        <w:t>Οσο</w:t>
      </w:r>
      <w:proofErr w:type="spellEnd"/>
      <w:r>
        <w:rPr>
          <w:lang w:val="el-GR"/>
        </w:rPr>
        <w:t xml:space="preserve"> μικρότερο είναι το μήκος κύματος μιας ακτινοβολίας τόσο μεγαλύτερη ενέργεια </w:t>
      </w:r>
      <w:proofErr w:type="spellStart"/>
      <w:r>
        <w:rPr>
          <w:lang w:val="el-GR"/>
        </w:rPr>
        <w:t>έχει.Ετσι</w:t>
      </w:r>
      <w:proofErr w:type="spellEnd"/>
      <w:r>
        <w:rPr>
          <w:lang w:val="el-GR"/>
        </w:rPr>
        <w:t xml:space="preserve"> οι υπεριώδεις ακτίνες έχουν μεγαλύτερη ενέργεια από τις ορατές και αυτές από τις υπέρυθρες.</w:t>
      </w:r>
    </w:p>
    <w:p w:rsidR="00E56337" w:rsidRDefault="00E56337" w:rsidP="00E56337">
      <w:pPr>
        <w:ind w:right="245"/>
        <w:rPr>
          <w:lang w:val="el-GR"/>
        </w:rPr>
      </w:pPr>
    </w:p>
    <w:p w:rsidR="00E56337" w:rsidRDefault="00E56337" w:rsidP="00E56337">
      <w:pPr>
        <w:ind w:right="245"/>
        <w:rPr>
          <w:lang w:val="el-GR"/>
        </w:rPr>
      </w:pPr>
      <w:r>
        <w:rPr>
          <w:lang w:val="el-GR"/>
        </w:rPr>
        <w:t xml:space="preserve">       Ανάλογα με το μήκος κύματος διακρίνομε διάφορες περιοχές του ηλεκτρομαγνητικού φάσματος του φωτός ,υπέρυθρο ( </w:t>
      </w:r>
      <w:r>
        <w:rPr>
          <w:lang w:val="en-US"/>
        </w:rPr>
        <w:t>infrared</w:t>
      </w:r>
      <w:r>
        <w:rPr>
          <w:lang w:val="el-GR"/>
        </w:rPr>
        <w:t xml:space="preserve"> , </w:t>
      </w:r>
      <w:r>
        <w:rPr>
          <w:lang w:val="en-US"/>
        </w:rPr>
        <w:t>IR</w:t>
      </w:r>
      <w:r>
        <w:rPr>
          <w:lang w:val="el-GR"/>
        </w:rPr>
        <w:t xml:space="preserve"> ), ορατό ( </w:t>
      </w:r>
      <w:r>
        <w:rPr>
          <w:lang w:val="en-US"/>
        </w:rPr>
        <w:t>visible</w:t>
      </w:r>
      <w:r>
        <w:rPr>
          <w:lang w:val="el-GR"/>
        </w:rPr>
        <w:t xml:space="preserve"> , </w:t>
      </w:r>
      <w:r>
        <w:rPr>
          <w:lang w:val="en-US"/>
        </w:rPr>
        <w:t>VIS</w:t>
      </w:r>
      <w:r>
        <w:rPr>
          <w:lang w:val="el-GR"/>
        </w:rPr>
        <w:t xml:space="preserve"> ), υπεριώδες  ( </w:t>
      </w:r>
      <w:r>
        <w:rPr>
          <w:lang w:val="en-US"/>
        </w:rPr>
        <w:t>ultraviolet</w:t>
      </w:r>
      <w:r>
        <w:rPr>
          <w:lang w:val="el-GR"/>
        </w:rPr>
        <w:t xml:space="preserve"> , </w:t>
      </w:r>
      <w:r>
        <w:rPr>
          <w:lang w:val="en-US"/>
        </w:rPr>
        <w:t>UV</w:t>
      </w:r>
      <w:r>
        <w:rPr>
          <w:lang w:val="el-GR"/>
        </w:rPr>
        <w:t xml:space="preserve"> ) κ.α. όπως φαίνεται στο σχήμα 2.</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 xml:space="preserve">       Ο ανθρώπινος οφθαλμός αποκρίνεται σε μια μικρή περιοχή του ηλεκτρομαγνητικού φάσματος που ονομάζεται ορατό φάσμα. Το ορατό φως είναι μίγμα ακτινοβολιών με διάφορα μήκη κύματος που κυμαίνονται από 440 </w:t>
      </w:r>
      <w:r>
        <w:rPr>
          <w:lang w:val="en-US"/>
        </w:rPr>
        <w:t>nm</w:t>
      </w:r>
      <w:r>
        <w:rPr>
          <w:lang w:val="el-GR"/>
        </w:rPr>
        <w:t xml:space="preserve">  έως  700 </w:t>
      </w:r>
      <w:r>
        <w:rPr>
          <w:lang w:val="en-US"/>
        </w:rPr>
        <w:t>nm</w:t>
      </w:r>
      <w:r>
        <w:rPr>
          <w:lang w:val="el-GR"/>
        </w:rPr>
        <w:t xml:space="preserve"> όπως φαίνεται στο σχ.2.</w:t>
      </w:r>
    </w:p>
    <w:p w:rsidR="00E56337" w:rsidRDefault="00E56337" w:rsidP="00E56337">
      <w:pPr>
        <w:ind w:right="245"/>
        <w:rPr>
          <w:lang w:val="el-GR"/>
        </w:rPr>
      </w:pPr>
    </w:p>
    <w:p w:rsidR="00E56337" w:rsidRDefault="00E56337" w:rsidP="00E56337">
      <w:pPr>
        <w:ind w:right="245"/>
        <w:rPr>
          <w:lang w:val="el-GR"/>
        </w:rPr>
      </w:pPr>
      <w:r>
        <w:rPr>
          <w:lang w:val="el-GR"/>
        </w:rPr>
        <w:t xml:space="preserve">       Η αντιστοιχία χρώματος και μήκους κύματος στην ορατή περιοχή φαίνεται στον πίνακα 1</w:t>
      </w:r>
    </w:p>
    <w:p w:rsidR="00E56337" w:rsidRDefault="00E56337" w:rsidP="00E56337">
      <w:pPr>
        <w:ind w:right="245"/>
        <w:rPr>
          <w:lang w:val="el-GR"/>
        </w:rPr>
      </w:pPr>
      <w:r>
        <w:rPr>
          <w:lang w:val="el-GR"/>
        </w:rPr>
        <w:t xml:space="preserve">Στον ίδιο πίνακα  φαίνονται  τα συμπληρωματικά χρώματα. </w:t>
      </w:r>
      <w:proofErr w:type="spellStart"/>
      <w:r>
        <w:rPr>
          <w:lang w:val="el-GR"/>
        </w:rPr>
        <w:t>Ενα</w:t>
      </w:r>
      <w:proofErr w:type="spellEnd"/>
      <w:r>
        <w:rPr>
          <w:lang w:val="el-GR"/>
        </w:rPr>
        <w:t xml:space="preserve"> χρώμα και το συμπληρωματικό του είναι ένα ζεύγος οποιονδήποτε δύο χρωμάτων του φάσματος  τα οποία όταν αναμιχθούν παράγουν λευκό φως.</w:t>
      </w:r>
    </w:p>
    <w:p w:rsidR="00E56337" w:rsidRDefault="00E56337" w:rsidP="00E56337">
      <w:pPr>
        <w:ind w:right="245"/>
        <w:rPr>
          <w:sz w:val="28"/>
          <w:lang w:val="el-GR"/>
        </w:rPr>
      </w:pPr>
    </w:p>
    <w:p w:rsidR="00E56337" w:rsidRDefault="00E56337" w:rsidP="00E56337">
      <w:pPr>
        <w:ind w:right="245"/>
        <w:rPr>
          <w:sz w:val="28"/>
          <w:lang w:val="el-GR"/>
        </w:rPr>
      </w:pPr>
    </w:p>
    <w:p w:rsidR="00E56337" w:rsidRDefault="00E56337" w:rsidP="00E56337">
      <w:pPr>
        <w:ind w:right="245"/>
        <w:rPr>
          <w:lang w:val="el-GR"/>
        </w:rPr>
      </w:pPr>
      <w:r>
        <w:rPr>
          <w:sz w:val="28"/>
          <w:lang w:val="el-GR"/>
        </w:rPr>
        <w:t xml:space="preserve">           </w:t>
      </w:r>
      <w:r>
        <w:rPr>
          <w:lang w:val="el-GR"/>
        </w:rPr>
        <w:t xml:space="preserve">Πίνακας 1.  Χρώματα και συμπληρωματικά χρώματα  </w:t>
      </w:r>
    </w:p>
    <w:p w:rsidR="00E56337" w:rsidRDefault="00E56337" w:rsidP="00E56337">
      <w:pPr>
        <w:ind w:right="245"/>
        <w:rPr>
          <w:lang w:val="el-GR"/>
        </w:rPr>
      </w:pPr>
      <w:r>
        <w:rPr>
          <w:lang w:val="el-GR"/>
        </w:rPr>
        <w:t xml:space="preserve">  </w:t>
      </w:r>
    </w:p>
    <w:p w:rsidR="00E56337" w:rsidRDefault="00E56337" w:rsidP="00E56337">
      <w:pPr>
        <w:ind w:right="245"/>
        <w:rPr>
          <w:lang w:val="el-GR"/>
        </w:rPr>
      </w:pPr>
    </w:p>
    <w:tbl>
      <w:tblPr>
        <w:tblW w:w="0" w:type="auto"/>
        <w:tblInd w:w="1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280"/>
        <w:gridCol w:w="2280"/>
      </w:tblGrid>
      <w:tr w:rsidR="00E56337" w:rsidTr="00D848F3">
        <w:tc>
          <w:tcPr>
            <w:tcW w:w="2160" w:type="dxa"/>
          </w:tcPr>
          <w:p w:rsidR="00E56337" w:rsidRDefault="00E56337" w:rsidP="00D848F3">
            <w:pPr>
              <w:ind w:right="245"/>
              <w:rPr>
                <w:lang w:val="el-GR"/>
              </w:rPr>
            </w:pPr>
            <w:r>
              <w:rPr>
                <w:lang w:val="el-GR"/>
              </w:rPr>
              <w:t>Μήκος  κύματος</w:t>
            </w:r>
          </w:p>
          <w:p w:rsidR="00E56337" w:rsidRDefault="00E56337" w:rsidP="00D848F3">
            <w:pPr>
              <w:ind w:right="245"/>
              <w:rPr>
                <w:lang w:val="el-GR"/>
              </w:rPr>
            </w:pPr>
            <w:r>
              <w:rPr>
                <w:lang w:val="el-GR"/>
              </w:rPr>
              <w:t xml:space="preserve">      ( </w:t>
            </w:r>
            <w:r>
              <w:rPr>
                <w:lang w:val="en-US"/>
              </w:rPr>
              <w:t>nm</w:t>
            </w:r>
            <w:r>
              <w:rPr>
                <w:lang w:val="el-GR"/>
              </w:rPr>
              <w:t xml:space="preserve"> )</w:t>
            </w:r>
          </w:p>
        </w:tc>
        <w:tc>
          <w:tcPr>
            <w:tcW w:w="2280" w:type="dxa"/>
          </w:tcPr>
          <w:p w:rsidR="00E56337" w:rsidRDefault="00E56337" w:rsidP="00D848F3">
            <w:pPr>
              <w:ind w:right="245"/>
              <w:rPr>
                <w:lang w:val="el-GR"/>
              </w:rPr>
            </w:pPr>
            <w:r>
              <w:rPr>
                <w:lang w:val="el-GR"/>
              </w:rPr>
              <w:t xml:space="preserve">    Χρώμα</w:t>
            </w:r>
          </w:p>
        </w:tc>
        <w:tc>
          <w:tcPr>
            <w:tcW w:w="2280" w:type="dxa"/>
          </w:tcPr>
          <w:p w:rsidR="00E56337" w:rsidRDefault="00E56337" w:rsidP="00D848F3">
            <w:pPr>
              <w:ind w:right="245"/>
              <w:rPr>
                <w:lang w:val="el-GR"/>
              </w:rPr>
            </w:pPr>
            <w:r>
              <w:rPr>
                <w:lang w:val="el-GR"/>
              </w:rPr>
              <w:t xml:space="preserve">Συμπληρωματικό       </w:t>
            </w:r>
          </w:p>
          <w:p w:rsidR="00E56337" w:rsidRDefault="00E56337" w:rsidP="00D848F3">
            <w:pPr>
              <w:ind w:right="245"/>
              <w:rPr>
                <w:lang w:val="el-GR"/>
              </w:rPr>
            </w:pPr>
            <w:r>
              <w:rPr>
                <w:lang w:val="el-GR"/>
              </w:rPr>
              <w:t xml:space="preserve">        χρώμα</w:t>
            </w:r>
          </w:p>
        </w:tc>
      </w:tr>
      <w:tr w:rsidR="00E56337" w:rsidTr="00D848F3">
        <w:tc>
          <w:tcPr>
            <w:tcW w:w="2160" w:type="dxa"/>
          </w:tcPr>
          <w:p w:rsidR="00E56337" w:rsidRDefault="00E56337" w:rsidP="00D848F3">
            <w:pPr>
              <w:ind w:right="245"/>
              <w:rPr>
                <w:lang w:val="el-GR"/>
              </w:rPr>
            </w:pPr>
            <w:r>
              <w:rPr>
                <w:lang w:val="el-GR"/>
              </w:rPr>
              <w:t xml:space="preserve">       400 – 435 </w:t>
            </w:r>
          </w:p>
        </w:tc>
        <w:tc>
          <w:tcPr>
            <w:tcW w:w="2280" w:type="dxa"/>
          </w:tcPr>
          <w:p w:rsidR="00E56337" w:rsidRDefault="00E56337" w:rsidP="00D848F3">
            <w:pPr>
              <w:ind w:right="245"/>
              <w:rPr>
                <w:lang w:val="el-GR"/>
              </w:rPr>
            </w:pPr>
            <w:r>
              <w:rPr>
                <w:lang w:val="el-GR"/>
              </w:rPr>
              <w:t xml:space="preserve">   Ιώδες</w:t>
            </w:r>
          </w:p>
        </w:tc>
        <w:tc>
          <w:tcPr>
            <w:tcW w:w="2280" w:type="dxa"/>
          </w:tcPr>
          <w:p w:rsidR="00E56337" w:rsidRDefault="00E56337" w:rsidP="00D848F3">
            <w:pPr>
              <w:ind w:right="245"/>
              <w:rPr>
                <w:lang w:val="el-GR"/>
              </w:rPr>
            </w:pPr>
            <w:r>
              <w:rPr>
                <w:lang w:val="el-GR"/>
              </w:rPr>
              <w:t xml:space="preserve">   Κίτρινο πράσινο</w:t>
            </w:r>
          </w:p>
        </w:tc>
      </w:tr>
      <w:tr w:rsidR="00E56337" w:rsidTr="00D848F3">
        <w:tc>
          <w:tcPr>
            <w:tcW w:w="2160" w:type="dxa"/>
          </w:tcPr>
          <w:p w:rsidR="00E56337" w:rsidRDefault="00E56337" w:rsidP="00D848F3">
            <w:pPr>
              <w:ind w:right="245"/>
              <w:rPr>
                <w:lang w:val="el-GR"/>
              </w:rPr>
            </w:pPr>
            <w:r>
              <w:rPr>
                <w:lang w:val="el-GR"/>
              </w:rPr>
              <w:t xml:space="preserve">       435 – 480</w:t>
            </w:r>
          </w:p>
        </w:tc>
        <w:tc>
          <w:tcPr>
            <w:tcW w:w="2280" w:type="dxa"/>
          </w:tcPr>
          <w:p w:rsidR="00E56337" w:rsidRDefault="00E56337" w:rsidP="00D848F3">
            <w:pPr>
              <w:ind w:right="245"/>
              <w:rPr>
                <w:lang w:val="el-GR"/>
              </w:rPr>
            </w:pPr>
            <w:r>
              <w:rPr>
                <w:lang w:val="el-GR"/>
              </w:rPr>
              <w:t xml:space="preserve">   Μπλε</w:t>
            </w:r>
          </w:p>
        </w:tc>
        <w:tc>
          <w:tcPr>
            <w:tcW w:w="2280" w:type="dxa"/>
          </w:tcPr>
          <w:p w:rsidR="00E56337" w:rsidRDefault="00E56337" w:rsidP="00D848F3">
            <w:pPr>
              <w:ind w:right="245"/>
              <w:rPr>
                <w:lang w:val="el-GR"/>
              </w:rPr>
            </w:pPr>
            <w:r>
              <w:rPr>
                <w:lang w:val="el-GR"/>
              </w:rPr>
              <w:t xml:space="preserve">   Κίτρινο</w:t>
            </w:r>
          </w:p>
        </w:tc>
      </w:tr>
      <w:tr w:rsidR="00E56337" w:rsidTr="00D848F3">
        <w:tc>
          <w:tcPr>
            <w:tcW w:w="2160" w:type="dxa"/>
          </w:tcPr>
          <w:p w:rsidR="00E56337" w:rsidRDefault="00E56337" w:rsidP="00D848F3">
            <w:pPr>
              <w:ind w:right="245"/>
              <w:rPr>
                <w:lang w:val="el-GR"/>
              </w:rPr>
            </w:pPr>
            <w:r>
              <w:rPr>
                <w:lang w:val="el-GR"/>
              </w:rPr>
              <w:t xml:space="preserve">       480 – 490</w:t>
            </w:r>
          </w:p>
        </w:tc>
        <w:tc>
          <w:tcPr>
            <w:tcW w:w="2280" w:type="dxa"/>
          </w:tcPr>
          <w:p w:rsidR="00E56337" w:rsidRDefault="00E56337" w:rsidP="00D848F3">
            <w:pPr>
              <w:ind w:right="245"/>
              <w:rPr>
                <w:lang w:val="el-GR"/>
              </w:rPr>
            </w:pPr>
            <w:r>
              <w:rPr>
                <w:lang w:val="el-GR"/>
              </w:rPr>
              <w:t xml:space="preserve">   Πράσινο μπλε    </w:t>
            </w:r>
          </w:p>
        </w:tc>
        <w:tc>
          <w:tcPr>
            <w:tcW w:w="2280" w:type="dxa"/>
          </w:tcPr>
          <w:p w:rsidR="00E56337" w:rsidRDefault="00E56337" w:rsidP="00D848F3">
            <w:pPr>
              <w:ind w:right="245"/>
              <w:rPr>
                <w:lang w:val="el-GR"/>
              </w:rPr>
            </w:pPr>
            <w:r>
              <w:rPr>
                <w:lang w:val="el-GR"/>
              </w:rPr>
              <w:t xml:space="preserve">   Πορτοκαλί</w:t>
            </w:r>
          </w:p>
        </w:tc>
      </w:tr>
      <w:tr w:rsidR="00E56337" w:rsidTr="00D848F3">
        <w:tc>
          <w:tcPr>
            <w:tcW w:w="2160" w:type="dxa"/>
          </w:tcPr>
          <w:p w:rsidR="00E56337" w:rsidRDefault="00E56337" w:rsidP="00D848F3">
            <w:pPr>
              <w:ind w:right="245"/>
              <w:rPr>
                <w:lang w:val="el-GR"/>
              </w:rPr>
            </w:pPr>
            <w:r>
              <w:rPr>
                <w:lang w:val="el-GR"/>
              </w:rPr>
              <w:t xml:space="preserve">       490 – 500</w:t>
            </w:r>
          </w:p>
        </w:tc>
        <w:tc>
          <w:tcPr>
            <w:tcW w:w="2280" w:type="dxa"/>
          </w:tcPr>
          <w:p w:rsidR="00E56337" w:rsidRDefault="00E56337" w:rsidP="00D848F3">
            <w:pPr>
              <w:ind w:right="245"/>
              <w:rPr>
                <w:lang w:val="el-GR"/>
              </w:rPr>
            </w:pPr>
            <w:r>
              <w:rPr>
                <w:lang w:val="el-GR"/>
              </w:rPr>
              <w:t xml:space="preserve">   Μπλε πράσινο</w:t>
            </w:r>
          </w:p>
        </w:tc>
        <w:tc>
          <w:tcPr>
            <w:tcW w:w="2280" w:type="dxa"/>
          </w:tcPr>
          <w:p w:rsidR="00E56337" w:rsidRDefault="00E56337" w:rsidP="00D848F3">
            <w:pPr>
              <w:ind w:right="245"/>
              <w:rPr>
                <w:lang w:val="el-GR"/>
              </w:rPr>
            </w:pPr>
            <w:r>
              <w:rPr>
                <w:lang w:val="el-GR"/>
              </w:rPr>
              <w:t xml:space="preserve">   Κόκκινο</w:t>
            </w:r>
          </w:p>
        </w:tc>
      </w:tr>
      <w:tr w:rsidR="00E56337" w:rsidTr="00D848F3">
        <w:tc>
          <w:tcPr>
            <w:tcW w:w="2160" w:type="dxa"/>
          </w:tcPr>
          <w:p w:rsidR="00E56337" w:rsidRDefault="00E56337" w:rsidP="00D848F3">
            <w:pPr>
              <w:ind w:right="245"/>
              <w:rPr>
                <w:lang w:val="el-GR"/>
              </w:rPr>
            </w:pPr>
            <w:r>
              <w:rPr>
                <w:lang w:val="el-GR"/>
              </w:rPr>
              <w:t xml:space="preserve">       500 – 560</w:t>
            </w:r>
          </w:p>
        </w:tc>
        <w:tc>
          <w:tcPr>
            <w:tcW w:w="2280" w:type="dxa"/>
          </w:tcPr>
          <w:p w:rsidR="00E56337" w:rsidRDefault="00E56337" w:rsidP="00D848F3">
            <w:pPr>
              <w:ind w:right="245"/>
              <w:rPr>
                <w:lang w:val="el-GR"/>
              </w:rPr>
            </w:pPr>
            <w:r>
              <w:rPr>
                <w:lang w:val="el-GR"/>
              </w:rPr>
              <w:t xml:space="preserve">   Πράσινο</w:t>
            </w:r>
          </w:p>
        </w:tc>
        <w:tc>
          <w:tcPr>
            <w:tcW w:w="2280" w:type="dxa"/>
          </w:tcPr>
          <w:p w:rsidR="00E56337" w:rsidRDefault="00E56337" w:rsidP="00D848F3">
            <w:pPr>
              <w:ind w:right="245"/>
              <w:rPr>
                <w:lang w:val="el-GR"/>
              </w:rPr>
            </w:pPr>
            <w:r>
              <w:rPr>
                <w:lang w:val="el-GR"/>
              </w:rPr>
              <w:t xml:space="preserve">   Κόκκινο ιώδες</w:t>
            </w:r>
          </w:p>
        </w:tc>
      </w:tr>
      <w:tr w:rsidR="00E56337" w:rsidTr="00D848F3">
        <w:tc>
          <w:tcPr>
            <w:tcW w:w="2160" w:type="dxa"/>
          </w:tcPr>
          <w:p w:rsidR="00E56337" w:rsidRDefault="00E56337" w:rsidP="00D848F3">
            <w:pPr>
              <w:ind w:right="245"/>
              <w:rPr>
                <w:lang w:val="el-GR"/>
              </w:rPr>
            </w:pPr>
            <w:r>
              <w:rPr>
                <w:lang w:val="el-GR"/>
              </w:rPr>
              <w:t xml:space="preserve">       560 – 580</w:t>
            </w:r>
          </w:p>
        </w:tc>
        <w:tc>
          <w:tcPr>
            <w:tcW w:w="2280" w:type="dxa"/>
          </w:tcPr>
          <w:p w:rsidR="00E56337" w:rsidRDefault="00E56337" w:rsidP="00D848F3">
            <w:pPr>
              <w:ind w:right="245"/>
              <w:rPr>
                <w:lang w:val="el-GR"/>
              </w:rPr>
            </w:pPr>
            <w:r>
              <w:rPr>
                <w:lang w:val="el-GR"/>
              </w:rPr>
              <w:t xml:space="preserve">   Κίτρινο πράσινο</w:t>
            </w:r>
          </w:p>
        </w:tc>
        <w:tc>
          <w:tcPr>
            <w:tcW w:w="2280" w:type="dxa"/>
          </w:tcPr>
          <w:p w:rsidR="00E56337" w:rsidRDefault="00E56337" w:rsidP="00D848F3">
            <w:pPr>
              <w:ind w:right="245"/>
              <w:rPr>
                <w:lang w:val="el-GR"/>
              </w:rPr>
            </w:pPr>
            <w:r>
              <w:rPr>
                <w:lang w:val="el-GR"/>
              </w:rPr>
              <w:t xml:space="preserve">   Ιώδες</w:t>
            </w:r>
          </w:p>
        </w:tc>
      </w:tr>
      <w:tr w:rsidR="00E56337" w:rsidTr="00D848F3">
        <w:tc>
          <w:tcPr>
            <w:tcW w:w="2160" w:type="dxa"/>
          </w:tcPr>
          <w:p w:rsidR="00E56337" w:rsidRDefault="00E56337" w:rsidP="00D848F3">
            <w:pPr>
              <w:ind w:right="245"/>
              <w:rPr>
                <w:lang w:val="el-GR"/>
              </w:rPr>
            </w:pPr>
            <w:r>
              <w:rPr>
                <w:lang w:val="el-GR"/>
              </w:rPr>
              <w:t xml:space="preserve">       595 – 610</w:t>
            </w:r>
          </w:p>
        </w:tc>
        <w:tc>
          <w:tcPr>
            <w:tcW w:w="2280" w:type="dxa"/>
          </w:tcPr>
          <w:p w:rsidR="00E56337" w:rsidRDefault="00E56337" w:rsidP="00D848F3">
            <w:pPr>
              <w:ind w:right="245"/>
              <w:rPr>
                <w:lang w:val="el-GR"/>
              </w:rPr>
            </w:pPr>
            <w:r>
              <w:rPr>
                <w:lang w:val="el-GR"/>
              </w:rPr>
              <w:t xml:space="preserve">   Πορτοκαλί</w:t>
            </w:r>
          </w:p>
        </w:tc>
        <w:tc>
          <w:tcPr>
            <w:tcW w:w="2280" w:type="dxa"/>
          </w:tcPr>
          <w:p w:rsidR="00E56337" w:rsidRDefault="00E56337" w:rsidP="00D848F3">
            <w:pPr>
              <w:ind w:right="245"/>
              <w:rPr>
                <w:lang w:val="el-GR"/>
              </w:rPr>
            </w:pPr>
            <w:r>
              <w:rPr>
                <w:lang w:val="el-GR"/>
              </w:rPr>
              <w:t xml:space="preserve">   Πράσινο μπλε    </w:t>
            </w:r>
          </w:p>
        </w:tc>
      </w:tr>
      <w:tr w:rsidR="00E56337" w:rsidTr="00D848F3">
        <w:tc>
          <w:tcPr>
            <w:tcW w:w="2160" w:type="dxa"/>
          </w:tcPr>
          <w:p w:rsidR="00E56337" w:rsidRDefault="00E56337" w:rsidP="00D848F3">
            <w:pPr>
              <w:ind w:right="245"/>
              <w:rPr>
                <w:lang w:val="el-GR"/>
              </w:rPr>
            </w:pPr>
            <w:r>
              <w:rPr>
                <w:lang w:val="el-GR"/>
              </w:rPr>
              <w:t xml:space="preserve">       610 – 680</w:t>
            </w:r>
          </w:p>
        </w:tc>
        <w:tc>
          <w:tcPr>
            <w:tcW w:w="2280" w:type="dxa"/>
          </w:tcPr>
          <w:p w:rsidR="00E56337" w:rsidRDefault="00E56337" w:rsidP="00D848F3">
            <w:pPr>
              <w:ind w:right="245"/>
              <w:rPr>
                <w:lang w:val="el-GR"/>
              </w:rPr>
            </w:pPr>
            <w:r>
              <w:rPr>
                <w:lang w:val="el-GR"/>
              </w:rPr>
              <w:t xml:space="preserve">   Κόκκινο</w:t>
            </w:r>
          </w:p>
        </w:tc>
        <w:tc>
          <w:tcPr>
            <w:tcW w:w="2280" w:type="dxa"/>
          </w:tcPr>
          <w:p w:rsidR="00E56337" w:rsidRDefault="00E56337" w:rsidP="00D848F3">
            <w:pPr>
              <w:ind w:right="245"/>
              <w:rPr>
                <w:lang w:val="el-GR"/>
              </w:rPr>
            </w:pPr>
            <w:r>
              <w:rPr>
                <w:lang w:val="el-GR"/>
              </w:rPr>
              <w:t xml:space="preserve">   Μπλε πράσινο</w:t>
            </w:r>
          </w:p>
        </w:tc>
      </w:tr>
      <w:tr w:rsidR="00E56337" w:rsidTr="00D848F3">
        <w:tc>
          <w:tcPr>
            <w:tcW w:w="2160" w:type="dxa"/>
          </w:tcPr>
          <w:p w:rsidR="00E56337" w:rsidRDefault="00E56337" w:rsidP="00D848F3">
            <w:pPr>
              <w:ind w:right="245"/>
              <w:rPr>
                <w:lang w:val="el-GR"/>
              </w:rPr>
            </w:pPr>
            <w:r>
              <w:rPr>
                <w:lang w:val="el-GR"/>
              </w:rPr>
              <w:t xml:space="preserve">       680 – 700</w:t>
            </w:r>
          </w:p>
        </w:tc>
        <w:tc>
          <w:tcPr>
            <w:tcW w:w="2280" w:type="dxa"/>
          </w:tcPr>
          <w:p w:rsidR="00E56337" w:rsidRDefault="00E56337" w:rsidP="00D848F3">
            <w:pPr>
              <w:ind w:right="245"/>
              <w:rPr>
                <w:lang w:val="el-GR"/>
              </w:rPr>
            </w:pPr>
            <w:r>
              <w:rPr>
                <w:lang w:val="el-GR"/>
              </w:rPr>
              <w:t xml:space="preserve">   Κόκκινο ιώδες</w:t>
            </w:r>
          </w:p>
        </w:tc>
        <w:tc>
          <w:tcPr>
            <w:tcW w:w="2280" w:type="dxa"/>
          </w:tcPr>
          <w:p w:rsidR="00E56337" w:rsidRDefault="00E56337" w:rsidP="00D848F3">
            <w:pPr>
              <w:ind w:right="245"/>
              <w:rPr>
                <w:lang w:val="el-GR"/>
              </w:rPr>
            </w:pPr>
            <w:r>
              <w:rPr>
                <w:lang w:val="el-GR"/>
              </w:rPr>
              <w:t xml:space="preserve">   Πράσινο</w:t>
            </w:r>
          </w:p>
        </w:tc>
      </w:tr>
    </w:tbl>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b/>
          <w:bCs/>
          <w:lang w:val="el-GR"/>
        </w:rPr>
      </w:pPr>
    </w:p>
    <w:p w:rsidR="00E56337" w:rsidRDefault="00E56337" w:rsidP="00E56337">
      <w:pPr>
        <w:ind w:right="245"/>
        <w:rPr>
          <w:b/>
          <w:bCs/>
          <w:lang w:val="el-GR"/>
        </w:rPr>
      </w:pPr>
    </w:p>
    <w:p w:rsidR="00E56337" w:rsidRDefault="00E56337" w:rsidP="00E56337">
      <w:pPr>
        <w:ind w:right="245"/>
        <w:rPr>
          <w:b/>
          <w:bCs/>
          <w:lang w:val="el-GR"/>
        </w:rPr>
      </w:pPr>
    </w:p>
    <w:p w:rsidR="00E56337" w:rsidRDefault="00E56337" w:rsidP="00E56337">
      <w:pPr>
        <w:ind w:right="245"/>
        <w:rPr>
          <w:b/>
          <w:bCs/>
          <w:lang w:val="el-GR"/>
        </w:rPr>
      </w:pPr>
      <w:r>
        <w:rPr>
          <w:b/>
          <w:bCs/>
          <w:lang w:val="el-GR"/>
        </w:rPr>
        <w:t>2. ΑΛΛΗΛΕΠΙΔΡΑΣΗ ΗΛΕΚΤΡΟΜΑΓΝΗΤΙΚΗΣ ΑΚΤΙΝΟΒΟΛΙΑΣ - ΥΛΗΣ</w:t>
      </w:r>
    </w:p>
    <w:p w:rsidR="00E56337" w:rsidRDefault="00E56337" w:rsidP="00E56337">
      <w:pPr>
        <w:ind w:right="245"/>
        <w:rPr>
          <w:lang w:val="el-GR"/>
        </w:rPr>
      </w:pPr>
    </w:p>
    <w:p w:rsidR="00E56337" w:rsidRDefault="00E56337" w:rsidP="00E56337">
      <w:pPr>
        <w:ind w:right="245"/>
        <w:rPr>
          <w:lang w:val="el-GR"/>
        </w:rPr>
      </w:pPr>
      <w:r>
        <w:rPr>
          <w:sz w:val="28"/>
          <w:lang w:val="el-GR"/>
        </w:rPr>
        <w:t xml:space="preserve">       </w:t>
      </w:r>
      <w:proofErr w:type="spellStart"/>
      <w:r>
        <w:rPr>
          <w:lang w:val="el-GR"/>
        </w:rPr>
        <w:t>Οταν</w:t>
      </w:r>
      <w:proofErr w:type="spellEnd"/>
      <w:r>
        <w:rPr>
          <w:lang w:val="el-GR"/>
        </w:rPr>
        <w:t xml:space="preserve"> φως προσπίπτει σε μια ουσία , ένα μέρος της ακτινοβολίας απορροφάται από την ουσία εκλεκτικά . Κάθε ουσία έχει τις δικές της ενεργειακές στάθμες ανάλογα με την μοριακή της δομή όπως φαίνεται στο σχήμα 3. </w:t>
      </w:r>
    </w:p>
    <w:p w:rsidR="00E56337" w:rsidRDefault="00E56337" w:rsidP="00E56337">
      <w:pPr>
        <w:ind w:right="245"/>
        <w:rPr>
          <w:sz w:val="28"/>
          <w:lang w:val="el-GR"/>
        </w:rPr>
      </w:pPr>
    </w:p>
    <w:p w:rsidR="00E56337" w:rsidRDefault="00E56337" w:rsidP="00E56337">
      <w:pPr>
        <w:ind w:right="245"/>
        <w:rPr>
          <w:sz w:val="28"/>
          <w:lang w:val="el-GR"/>
        </w:rPr>
      </w:pPr>
    </w:p>
    <w:p w:rsidR="00E56337" w:rsidRDefault="00E56337" w:rsidP="00E56337">
      <w:pPr>
        <w:ind w:right="245"/>
        <w:rPr>
          <w:sz w:val="28"/>
          <w:lang w:val="el-GR"/>
        </w:rPr>
      </w:pPr>
    </w:p>
    <w:p w:rsidR="00E56337" w:rsidRDefault="00E56337" w:rsidP="00E56337">
      <w:pPr>
        <w:ind w:right="245"/>
        <w:rPr>
          <w:sz w:val="28"/>
          <w:lang w:val="el-GR"/>
        </w:rPr>
      </w:pPr>
    </w:p>
    <w:p w:rsidR="00E56337" w:rsidRDefault="00E56337" w:rsidP="00E56337">
      <w:pPr>
        <w:ind w:right="245"/>
        <w:rPr>
          <w:sz w:val="28"/>
          <w:lang w:val="el-GR"/>
        </w:rPr>
      </w:pPr>
    </w:p>
    <w:p w:rsidR="00E56337" w:rsidRDefault="00E56337" w:rsidP="00E56337">
      <w:pPr>
        <w:ind w:right="245"/>
        <w:rPr>
          <w:sz w:val="28"/>
          <w:lang w:val="el-GR"/>
        </w:rPr>
      </w:pPr>
    </w:p>
    <w:p w:rsidR="00E56337" w:rsidRDefault="00E56337" w:rsidP="00E56337">
      <w:pPr>
        <w:ind w:right="245"/>
        <w:rPr>
          <w:sz w:val="28"/>
          <w:lang w:val="el-GR"/>
        </w:rPr>
      </w:pPr>
    </w:p>
    <w:p w:rsidR="00E56337" w:rsidRDefault="00E56337" w:rsidP="00E56337">
      <w:pPr>
        <w:ind w:right="245"/>
        <w:rPr>
          <w:sz w:val="28"/>
          <w:lang w:val="el-GR"/>
        </w:rPr>
      </w:pPr>
    </w:p>
    <w:p w:rsidR="00E56337" w:rsidRDefault="00E56337" w:rsidP="00E56337">
      <w:pPr>
        <w:ind w:right="245"/>
        <w:rPr>
          <w:sz w:val="28"/>
          <w:lang w:val="el-GR"/>
        </w:rPr>
      </w:pPr>
    </w:p>
    <w:p w:rsidR="00E56337" w:rsidRDefault="00E56337" w:rsidP="00E56337">
      <w:pPr>
        <w:ind w:right="245"/>
        <w:rPr>
          <w:sz w:val="28"/>
          <w:lang w:val="el-GR"/>
        </w:rPr>
      </w:pPr>
    </w:p>
    <w:p w:rsidR="00E56337" w:rsidRDefault="00E56337" w:rsidP="00E56337">
      <w:pPr>
        <w:ind w:right="245"/>
        <w:rPr>
          <w:sz w:val="28"/>
          <w:lang w:val="el-GR"/>
        </w:rPr>
      </w:pPr>
      <w:r>
        <w:rPr>
          <w:sz w:val="28"/>
          <w:lang w:val="el-GR"/>
        </w:rPr>
        <w:t xml:space="preserve">                             </w:t>
      </w:r>
    </w:p>
    <w:p w:rsidR="00E56337" w:rsidRDefault="00E56337" w:rsidP="00E56337">
      <w:pPr>
        <w:ind w:right="245"/>
        <w:rPr>
          <w:lang w:val="el-GR"/>
        </w:rPr>
      </w:pPr>
      <w:r>
        <w:rPr>
          <w:lang w:val="el-GR"/>
        </w:rPr>
        <w:t xml:space="preserve">                                 Σχήμα 3. Ενεργειακά επίπεδα των μορίων</w:t>
      </w:r>
    </w:p>
    <w:p w:rsidR="00E56337" w:rsidRDefault="00E56337" w:rsidP="00E56337">
      <w:pPr>
        <w:ind w:right="245"/>
        <w:rPr>
          <w:lang w:val="el-GR"/>
        </w:rPr>
      </w:pPr>
    </w:p>
    <w:p w:rsidR="00E56337" w:rsidRDefault="00E56337" w:rsidP="00E56337">
      <w:pPr>
        <w:ind w:right="245"/>
        <w:rPr>
          <w:lang w:val="el-GR"/>
        </w:rPr>
      </w:pPr>
      <w:r>
        <w:rPr>
          <w:lang w:val="el-GR"/>
        </w:rPr>
        <w:t xml:space="preserve">       Κατά την δίοδο πολυχρωματικής ακτινοβολίας από ένα διάλυμα μιας ουσίας γίνεται εκλεκτική απορρόφηση μέρους αυτής ,δηλ. απορροφούνται μόνο οι ακτινοβολίες των οποίων τα φωτόνια έχουν ενέργεια ίση με την ενέργεια που απαιτείται για να μεταβεί η ουσία από μία ενεργειακή στάθμη  σε μια άλλη υψηλότερης ενέργειας . </w:t>
      </w:r>
    </w:p>
    <w:p w:rsidR="00E56337" w:rsidRDefault="00E56337" w:rsidP="00E56337">
      <w:pPr>
        <w:ind w:right="245"/>
        <w:rPr>
          <w:lang w:val="el-GR"/>
        </w:rPr>
      </w:pPr>
    </w:p>
    <w:p w:rsidR="00E56337" w:rsidRDefault="00E56337" w:rsidP="00E56337">
      <w:pPr>
        <w:ind w:right="245"/>
        <w:rPr>
          <w:lang w:val="el-GR"/>
        </w:rPr>
      </w:pPr>
      <w:r>
        <w:rPr>
          <w:lang w:val="el-GR"/>
        </w:rPr>
        <w:t xml:space="preserve">       Η απορρόφηση ορατής ή υπεριώδους ακτινοβολίας προκαλεί μεταπτώσεις ηλεκτρονίων εξωτερικών στιβάδων.</w:t>
      </w:r>
      <w:r w:rsidR="000764DF" w:rsidRPr="000764DF">
        <w:rPr>
          <w:lang w:val="el-GR"/>
        </w:rPr>
        <w:t xml:space="preserve"> </w:t>
      </w:r>
      <w:r>
        <w:rPr>
          <w:lang w:val="el-GR"/>
        </w:rPr>
        <w:t>Επειδή υπάρχουν πολλές ενεργειακές στάθμες που διαφέρουν λίγο μεταξύ τους ,γίνονται πολλές μεταπτώσεις και το φάσμα απορρόφησης στο ορατό ή το υπεριώδες που οφείλεται στη διέγερση των μορίων είναι ταινιωτό και όχι γραμμικό.</w:t>
      </w:r>
    </w:p>
    <w:p w:rsidR="00E56337" w:rsidRDefault="00E56337" w:rsidP="00E56337">
      <w:pPr>
        <w:ind w:right="245"/>
        <w:rPr>
          <w:lang w:val="el-GR"/>
        </w:rPr>
      </w:pPr>
    </w:p>
    <w:p w:rsidR="00E56337" w:rsidRDefault="00E56337" w:rsidP="00E56337">
      <w:pPr>
        <w:ind w:right="245"/>
        <w:rPr>
          <w:lang w:val="el-GR"/>
        </w:rPr>
      </w:pPr>
      <w:r>
        <w:rPr>
          <w:lang w:val="el-GR"/>
        </w:rPr>
        <w:t xml:space="preserve">       Η απορρόφηση ακτινοβολίας στο υπέρυθρο προκαλεί διεγέρσεις δονήσεως και περιστροφής των μορίων .Τα φάσματα υπερύθρου χρησιμοποιούνται για τον προσδιορισμό της δομής και την ταυτοποίηση των οργανικών ενώσεων.</w:t>
      </w:r>
    </w:p>
    <w:p w:rsidR="00E56337" w:rsidRDefault="00E56337" w:rsidP="00E56337">
      <w:pPr>
        <w:ind w:right="245"/>
        <w:rPr>
          <w:lang w:val="el-GR"/>
        </w:rPr>
      </w:pPr>
    </w:p>
    <w:p w:rsidR="00E56337" w:rsidRDefault="00E56337" w:rsidP="00E56337">
      <w:pPr>
        <w:ind w:right="245"/>
        <w:rPr>
          <w:lang w:val="el-GR"/>
        </w:rPr>
      </w:pPr>
      <w:r>
        <w:rPr>
          <w:lang w:val="el-GR"/>
        </w:rPr>
        <w:t xml:space="preserve">       Κατά την </w:t>
      </w:r>
      <w:proofErr w:type="spellStart"/>
      <w:r>
        <w:rPr>
          <w:lang w:val="el-GR"/>
        </w:rPr>
        <w:t>αποδιέγερση</w:t>
      </w:r>
      <w:proofErr w:type="spellEnd"/>
      <w:r>
        <w:rPr>
          <w:lang w:val="el-GR"/>
        </w:rPr>
        <w:t xml:space="preserve"> των μορίων η </w:t>
      </w:r>
      <w:proofErr w:type="spellStart"/>
      <w:r>
        <w:rPr>
          <w:lang w:val="el-GR"/>
        </w:rPr>
        <w:t>απορροφηθείσα</w:t>
      </w:r>
      <w:proofErr w:type="spellEnd"/>
      <w:r>
        <w:rPr>
          <w:lang w:val="el-GR"/>
        </w:rPr>
        <w:t xml:space="preserve"> ενέργεια εκλύεται συνήθως σαν </w:t>
      </w:r>
      <w:proofErr w:type="spellStart"/>
      <w:r>
        <w:rPr>
          <w:lang w:val="el-GR"/>
        </w:rPr>
        <w:t>θερμότητα,μερικές</w:t>
      </w:r>
      <w:proofErr w:type="spellEnd"/>
      <w:r>
        <w:rPr>
          <w:lang w:val="el-GR"/>
        </w:rPr>
        <w:t xml:space="preserve"> φορές όμως και υπό μορφή ακτινοβολίας φθορισμού ή φωσφορισμού.</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b/>
          <w:bCs/>
          <w:lang w:val="el-GR"/>
        </w:rPr>
      </w:pPr>
      <w:r>
        <w:rPr>
          <w:b/>
          <w:bCs/>
          <w:lang w:val="el-GR"/>
        </w:rPr>
        <w:t xml:space="preserve">3.  ΑΠΟΡΡΟΦΗΣΗ ΚΑΙ ΔΙΑΠΕΡΑΤΟΤΗΤΑ – ΝΟΜΟΣ   </w:t>
      </w:r>
      <w:r>
        <w:rPr>
          <w:b/>
          <w:bCs/>
          <w:lang w:val="en-US"/>
        </w:rPr>
        <w:t>LAMBERT</w:t>
      </w:r>
      <w:r>
        <w:rPr>
          <w:b/>
          <w:bCs/>
          <w:lang w:val="el-GR"/>
        </w:rPr>
        <w:t>-</w:t>
      </w:r>
      <w:r>
        <w:rPr>
          <w:b/>
          <w:bCs/>
          <w:lang w:val="en-US"/>
        </w:rPr>
        <w:t>BEER</w:t>
      </w:r>
    </w:p>
    <w:p w:rsidR="00E56337" w:rsidRDefault="00E56337" w:rsidP="00E56337">
      <w:pPr>
        <w:ind w:right="245"/>
        <w:rPr>
          <w:lang w:val="el-GR"/>
        </w:rPr>
      </w:pPr>
    </w:p>
    <w:p w:rsidR="00E56337" w:rsidRDefault="00E56337" w:rsidP="00E56337">
      <w:pPr>
        <w:ind w:right="245"/>
        <w:rPr>
          <w:lang w:val="el-GR"/>
        </w:rPr>
      </w:pPr>
      <w:r>
        <w:rPr>
          <w:lang w:val="el-GR"/>
        </w:rPr>
        <w:t xml:space="preserve">       </w:t>
      </w:r>
      <w:proofErr w:type="spellStart"/>
      <w:r>
        <w:rPr>
          <w:lang w:val="el-GR"/>
        </w:rPr>
        <w:t>Οταν</w:t>
      </w:r>
      <w:proofErr w:type="spellEnd"/>
      <w:r>
        <w:rPr>
          <w:lang w:val="el-GR"/>
        </w:rPr>
        <w:t xml:space="preserve"> μονοχρωματική ακτινοβολία περάσει μέσα από διάλυμα που περιέχει ουσία που απορροφά , τότε η ένταση της ακτινοβολίας ελαττώνεται σταδιακά κατά μήκος της διαδρομής,</w:t>
      </w:r>
    </w:p>
    <w:p w:rsidR="00E56337" w:rsidRDefault="00E56337" w:rsidP="00E56337">
      <w:pPr>
        <w:ind w:right="245"/>
        <w:rPr>
          <w:lang w:val="el-GR"/>
        </w:rPr>
      </w:pPr>
      <w:r>
        <w:rPr>
          <w:lang w:val="el-GR"/>
        </w:rPr>
        <w:t xml:space="preserve">λόγω απορρόφησης αυτής από την ουσία . ( σχήμα 4 ) </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 xml:space="preserve">                             </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lastRenderedPageBreak/>
        <w:t xml:space="preserve">                           </w:t>
      </w:r>
      <w:proofErr w:type="spellStart"/>
      <w:r>
        <w:rPr>
          <w:lang w:val="el-GR"/>
        </w:rPr>
        <w:t>Σχημα</w:t>
      </w:r>
      <w:proofErr w:type="spellEnd"/>
      <w:r>
        <w:rPr>
          <w:lang w:val="el-GR"/>
        </w:rPr>
        <w:t xml:space="preserve"> 4.      Νόμος </w:t>
      </w:r>
      <w:r>
        <w:rPr>
          <w:lang w:val="en-US"/>
        </w:rPr>
        <w:t>Lambert</w:t>
      </w:r>
      <w:r>
        <w:rPr>
          <w:lang w:val="el-GR"/>
        </w:rPr>
        <w:t xml:space="preserve"> – </w:t>
      </w:r>
      <w:r>
        <w:rPr>
          <w:lang w:val="en-US"/>
        </w:rPr>
        <w:t>Beer</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 xml:space="preserve">Η μείωση της έντασης εξαρτάται από την συγκέντρωση της ουσίας και από την απόσταση που διανύει η ακτινοβολία μέσα στο </w:t>
      </w:r>
      <w:proofErr w:type="spellStart"/>
      <w:r>
        <w:rPr>
          <w:lang w:val="el-GR"/>
        </w:rPr>
        <w:t>διάλυμα.Ισχύει</w:t>
      </w:r>
      <w:proofErr w:type="spellEnd"/>
      <w:r>
        <w:rPr>
          <w:lang w:val="el-GR"/>
        </w:rPr>
        <w:t xml:space="preserve"> ο νόμος των </w:t>
      </w:r>
      <w:r>
        <w:rPr>
          <w:lang w:val="en-US"/>
        </w:rPr>
        <w:t>Lambert</w:t>
      </w:r>
      <w:r>
        <w:rPr>
          <w:lang w:val="el-GR"/>
        </w:rPr>
        <w:t xml:space="preserve"> – </w:t>
      </w:r>
      <w:r>
        <w:rPr>
          <w:lang w:val="en-US"/>
        </w:rPr>
        <w:t>Beer</w:t>
      </w:r>
    </w:p>
    <w:p w:rsidR="00E56337" w:rsidRDefault="00E56337" w:rsidP="00E56337">
      <w:pPr>
        <w:ind w:right="245"/>
        <w:rPr>
          <w:lang w:val="el-GR"/>
        </w:rPr>
      </w:pPr>
      <w:r>
        <w:rPr>
          <w:lang w:val="el-GR"/>
        </w:rPr>
        <w:t xml:space="preserve">          </w:t>
      </w:r>
    </w:p>
    <w:p w:rsidR="00E56337" w:rsidRDefault="00E56337" w:rsidP="00E56337">
      <w:pPr>
        <w:ind w:right="245"/>
        <w:rPr>
          <w:lang w:val="el-GR"/>
        </w:rPr>
      </w:pPr>
    </w:p>
    <w:p w:rsidR="00E56337" w:rsidRDefault="00E56337" w:rsidP="00E56337">
      <w:pPr>
        <w:ind w:right="245"/>
        <w:rPr>
          <w:sz w:val="28"/>
          <w:lang w:val="en-US"/>
        </w:rPr>
      </w:pPr>
      <w:r>
        <w:rPr>
          <w:lang w:val="el-GR"/>
        </w:rPr>
        <w:t xml:space="preserve">                         </w:t>
      </w:r>
      <w:r>
        <w:rPr>
          <w:lang w:val="en-US"/>
        </w:rPr>
        <w:t>I = I</w:t>
      </w:r>
      <w:r>
        <w:rPr>
          <w:vertAlign w:val="subscript"/>
          <w:lang w:val="en-US"/>
        </w:rPr>
        <w:t xml:space="preserve">0 </w:t>
      </w:r>
      <w:r>
        <w:rPr>
          <w:lang w:val="en-US"/>
        </w:rPr>
        <w:t xml:space="preserve">· 10 </w:t>
      </w:r>
      <w:r>
        <w:rPr>
          <w:sz w:val="32"/>
          <w:vertAlign w:val="superscript"/>
          <w:lang w:val="en-US"/>
        </w:rPr>
        <w:t xml:space="preserve">– </w:t>
      </w:r>
      <w:proofErr w:type="gramStart"/>
      <w:r>
        <w:rPr>
          <w:sz w:val="32"/>
          <w:vertAlign w:val="superscript"/>
          <w:lang w:val="en-US"/>
        </w:rPr>
        <w:t>α</w:t>
      </w:r>
      <w:proofErr w:type="spellStart"/>
      <w:r>
        <w:rPr>
          <w:sz w:val="32"/>
          <w:vertAlign w:val="superscript"/>
          <w:lang w:val="en-US"/>
        </w:rPr>
        <w:t>lc</w:t>
      </w:r>
      <w:proofErr w:type="spellEnd"/>
      <w:r>
        <w:rPr>
          <w:sz w:val="28"/>
          <w:vertAlign w:val="superscript"/>
          <w:lang w:val="en-US"/>
        </w:rPr>
        <w:t xml:space="preserve">  </w:t>
      </w:r>
      <w:r>
        <w:rPr>
          <w:sz w:val="28"/>
          <w:lang w:val="en-US"/>
        </w:rPr>
        <w:t>=</w:t>
      </w:r>
      <w:proofErr w:type="gramEnd"/>
      <w:r>
        <w:rPr>
          <w:sz w:val="28"/>
          <w:lang w:val="en-US"/>
        </w:rPr>
        <w:t xml:space="preserve"> </w:t>
      </w:r>
      <w:r>
        <w:rPr>
          <w:lang w:val="en-US"/>
        </w:rPr>
        <w:t>I</w:t>
      </w:r>
      <w:r>
        <w:rPr>
          <w:vertAlign w:val="subscript"/>
          <w:lang w:val="en-US"/>
        </w:rPr>
        <w:t xml:space="preserve">0 </w:t>
      </w:r>
      <w:r>
        <w:rPr>
          <w:lang w:val="en-US"/>
        </w:rPr>
        <w:t xml:space="preserve">· 10 </w:t>
      </w:r>
      <w:r>
        <w:rPr>
          <w:sz w:val="32"/>
          <w:vertAlign w:val="superscript"/>
          <w:lang w:val="en-US"/>
        </w:rPr>
        <w:t xml:space="preserve">– </w:t>
      </w:r>
      <w:r>
        <w:rPr>
          <w:sz w:val="32"/>
          <w:vertAlign w:val="superscript"/>
          <w:lang w:val="el-GR"/>
        </w:rPr>
        <w:t>ε</w:t>
      </w:r>
      <w:proofErr w:type="spellStart"/>
      <w:r>
        <w:rPr>
          <w:sz w:val="32"/>
          <w:vertAlign w:val="superscript"/>
          <w:lang w:val="en-US"/>
        </w:rPr>
        <w:t>lc</w:t>
      </w:r>
      <w:proofErr w:type="spellEnd"/>
      <w:r>
        <w:rPr>
          <w:sz w:val="28"/>
          <w:vertAlign w:val="superscript"/>
          <w:lang w:val="en-US"/>
        </w:rPr>
        <w:t xml:space="preserve">                </w:t>
      </w:r>
      <w:r>
        <w:rPr>
          <w:lang w:val="en-US"/>
        </w:rPr>
        <w:t>( 1 )</w:t>
      </w:r>
      <w:r>
        <w:rPr>
          <w:sz w:val="28"/>
          <w:vertAlign w:val="superscript"/>
          <w:lang w:val="en-US"/>
        </w:rPr>
        <w:t xml:space="preserve"> </w:t>
      </w:r>
    </w:p>
    <w:p w:rsidR="00E56337" w:rsidRDefault="00E56337" w:rsidP="00E56337">
      <w:pPr>
        <w:ind w:right="245"/>
        <w:rPr>
          <w:lang w:val="en-US"/>
        </w:rPr>
      </w:pPr>
    </w:p>
    <w:p w:rsidR="00E56337" w:rsidRDefault="00E56337" w:rsidP="00E56337">
      <w:pPr>
        <w:ind w:right="245"/>
        <w:rPr>
          <w:lang w:val="en-US"/>
        </w:rPr>
      </w:pPr>
    </w:p>
    <w:p w:rsidR="00E56337" w:rsidRPr="00E56337" w:rsidRDefault="00E56337" w:rsidP="00E56337">
      <w:pPr>
        <w:ind w:right="245"/>
        <w:rPr>
          <w:lang w:val="en-US"/>
        </w:rPr>
      </w:pPr>
      <w:r>
        <w:rPr>
          <w:lang w:val="el-GR"/>
        </w:rPr>
        <w:t>Όπου</w:t>
      </w:r>
    </w:p>
    <w:p w:rsidR="00E56337" w:rsidRPr="00E56337" w:rsidRDefault="00E56337" w:rsidP="00E56337">
      <w:pPr>
        <w:ind w:right="245"/>
        <w:rPr>
          <w:lang w:val="en-US"/>
        </w:rPr>
      </w:pPr>
    </w:p>
    <w:p w:rsidR="00E56337" w:rsidRDefault="00E56337" w:rsidP="00E56337">
      <w:pPr>
        <w:ind w:right="245"/>
        <w:rPr>
          <w:lang w:val="el-GR"/>
        </w:rPr>
      </w:pPr>
      <w:r w:rsidRPr="00E56337">
        <w:rPr>
          <w:lang w:val="en-US"/>
        </w:rPr>
        <w:t xml:space="preserve">       </w:t>
      </w:r>
      <w:proofErr w:type="gramStart"/>
      <w:r>
        <w:rPr>
          <w:lang w:val="en-US"/>
        </w:rPr>
        <w:t>I</w:t>
      </w:r>
      <w:r>
        <w:rPr>
          <w:lang w:val="el-GR"/>
        </w:rPr>
        <w:t xml:space="preserve">  ׃</w:t>
      </w:r>
      <w:proofErr w:type="gramEnd"/>
      <w:r>
        <w:rPr>
          <w:lang w:val="el-GR"/>
        </w:rPr>
        <w:t xml:space="preserve">  ένταση εξερχόμενης ακτινοβολίας</w:t>
      </w:r>
    </w:p>
    <w:p w:rsidR="00E56337" w:rsidRDefault="00E56337" w:rsidP="00E56337">
      <w:pPr>
        <w:ind w:right="245"/>
        <w:rPr>
          <w:lang w:val="el-GR"/>
        </w:rPr>
      </w:pPr>
      <w:r>
        <w:rPr>
          <w:lang w:val="el-GR"/>
        </w:rPr>
        <w:t xml:space="preserve">       </w:t>
      </w:r>
      <w:r>
        <w:rPr>
          <w:lang w:val="en-US"/>
        </w:rPr>
        <w:t>I</w:t>
      </w:r>
      <w:r>
        <w:rPr>
          <w:vertAlign w:val="subscript"/>
          <w:lang w:val="el-GR"/>
        </w:rPr>
        <w:t xml:space="preserve">0 </w:t>
      </w:r>
      <w:proofErr w:type="gramStart"/>
      <w:r>
        <w:rPr>
          <w:lang w:val="el-GR"/>
        </w:rPr>
        <w:t>׃  ένταση</w:t>
      </w:r>
      <w:proofErr w:type="gramEnd"/>
      <w:r>
        <w:rPr>
          <w:lang w:val="el-GR"/>
        </w:rPr>
        <w:t xml:space="preserve"> προσπίπτουσας ακτινοβολίας</w:t>
      </w:r>
    </w:p>
    <w:p w:rsidR="00E56337" w:rsidRDefault="00E56337" w:rsidP="00E56337">
      <w:pPr>
        <w:ind w:right="245"/>
        <w:rPr>
          <w:lang w:val="el-GR"/>
        </w:rPr>
      </w:pPr>
      <w:r>
        <w:rPr>
          <w:lang w:val="el-GR"/>
        </w:rPr>
        <w:t xml:space="preserve">       α ׃   σταθερά αναλογίας ,όταν η συγκέντρωση c του διαλύματος εκφράζεται σε g / L,</w:t>
      </w:r>
    </w:p>
    <w:p w:rsidR="00E56337" w:rsidRDefault="00E56337" w:rsidP="00E56337">
      <w:pPr>
        <w:ind w:right="245"/>
        <w:rPr>
          <w:lang w:val="el-GR"/>
        </w:rPr>
      </w:pPr>
      <w:r>
        <w:rPr>
          <w:lang w:val="el-GR"/>
        </w:rPr>
        <w:t xml:space="preserve">              ονομαζόμενη απορροφητικότητα</w:t>
      </w:r>
    </w:p>
    <w:p w:rsidR="00E56337" w:rsidRDefault="00E56337" w:rsidP="00E56337">
      <w:pPr>
        <w:ind w:right="245"/>
        <w:rPr>
          <w:lang w:val="el-GR"/>
        </w:rPr>
      </w:pPr>
      <w:r>
        <w:rPr>
          <w:lang w:val="el-GR"/>
        </w:rPr>
        <w:t xml:space="preserve">       </w:t>
      </w:r>
      <w:proofErr w:type="gramStart"/>
      <w:r>
        <w:rPr>
          <w:lang w:val="en-US"/>
        </w:rPr>
        <w:t>l</w:t>
      </w:r>
      <w:r>
        <w:rPr>
          <w:lang w:val="el-GR"/>
        </w:rPr>
        <w:t xml:space="preserve">  ׃</w:t>
      </w:r>
      <w:proofErr w:type="gramEnd"/>
      <w:r>
        <w:rPr>
          <w:lang w:val="el-GR"/>
        </w:rPr>
        <w:t xml:space="preserve">   μήκος διαδρομής ( εσωτερικό πάχος κυψελίδας σε </w:t>
      </w:r>
      <w:r>
        <w:rPr>
          <w:lang w:val="en-US"/>
        </w:rPr>
        <w:t>cm</w:t>
      </w:r>
      <w:r>
        <w:rPr>
          <w:lang w:val="el-GR"/>
        </w:rPr>
        <w:t xml:space="preserve"> )</w:t>
      </w:r>
    </w:p>
    <w:p w:rsidR="00E56337" w:rsidRDefault="00E56337" w:rsidP="00E56337">
      <w:pPr>
        <w:ind w:right="245"/>
        <w:rPr>
          <w:lang w:val="el-GR"/>
        </w:rPr>
      </w:pPr>
      <w:r>
        <w:rPr>
          <w:lang w:val="el-GR"/>
        </w:rPr>
        <w:t xml:space="preserve">       </w:t>
      </w:r>
      <w:proofErr w:type="gramStart"/>
      <w:r>
        <w:rPr>
          <w:lang w:val="en-US"/>
        </w:rPr>
        <w:t>c</w:t>
      </w:r>
      <w:proofErr w:type="gramEnd"/>
      <w:r>
        <w:rPr>
          <w:lang w:val="el-GR"/>
        </w:rPr>
        <w:t xml:space="preserve"> ׃   συγκέντρωση της </w:t>
      </w:r>
      <w:proofErr w:type="spellStart"/>
      <w:r>
        <w:rPr>
          <w:lang w:val="el-GR"/>
        </w:rPr>
        <w:t>απορροφούσης</w:t>
      </w:r>
      <w:proofErr w:type="spellEnd"/>
      <w:r>
        <w:rPr>
          <w:lang w:val="el-GR"/>
        </w:rPr>
        <w:t xml:space="preserve"> ουσίας</w:t>
      </w:r>
    </w:p>
    <w:p w:rsidR="00E56337" w:rsidRDefault="00E56337" w:rsidP="00E56337">
      <w:pPr>
        <w:ind w:right="245"/>
        <w:rPr>
          <w:lang w:val="el-GR"/>
        </w:rPr>
      </w:pPr>
      <w:r>
        <w:rPr>
          <w:lang w:val="el-GR"/>
        </w:rPr>
        <w:t xml:space="preserve">       ε ׃   σταθερά αναλογίας ,όταν η συγκέντρωση c του διαλύματος εκφράζεται σε </w:t>
      </w:r>
      <w:r>
        <w:rPr>
          <w:lang w:val="en-US"/>
        </w:rPr>
        <w:t>moles</w:t>
      </w:r>
      <w:r>
        <w:rPr>
          <w:lang w:val="el-GR"/>
        </w:rPr>
        <w:t xml:space="preserve"> / </w:t>
      </w:r>
      <w:r>
        <w:rPr>
          <w:lang w:val="en-US"/>
        </w:rPr>
        <w:t>L</w:t>
      </w:r>
      <w:r>
        <w:rPr>
          <w:lang w:val="el-GR"/>
        </w:rPr>
        <w:t>,</w:t>
      </w:r>
    </w:p>
    <w:p w:rsidR="00E56337" w:rsidRDefault="00E56337" w:rsidP="00E56337">
      <w:pPr>
        <w:ind w:right="245"/>
        <w:rPr>
          <w:lang w:val="el-GR"/>
        </w:rPr>
      </w:pPr>
      <w:r>
        <w:rPr>
          <w:lang w:val="el-GR"/>
        </w:rPr>
        <w:t xml:space="preserve">              ονομαζόμενη μοριακή απορροφητικότητα ( ε = α ΜΒ , όπου ΜΒ το μοριακό βάρος της </w:t>
      </w:r>
    </w:p>
    <w:p w:rsidR="00E56337" w:rsidRDefault="00E56337" w:rsidP="00E56337">
      <w:pPr>
        <w:ind w:right="245"/>
        <w:rPr>
          <w:lang w:val="el-GR"/>
        </w:rPr>
      </w:pPr>
      <w:r>
        <w:rPr>
          <w:lang w:val="el-GR"/>
        </w:rPr>
        <w:t xml:space="preserve">              ουσίας )</w:t>
      </w: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Η διαπερατότητα ( </w:t>
      </w:r>
      <w:r>
        <w:rPr>
          <w:lang w:val="en-US"/>
        </w:rPr>
        <w:t>Transmittance</w:t>
      </w:r>
      <w:r>
        <w:rPr>
          <w:lang w:val="el-GR"/>
        </w:rPr>
        <w:t xml:space="preserve"> ) Τ ,ορίζεται από την σχέση</w:t>
      </w:r>
    </w:p>
    <w:p w:rsidR="00E56337" w:rsidRDefault="00E56337" w:rsidP="00E56337">
      <w:pPr>
        <w:ind w:right="245"/>
        <w:rPr>
          <w:lang w:val="el-GR"/>
        </w:rPr>
      </w:pPr>
    </w:p>
    <w:p w:rsidR="00E56337" w:rsidRDefault="00E56337" w:rsidP="00E56337">
      <w:pPr>
        <w:ind w:right="245"/>
        <w:rPr>
          <w:lang w:val="el-GR"/>
        </w:rPr>
      </w:pPr>
    </w:p>
    <w:p w:rsidR="00E56337" w:rsidRPr="00E56337" w:rsidRDefault="00E56337" w:rsidP="00E56337">
      <w:pPr>
        <w:ind w:right="245"/>
        <w:rPr>
          <w:lang w:val="el-GR"/>
        </w:rPr>
      </w:pPr>
      <w:r>
        <w:rPr>
          <w:lang w:val="el-GR"/>
        </w:rPr>
        <w:t xml:space="preserve">                Τ</w:t>
      </w:r>
      <w:r w:rsidRPr="00E56337">
        <w:rPr>
          <w:lang w:val="el-GR"/>
        </w:rPr>
        <w:t xml:space="preserve"> = </w:t>
      </w:r>
      <w:r>
        <w:rPr>
          <w:lang w:val="en-US"/>
        </w:rPr>
        <w:t>I</w:t>
      </w:r>
      <w:r w:rsidRPr="00E56337">
        <w:rPr>
          <w:lang w:val="el-GR"/>
        </w:rPr>
        <w:t xml:space="preserve"> ⁄ </w:t>
      </w:r>
      <w:r>
        <w:rPr>
          <w:lang w:val="en-US"/>
        </w:rPr>
        <w:t>I</w:t>
      </w:r>
      <w:r w:rsidRPr="00E56337">
        <w:rPr>
          <w:vertAlign w:val="subscript"/>
          <w:lang w:val="el-GR"/>
        </w:rPr>
        <w:t xml:space="preserve">0        </w:t>
      </w:r>
      <w:r w:rsidRPr="00E56337">
        <w:rPr>
          <w:lang w:val="el-GR"/>
        </w:rPr>
        <w:t xml:space="preserve">( 2 )      </w:t>
      </w:r>
    </w:p>
    <w:p w:rsidR="00E56337" w:rsidRPr="00E56337" w:rsidRDefault="00E56337" w:rsidP="00E56337">
      <w:pPr>
        <w:ind w:right="245"/>
        <w:rPr>
          <w:lang w:val="el-GR"/>
        </w:rPr>
      </w:pPr>
    </w:p>
    <w:p w:rsidR="00E56337" w:rsidRPr="00E56337" w:rsidRDefault="00E56337" w:rsidP="00E56337">
      <w:pPr>
        <w:ind w:right="245"/>
        <w:rPr>
          <w:lang w:val="el-GR"/>
        </w:rPr>
      </w:pPr>
    </w:p>
    <w:p w:rsidR="00E56337" w:rsidRDefault="00E56337" w:rsidP="00E56337">
      <w:pPr>
        <w:ind w:right="245"/>
        <w:rPr>
          <w:lang w:val="el-GR"/>
        </w:rPr>
      </w:pPr>
      <w:r>
        <w:rPr>
          <w:lang w:val="el-GR"/>
        </w:rPr>
        <w:t xml:space="preserve">Ο δεκαδικός λογάριθμος του λόγου  </w:t>
      </w:r>
      <w:r>
        <w:rPr>
          <w:lang w:val="en-US"/>
        </w:rPr>
        <w:t>I</w:t>
      </w:r>
      <w:r>
        <w:rPr>
          <w:vertAlign w:val="subscript"/>
          <w:lang w:val="el-GR"/>
        </w:rPr>
        <w:t>0</w:t>
      </w:r>
      <w:r>
        <w:rPr>
          <w:lang w:val="el-GR"/>
        </w:rPr>
        <w:t xml:space="preserve">  ⁄ </w:t>
      </w:r>
      <w:r>
        <w:rPr>
          <w:lang w:val="en-US"/>
        </w:rPr>
        <w:t>I</w:t>
      </w:r>
      <w:r>
        <w:rPr>
          <w:lang w:val="el-GR"/>
        </w:rPr>
        <w:t xml:space="preserve">   ονομάζεται  απορρόφηση ( </w:t>
      </w:r>
      <w:r>
        <w:rPr>
          <w:lang w:val="en-US"/>
        </w:rPr>
        <w:t>Absorbance</w:t>
      </w:r>
      <w:r>
        <w:rPr>
          <w:lang w:val="el-GR"/>
        </w:rPr>
        <w:t xml:space="preserve"> ) Α </w:t>
      </w:r>
    </w:p>
    <w:p w:rsidR="00E56337" w:rsidRDefault="00E56337" w:rsidP="00E56337">
      <w:pPr>
        <w:ind w:right="245"/>
        <w:rPr>
          <w:lang w:val="el-GR"/>
        </w:rPr>
      </w:pPr>
      <w:r>
        <w:rPr>
          <w:lang w:val="el-GR"/>
        </w:rPr>
        <w:t>και ορίζεται από την σχέση</w:t>
      </w:r>
    </w:p>
    <w:p w:rsidR="00E56337" w:rsidRDefault="00E56337" w:rsidP="00E56337">
      <w:pPr>
        <w:ind w:right="245"/>
        <w:rPr>
          <w:lang w:val="el-GR"/>
        </w:rPr>
      </w:pPr>
    </w:p>
    <w:p w:rsidR="00E56337" w:rsidRDefault="00E56337" w:rsidP="00E56337">
      <w:pPr>
        <w:ind w:right="245"/>
        <w:rPr>
          <w:lang w:val="el-GR"/>
        </w:rPr>
      </w:pPr>
    </w:p>
    <w:p w:rsidR="00E56337" w:rsidRPr="00E56337" w:rsidRDefault="00E56337" w:rsidP="00E56337">
      <w:pPr>
        <w:ind w:right="245"/>
        <w:rPr>
          <w:lang w:val="el-GR"/>
        </w:rPr>
      </w:pPr>
      <w:r>
        <w:rPr>
          <w:lang w:val="el-GR"/>
        </w:rPr>
        <w:t xml:space="preserve">                Α</w:t>
      </w:r>
      <w:r w:rsidRPr="00E56337">
        <w:rPr>
          <w:lang w:val="el-GR"/>
        </w:rPr>
        <w:t xml:space="preserve"> = </w:t>
      </w:r>
      <w:r>
        <w:rPr>
          <w:lang w:val="en-US"/>
        </w:rPr>
        <w:t>log</w:t>
      </w:r>
      <w:r w:rsidRPr="00E56337">
        <w:rPr>
          <w:lang w:val="el-GR"/>
        </w:rPr>
        <w:t xml:space="preserve"> (  </w:t>
      </w:r>
      <w:r>
        <w:rPr>
          <w:lang w:val="en-US"/>
        </w:rPr>
        <w:t>I</w:t>
      </w:r>
      <w:r w:rsidRPr="00E56337">
        <w:rPr>
          <w:vertAlign w:val="subscript"/>
          <w:lang w:val="el-GR"/>
        </w:rPr>
        <w:t>0</w:t>
      </w:r>
      <w:r w:rsidRPr="00E56337">
        <w:rPr>
          <w:lang w:val="el-GR"/>
        </w:rPr>
        <w:t xml:space="preserve">  ⁄ </w:t>
      </w:r>
      <w:r>
        <w:rPr>
          <w:lang w:val="en-US"/>
        </w:rPr>
        <w:t>I</w:t>
      </w:r>
      <w:r w:rsidRPr="00E56337">
        <w:rPr>
          <w:lang w:val="el-GR"/>
        </w:rPr>
        <w:t xml:space="preserve">   ) = </w:t>
      </w:r>
      <w:r>
        <w:rPr>
          <w:lang w:val="en-US"/>
        </w:rPr>
        <w:t>log</w:t>
      </w:r>
      <w:r w:rsidRPr="00E56337">
        <w:rPr>
          <w:lang w:val="el-GR"/>
        </w:rPr>
        <w:t xml:space="preserve"> 1/ </w:t>
      </w:r>
      <w:r>
        <w:rPr>
          <w:lang w:val="en-US"/>
        </w:rPr>
        <w:t>T</w:t>
      </w:r>
      <w:r w:rsidRPr="00E56337">
        <w:rPr>
          <w:lang w:val="el-GR"/>
        </w:rPr>
        <w:t xml:space="preserve"> = </w:t>
      </w:r>
      <w:r>
        <w:rPr>
          <w:lang w:val="en-US"/>
        </w:rPr>
        <w:t>log</w:t>
      </w:r>
      <w:r w:rsidRPr="00E56337">
        <w:rPr>
          <w:lang w:val="el-GR"/>
        </w:rPr>
        <w:t xml:space="preserve"> 10 </w:t>
      </w:r>
      <w:r w:rsidRPr="00E56337">
        <w:rPr>
          <w:sz w:val="32"/>
          <w:vertAlign w:val="superscript"/>
          <w:lang w:val="el-GR"/>
        </w:rPr>
        <w:t xml:space="preserve">– </w:t>
      </w:r>
      <w:r>
        <w:rPr>
          <w:sz w:val="32"/>
          <w:vertAlign w:val="superscript"/>
          <w:lang w:val="el-GR"/>
        </w:rPr>
        <w:t>ε</w:t>
      </w:r>
      <w:proofErr w:type="spellStart"/>
      <w:r>
        <w:rPr>
          <w:sz w:val="32"/>
          <w:vertAlign w:val="superscript"/>
          <w:lang w:val="en-US"/>
        </w:rPr>
        <w:t>lc</w:t>
      </w:r>
      <w:proofErr w:type="spellEnd"/>
      <w:r w:rsidRPr="00E56337">
        <w:rPr>
          <w:sz w:val="28"/>
          <w:vertAlign w:val="superscript"/>
          <w:lang w:val="el-GR"/>
        </w:rPr>
        <w:t xml:space="preserve"> </w:t>
      </w:r>
      <w:r w:rsidRPr="00E56337">
        <w:rPr>
          <w:sz w:val="28"/>
          <w:lang w:val="el-GR"/>
        </w:rPr>
        <w:t xml:space="preserve"> </w:t>
      </w:r>
      <w:r w:rsidRPr="00E56337">
        <w:rPr>
          <w:lang w:val="el-GR"/>
        </w:rPr>
        <w:t>= ε</w:t>
      </w:r>
      <w:proofErr w:type="spellStart"/>
      <w:r>
        <w:rPr>
          <w:lang w:val="en-US"/>
        </w:rPr>
        <w:t>lc</w:t>
      </w:r>
      <w:proofErr w:type="spellEnd"/>
      <w:r w:rsidRPr="00E56337">
        <w:rPr>
          <w:lang w:val="el-GR"/>
        </w:rPr>
        <w:t xml:space="preserve">        ( 3 )</w:t>
      </w:r>
    </w:p>
    <w:p w:rsidR="00E56337" w:rsidRPr="00E56337" w:rsidRDefault="00E56337" w:rsidP="00E56337">
      <w:pPr>
        <w:ind w:right="245"/>
        <w:rPr>
          <w:lang w:val="el-GR"/>
        </w:rPr>
      </w:pPr>
    </w:p>
    <w:p w:rsidR="00E56337" w:rsidRPr="00E56337" w:rsidRDefault="00E56337" w:rsidP="00E56337">
      <w:pPr>
        <w:ind w:right="245"/>
        <w:rPr>
          <w:lang w:val="el-GR"/>
        </w:rPr>
      </w:pPr>
    </w:p>
    <w:p w:rsidR="00E56337" w:rsidRDefault="00E56337" w:rsidP="00E56337">
      <w:pPr>
        <w:ind w:right="245"/>
        <w:rPr>
          <w:lang w:val="el-GR"/>
        </w:rPr>
      </w:pPr>
      <w:r w:rsidRPr="00E56337">
        <w:rPr>
          <w:sz w:val="28"/>
          <w:lang w:val="el-GR"/>
        </w:rPr>
        <w:t xml:space="preserve">       </w:t>
      </w:r>
      <w:r>
        <w:rPr>
          <w:lang w:val="el-GR"/>
        </w:rPr>
        <w:t>Η σταθερά</w:t>
      </w:r>
      <w:r>
        <w:rPr>
          <w:vertAlign w:val="superscript"/>
          <w:lang w:val="el-GR"/>
        </w:rPr>
        <w:t xml:space="preserve"> </w:t>
      </w:r>
      <w:r>
        <w:rPr>
          <w:lang w:val="el-GR"/>
        </w:rPr>
        <w:t xml:space="preserve"> αναλογίας α ή ε εξαρτάται από το μήκος κύματος, τον διαλύτη, την μοριακή δομή της </w:t>
      </w:r>
      <w:proofErr w:type="spellStart"/>
      <w:r>
        <w:rPr>
          <w:lang w:val="el-GR"/>
        </w:rPr>
        <w:t>απορροφούσης</w:t>
      </w:r>
      <w:proofErr w:type="spellEnd"/>
      <w:r>
        <w:rPr>
          <w:lang w:val="el-GR"/>
        </w:rPr>
        <w:t xml:space="preserve"> ουσίας και σε μικρό βαθμό από την </w:t>
      </w:r>
      <w:proofErr w:type="spellStart"/>
      <w:r>
        <w:rPr>
          <w:lang w:val="el-GR"/>
        </w:rPr>
        <w:t>θερμοκρασία.Αποτελεί</w:t>
      </w:r>
      <w:proofErr w:type="spellEnd"/>
      <w:r>
        <w:rPr>
          <w:lang w:val="el-GR"/>
        </w:rPr>
        <w:t xml:space="preserve"> μια ιδιότητα της ουσίας σε αντίθεση με την απορρόφηση Α που είναι ιδιότητα του διαλύματος και </w:t>
      </w:r>
      <w:proofErr w:type="spellStart"/>
      <w:r>
        <w:rPr>
          <w:lang w:val="el-GR"/>
        </w:rPr>
        <w:t>μεταβάλλεταιαπό</w:t>
      </w:r>
      <w:proofErr w:type="spellEnd"/>
      <w:r>
        <w:rPr>
          <w:lang w:val="el-GR"/>
        </w:rPr>
        <w:t xml:space="preserve"> την συγκέντρωση και τις διαστάσεις της κυψελίδας.</w:t>
      </w:r>
      <w:r>
        <w:rPr>
          <w:vertAlign w:val="superscript"/>
          <w:lang w:val="el-GR"/>
        </w:rPr>
        <w:t xml:space="preserve">      </w:t>
      </w:r>
      <w:r>
        <w:rPr>
          <w:lang w:val="el-GR"/>
        </w:rPr>
        <w:t xml:space="preserve">     </w:t>
      </w: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Η διαπερατότητα εκφράζεται συνήθως %  ( Τ % ) και παίρνει τιμές από 100  έως 0  ενώ η απορρόφηση Α  παίρνει τιμές αντίστοιχα από  0 έως ∞ . Στη πράξη σπάνια χρησιμοποιούνται απορροφήσεις μεγαλύτερες από 2 . </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b/>
          <w:bCs/>
          <w:lang w:val="el-GR"/>
        </w:rPr>
      </w:pPr>
      <w:r>
        <w:rPr>
          <w:b/>
          <w:bCs/>
          <w:lang w:val="el-GR"/>
        </w:rPr>
        <w:t>4.   ΦΑΣΜΑ ΑΠΟΡΡΟΦΗΣΗΣ – ΠΟΙΟΤΙΚΗ ΑΝΑΛΥΣΗ</w:t>
      </w:r>
    </w:p>
    <w:p w:rsidR="00E56337" w:rsidRDefault="00E56337" w:rsidP="00E56337">
      <w:pPr>
        <w:ind w:right="245"/>
        <w:rPr>
          <w:lang w:val="el-GR"/>
        </w:rPr>
      </w:pPr>
    </w:p>
    <w:p w:rsidR="00E56337" w:rsidRDefault="00E56337" w:rsidP="00E56337">
      <w:pPr>
        <w:ind w:right="245"/>
        <w:rPr>
          <w:lang w:val="el-GR"/>
        </w:rPr>
      </w:pPr>
      <w:r>
        <w:rPr>
          <w:lang w:val="el-GR"/>
        </w:rPr>
        <w:t xml:space="preserve">       Το φάσμα απορρόφησης μιας ουσίας λαμβάνεται εάν μετρηθούν οι απορροφήσεις ενός διαλύματος της ουσίας, όταν από το διάλυμα αυτό περάσουν διάφορες μονοχρωματικές ακτινοβολίες με μήκη κύματος σε συγκεκριμένη περιοχή του φάσματος του φωτός ( ορατό , υπεριώδες, υπέρυθρο )</w:t>
      </w:r>
    </w:p>
    <w:p w:rsidR="00E56337" w:rsidRDefault="00E56337" w:rsidP="00E56337">
      <w:pPr>
        <w:ind w:right="245"/>
        <w:rPr>
          <w:lang w:val="el-GR"/>
        </w:rPr>
      </w:pPr>
    </w:p>
    <w:p w:rsidR="00E56337" w:rsidRDefault="00E56337" w:rsidP="00E56337">
      <w:pPr>
        <w:ind w:right="245"/>
        <w:rPr>
          <w:lang w:val="el-GR"/>
        </w:rPr>
      </w:pPr>
      <w:r>
        <w:rPr>
          <w:lang w:val="el-GR"/>
        </w:rPr>
        <w:t xml:space="preserve">       Η γραφική παράσταση της απορρόφησης  Α  ή της διαπερατότητας Τ  συναρτήσει του μήκους κύματος  λ της ακτινοβολίας , ονομάζεται φάσμα απορρόφησης της ουσίας.</w:t>
      </w:r>
    </w:p>
    <w:p w:rsidR="00E56337" w:rsidRDefault="00E56337" w:rsidP="00E56337">
      <w:pPr>
        <w:ind w:right="245"/>
        <w:rPr>
          <w:lang w:val="el-GR"/>
        </w:rPr>
      </w:pPr>
    </w:p>
    <w:p w:rsidR="00E56337" w:rsidRDefault="00E56337" w:rsidP="00E56337">
      <w:pPr>
        <w:ind w:right="245"/>
        <w:rPr>
          <w:lang w:val="el-GR"/>
        </w:rPr>
      </w:pPr>
      <w:r>
        <w:rPr>
          <w:lang w:val="el-GR"/>
        </w:rPr>
        <w:t xml:space="preserve">       Το φάσμα απορρόφησης υδατικού διαλύματος  </w:t>
      </w:r>
      <w:proofErr w:type="spellStart"/>
      <w:r>
        <w:rPr>
          <w:lang w:val="en-US"/>
        </w:rPr>
        <w:t>KMnO</w:t>
      </w:r>
      <w:proofErr w:type="spellEnd"/>
      <w:r>
        <w:rPr>
          <w:vertAlign w:val="subscript"/>
          <w:lang w:val="el-GR"/>
        </w:rPr>
        <w:t xml:space="preserve">4  </w:t>
      </w:r>
      <w:r>
        <w:rPr>
          <w:lang w:val="el-GR"/>
        </w:rPr>
        <w:t xml:space="preserve">απεικονίζεται στο σχήμα 5.Δίνονται τα φάσματα απορρόφησης πέντε διαλυμάτων   </w:t>
      </w:r>
      <w:proofErr w:type="spellStart"/>
      <w:r>
        <w:rPr>
          <w:lang w:val="en-US"/>
        </w:rPr>
        <w:t>KMnO</w:t>
      </w:r>
      <w:proofErr w:type="spellEnd"/>
      <w:r>
        <w:rPr>
          <w:vertAlign w:val="subscript"/>
          <w:lang w:val="el-GR"/>
        </w:rPr>
        <w:t xml:space="preserve">4 </w:t>
      </w:r>
      <w:r>
        <w:rPr>
          <w:lang w:val="el-GR"/>
        </w:rPr>
        <w:t xml:space="preserve">  διαφορετικής συγκέντρωσης και συγκεκριμένα τα διαλύματα  1,  2,  3,  4,  5    έχουν αντίστοιχα συγκεντρώσεις     15 </w:t>
      </w:r>
      <w:r>
        <w:rPr>
          <w:lang w:val="en-US"/>
        </w:rPr>
        <w:t>mg</w:t>
      </w:r>
      <w:r>
        <w:rPr>
          <w:lang w:val="el-GR"/>
        </w:rPr>
        <w:t>/</w:t>
      </w:r>
      <w:r>
        <w:rPr>
          <w:lang w:val="en-US"/>
        </w:rPr>
        <w:t>L</w:t>
      </w:r>
      <w:r>
        <w:rPr>
          <w:lang w:val="el-GR"/>
        </w:rPr>
        <w:t xml:space="preserve"> ,      30 </w:t>
      </w:r>
      <w:r>
        <w:rPr>
          <w:lang w:val="en-US"/>
        </w:rPr>
        <w:t>mg</w:t>
      </w:r>
      <w:r>
        <w:rPr>
          <w:lang w:val="el-GR"/>
        </w:rPr>
        <w:t>/</w:t>
      </w:r>
      <w:r>
        <w:rPr>
          <w:lang w:val="en-US"/>
        </w:rPr>
        <w:t>L</w:t>
      </w:r>
      <w:r>
        <w:rPr>
          <w:lang w:val="el-GR"/>
        </w:rPr>
        <w:t xml:space="preserve"> ,   45  </w:t>
      </w:r>
      <w:r>
        <w:rPr>
          <w:lang w:val="en-US"/>
        </w:rPr>
        <w:t>mg</w:t>
      </w:r>
      <w:r>
        <w:rPr>
          <w:lang w:val="el-GR"/>
        </w:rPr>
        <w:t>/</w:t>
      </w:r>
      <w:r>
        <w:rPr>
          <w:lang w:val="en-US"/>
        </w:rPr>
        <w:t>L</w:t>
      </w:r>
      <w:r>
        <w:rPr>
          <w:lang w:val="el-GR"/>
        </w:rPr>
        <w:t xml:space="preserve"> ,   60 </w:t>
      </w:r>
      <w:r>
        <w:rPr>
          <w:lang w:val="en-US"/>
        </w:rPr>
        <w:t>mg</w:t>
      </w:r>
      <w:r>
        <w:rPr>
          <w:lang w:val="el-GR"/>
        </w:rPr>
        <w:t>/</w:t>
      </w:r>
      <w:r>
        <w:rPr>
          <w:lang w:val="en-US"/>
        </w:rPr>
        <w:t>L</w:t>
      </w:r>
      <w:r>
        <w:rPr>
          <w:lang w:val="el-GR"/>
        </w:rPr>
        <w:t xml:space="preserve"> ,    75 </w:t>
      </w:r>
      <w:r>
        <w:rPr>
          <w:lang w:val="en-US"/>
        </w:rPr>
        <w:t>mg</w:t>
      </w:r>
      <w:r>
        <w:rPr>
          <w:lang w:val="el-GR"/>
        </w:rPr>
        <w:t>/</w:t>
      </w:r>
      <w:r>
        <w:rPr>
          <w:lang w:val="en-US"/>
        </w:rPr>
        <w:t>L</w:t>
      </w:r>
      <w:r>
        <w:rPr>
          <w:lang w:val="el-GR"/>
        </w:rPr>
        <w:t xml:space="preserve"> .   </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 xml:space="preserve">                               Σχήμα 5.   Φάσμα απορρόφησης    </w:t>
      </w:r>
      <w:proofErr w:type="spellStart"/>
      <w:r>
        <w:rPr>
          <w:lang w:val="en-US"/>
        </w:rPr>
        <w:t>KMnO</w:t>
      </w:r>
      <w:proofErr w:type="spellEnd"/>
      <w:r>
        <w:rPr>
          <w:vertAlign w:val="subscript"/>
          <w:lang w:val="el-GR"/>
        </w:rPr>
        <w:t xml:space="preserve">4 </w:t>
      </w:r>
      <w:r>
        <w:rPr>
          <w:lang w:val="el-GR"/>
        </w:rPr>
        <w:t xml:space="preserve"> </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lastRenderedPageBreak/>
        <w:t xml:space="preserve">       Από το σχήμα φαίνεται ότι το διάλυμα με την μεγαλύτερη συγκέντρωση  παρουσιάζει και τις μεγαλύτερες απορροφήσεις. Επίσης φαίνεται ότι ανεξάρτητα από την συγκέντρωση η</w:t>
      </w:r>
    </w:p>
    <w:p w:rsidR="00E56337" w:rsidRDefault="00E56337" w:rsidP="00E56337">
      <w:pPr>
        <w:ind w:right="245"/>
        <w:rPr>
          <w:lang w:val="el-GR"/>
        </w:rPr>
      </w:pPr>
      <w:r>
        <w:rPr>
          <w:lang w:val="el-GR"/>
        </w:rPr>
        <w:t xml:space="preserve">μεγαλύτερη απορρόφηση εμφανίζεται σε μήκος κύματος  525 </w:t>
      </w:r>
      <w:r>
        <w:rPr>
          <w:lang w:val="en-US"/>
        </w:rPr>
        <w:t>nm</w:t>
      </w:r>
      <w:r>
        <w:rPr>
          <w:lang w:val="el-GR"/>
        </w:rPr>
        <w:t xml:space="preserve">  ( λ </w:t>
      </w:r>
      <w:r>
        <w:rPr>
          <w:lang w:val="en-US"/>
        </w:rPr>
        <w:t>max</w:t>
      </w:r>
      <w:r>
        <w:rPr>
          <w:lang w:val="el-GR"/>
        </w:rPr>
        <w:t xml:space="preserve"> ). </w:t>
      </w:r>
    </w:p>
    <w:p w:rsidR="00E56337" w:rsidRDefault="00E56337" w:rsidP="00E56337">
      <w:pPr>
        <w:ind w:right="245"/>
        <w:rPr>
          <w:lang w:val="el-GR"/>
        </w:rPr>
      </w:pPr>
    </w:p>
    <w:p w:rsidR="00E56337" w:rsidRDefault="00E56337" w:rsidP="00E56337">
      <w:pPr>
        <w:ind w:right="245"/>
        <w:rPr>
          <w:lang w:val="el-GR"/>
        </w:rPr>
      </w:pPr>
      <w:r>
        <w:rPr>
          <w:lang w:val="el-GR"/>
        </w:rPr>
        <w:t xml:space="preserve">       Το φάσμα απορρόφησης μιας ουσίας είναι χαρακτηριστικό αυτής.</w:t>
      </w:r>
    </w:p>
    <w:p w:rsidR="00E56337" w:rsidRDefault="00E56337" w:rsidP="00E56337">
      <w:pPr>
        <w:ind w:right="245"/>
        <w:rPr>
          <w:lang w:val="el-GR"/>
        </w:rPr>
      </w:pPr>
      <w:r>
        <w:rPr>
          <w:lang w:val="el-GR"/>
        </w:rPr>
        <w:t xml:space="preserve">Τα φάσματα απορρόφησης ( κυρίως στην υπέρυθρη περιοχή ) χρησιμοποιούνται στην ποιοτική ανάλυση για τον προσδιορισμό της δομής μιας ουσίας, την ύπαρξη χαρακτηριστικών ομάδων , την ταυτοποίηση μιας ουσίας ( συγκρίνεται το φάσμα απορρόφησης μιας αγνώστου ουσίας με τα φάσματα απορρόφησης γνωστών ουσιών που έχουν ληφθεί κάτω από τις ίδιες συνθήκες ) κ.α. Επίσης από το φάσμα απορρόφησης μιας ουσίας βρίσκεται το μήκος κύματος στο οποίο παρατηρείται η μεγαλύτερη απορρόφηση (λ </w:t>
      </w:r>
      <w:r>
        <w:rPr>
          <w:lang w:val="en-US"/>
        </w:rPr>
        <w:t>max</w:t>
      </w:r>
      <w:r>
        <w:rPr>
          <w:lang w:val="el-GR"/>
        </w:rPr>
        <w:t xml:space="preserve"> ) και αυτό χρησιμοποιείται στη ποσοτική ανάλυση της ουσίας.</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b/>
          <w:bCs/>
          <w:lang w:val="el-GR"/>
        </w:rPr>
      </w:pPr>
      <w:r>
        <w:rPr>
          <w:b/>
          <w:bCs/>
          <w:lang w:val="el-GR"/>
        </w:rPr>
        <w:t>5.  ΚΑΜΠΥΛΗ ΑΝΑΦΟΡΑΣ – ΠΟΣΟΤΙΚΗ ΑΝΑΛΥΣΗ</w:t>
      </w:r>
    </w:p>
    <w:p w:rsidR="00E56337" w:rsidRDefault="00E56337" w:rsidP="00E56337">
      <w:pPr>
        <w:ind w:right="245"/>
        <w:rPr>
          <w:lang w:val="el-GR"/>
        </w:rPr>
      </w:pPr>
    </w:p>
    <w:p w:rsidR="00E56337" w:rsidRDefault="00E56337" w:rsidP="00E56337">
      <w:pPr>
        <w:ind w:right="245"/>
        <w:rPr>
          <w:lang w:val="el-GR"/>
        </w:rPr>
      </w:pPr>
      <w:r>
        <w:rPr>
          <w:lang w:val="el-GR"/>
        </w:rPr>
        <w:t xml:space="preserve">       Από την σχέση    Α = ε</w:t>
      </w:r>
      <w:proofErr w:type="spellStart"/>
      <w:r>
        <w:rPr>
          <w:lang w:val="en-US"/>
        </w:rPr>
        <w:t>lc</w:t>
      </w:r>
      <w:proofErr w:type="spellEnd"/>
      <w:r>
        <w:rPr>
          <w:lang w:val="el-GR"/>
        </w:rPr>
        <w:t xml:space="preserve">   φαίνεται ότι η συγκέντρωση  </w:t>
      </w:r>
      <w:r>
        <w:rPr>
          <w:lang w:val="en-US"/>
        </w:rPr>
        <w:t>c</w:t>
      </w:r>
      <w:r>
        <w:rPr>
          <w:lang w:val="el-GR"/>
        </w:rPr>
        <w:t xml:space="preserve">  της </w:t>
      </w:r>
      <w:proofErr w:type="spellStart"/>
      <w:r>
        <w:rPr>
          <w:lang w:val="el-GR"/>
        </w:rPr>
        <w:t>απορροφούσης</w:t>
      </w:r>
      <w:proofErr w:type="spellEnd"/>
      <w:r>
        <w:rPr>
          <w:lang w:val="el-GR"/>
        </w:rPr>
        <w:t xml:space="preserve"> ουσίας είναι ευθέως ανάλογη της απορρόφησης Α . Η γραφική παράσταση της απορρόφησης συναρτήσει </w:t>
      </w:r>
    </w:p>
    <w:p w:rsidR="00E56337" w:rsidRDefault="00E56337" w:rsidP="00E56337">
      <w:pPr>
        <w:ind w:right="245"/>
        <w:rPr>
          <w:lang w:val="el-GR"/>
        </w:rPr>
      </w:pPr>
      <w:r>
        <w:rPr>
          <w:lang w:val="el-GR"/>
        </w:rPr>
        <w:t>της συγκέντρωσης δίνει ευθεία γραμμή που περνά από την αρχή των αξόνων και έχει κλίση ίση με    ε</w:t>
      </w:r>
      <w:r>
        <w:rPr>
          <w:lang w:val="en-US"/>
        </w:rPr>
        <w:t>l</w:t>
      </w:r>
      <w:r>
        <w:rPr>
          <w:lang w:val="el-GR"/>
        </w:rPr>
        <w:t xml:space="preserve"> .   Η ευθεία αυτή λέγεται </w:t>
      </w:r>
      <w:r>
        <w:rPr>
          <w:u w:val="single"/>
          <w:lang w:val="el-GR"/>
        </w:rPr>
        <w:t>καμπύλη αναφοράς</w:t>
      </w:r>
      <w:r>
        <w:rPr>
          <w:lang w:val="el-GR"/>
        </w:rPr>
        <w:t>.</w:t>
      </w:r>
    </w:p>
    <w:p w:rsidR="00E56337" w:rsidRDefault="00E56337" w:rsidP="00E56337">
      <w:pPr>
        <w:ind w:right="245"/>
        <w:rPr>
          <w:lang w:val="el-GR"/>
        </w:rPr>
      </w:pPr>
      <w:r>
        <w:rPr>
          <w:lang w:val="el-GR"/>
        </w:rPr>
        <w:t xml:space="preserve">       Για την κατασκευή της καμπύλης αναφοράς  παρασκευάζονται πρότυπα διαλύματα της ουσίας και μετράται η απορρόφηση αυτών σε ορισμένο μήκος κύματος (   λ </w:t>
      </w:r>
      <w:r>
        <w:rPr>
          <w:lang w:val="en-US"/>
        </w:rPr>
        <w:t>max</w:t>
      </w:r>
      <w:r>
        <w:rPr>
          <w:lang w:val="el-GR"/>
        </w:rPr>
        <w:t xml:space="preserve"> )          </w:t>
      </w:r>
    </w:p>
    <w:p w:rsidR="00E56337" w:rsidRDefault="00E56337" w:rsidP="00E56337">
      <w:pPr>
        <w:ind w:right="245"/>
        <w:rPr>
          <w:lang w:val="el-GR"/>
        </w:rPr>
      </w:pPr>
    </w:p>
    <w:p w:rsidR="00E56337" w:rsidRDefault="00E56337" w:rsidP="00E56337">
      <w:pPr>
        <w:ind w:right="245"/>
        <w:rPr>
          <w:lang w:val="el-GR"/>
        </w:rPr>
      </w:pPr>
      <w:r>
        <w:rPr>
          <w:lang w:val="el-GR"/>
        </w:rPr>
        <w:t xml:space="preserve">       Αν χρησιμοποιηθούν τα δεδομένα του σχήματος 5 ,   η καμπύλη αναφοράς που αντιστοιχεί στις απορροφήσεις των πέντε προτύπων διαλυμάτων    </w:t>
      </w:r>
      <w:proofErr w:type="spellStart"/>
      <w:r>
        <w:rPr>
          <w:lang w:val="en-US"/>
        </w:rPr>
        <w:t>KMnO</w:t>
      </w:r>
      <w:proofErr w:type="spellEnd"/>
      <w:r>
        <w:rPr>
          <w:vertAlign w:val="subscript"/>
          <w:lang w:val="el-GR"/>
        </w:rPr>
        <w:t xml:space="preserve">4   </w:t>
      </w:r>
      <w:r>
        <w:rPr>
          <w:lang w:val="el-GR"/>
        </w:rPr>
        <w:t xml:space="preserve"> σε μήκος κύματος    525 </w:t>
      </w:r>
      <w:r>
        <w:rPr>
          <w:lang w:val="en-US"/>
        </w:rPr>
        <w:t>nm</w:t>
      </w:r>
      <w:r>
        <w:rPr>
          <w:lang w:val="el-GR"/>
        </w:rPr>
        <w:t xml:space="preserve">      ( λ </w:t>
      </w:r>
      <w:r>
        <w:rPr>
          <w:lang w:val="en-US"/>
        </w:rPr>
        <w:t>max</w:t>
      </w:r>
      <w:r>
        <w:rPr>
          <w:lang w:val="el-GR"/>
        </w:rPr>
        <w:t xml:space="preserve"> )  φαίνεται  στο σχήμα 6 .</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vertAlign w:val="subscript"/>
          <w:lang w:val="el-GR"/>
        </w:rPr>
      </w:pPr>
      <w:r>
        <w:rPr>
          <w:lang w:val="el-GR"/>
        </w:rPr>
        <w:t xml:space="preserve">                            Σχήμα 6.   Καμπύλη αναφοράς      </w:t>
      </w:r>
      <w:proofErr w:type="spellStart"/>
      <w:r>
        <w:rPr>
          <w:lang w:val="en-US"/>
        </w:rPr>
        <w:t>KMnO</w:t>
      </w:r>
      <w:proofErr w:type="spellEnd"/>
      <w:r>
        <w:rPr>
          <w:vertAlign w:val="subscript"/>
          <w:lang w:val="el-GR"/>
        </w:rPr>
        <w:t>4</w:t>
      </w:r>
    </w:p>
    <w:p w:rsidR="00E56337" w:rsidRDefault="00E56337" w:rsidP="00E56337">
      <w:pPr>
        <w:ind w:right="245"/>
        <w:rPr>
          <w:vertAlign w:val="subscript"/>
          <w:lang w:val="el-GR"/>
        </w:rPr>
      </w:pPr>
    </w:p>
    <w:p w:rsidR="00E56337" w:rsidRDefault="00E56337" w:rsidP="00E56337">
      <w:pPr>
        <w:ind w:right="245"/>
        <w:rPr>
          <w:lang w:val="el-GR"/>
        </w:rPr>
      </w:pPr>
    </w:p>
    <w:p w:rsidR="00E56337" w:rsidRDefault="00E56337" w:rsidP="00E56337">
      <w:pPr>
        <w:ind w:right="245"/>
        <w:rPr>
          <w:lang w:val="el-GR"/>
        </w:rPr>
      </w:pPr>
      <w:r>
        <w:rPr>
          <w:lang w:val="el-GR"/>
        </w:rPr>
        <w:lastRenderedPageBreak/>
        <w:t xml:space="preserve">       Εάν η καμπύλη αναφοράς του   </w:t>
      </w:r>
      <w:proofErr w:type="spellStart"/>
      <w:r>
        <w:rPr>
          <w:lang w:val="en-US"/>
        </w:rPr>
        <w:t>KMnO</w:t>
      </w:r>
      <w:proofErr w:type="spellEnd"/>
      <w:r>
        <w:rPr>
          <w:vertAlign w:val="subscript"/>
          <w:lang w:val="el-GR"/>
        </w:rPr>
        <w:t>4</w:t>
      </w:r>
      <w:r>
        <w:rPr>
          <w:lang w:val="el-GR"/>
        </w:rPr>
        <w:t xml:space="preserve">     κατασκευαστεί σε μήκος κύματος όπου η απορρόφηση είναι μικρότερη π.χ. στα   565 </w:t>
      </w:r>
      <w:r>
        <w:rPr>
          <w:lang w:val="en-US"/>
        </w:rPr>
        <w:t>nm</w:t>
      </w:r>
      <w:r>
        <w:rPr>
          <w:lang w:val="el-GR"/>
        </w:rPr>
        <w:t xml:space="preserve">  , παρατηρούμε ότι η κλίση της καμπύλης είναι μικρότερη σε σχέση με την κλίση της καμπύλης αναφοράς στα  525 </w:t>
      </w:r>
      <w:r>
        <w:rPr>
          <w:lang w:val="en-US"/>
        </w:rPr>
        <w:t>nm</w:t>
      </w:r>
      <w:r>
        <w:rPr>
          <w:lang w:val="el-GR"/>
        </w:rPr>
        <w:t xml:space="preserve">  .Αυτό σημαίνει ότι η ευαισθησία της ανάλυσης ελαττώνεται ( ελαττώνεται δηλ. η ελάχιστη συγκέντρωση της ουσίας που μπορεί να μετρηθεί με ανεκτή ακρίβεια )</w:t>
      </w:r>
    </w:p>
    <w:p w:rsidR="00E56337" w:rsidRDefault="00E56337" w:rsidP="00E56337">
      <w:pPr>
        <w:ind w:right="245"/>
        <w:rPr>
          <w:lang w:val="el-GR"/>
        </w:rPr>
      </w:pPr>
    </w:p>
    <w:p w:rsidR="00E56337" w:rsidRDefault="00E56337" w:rsidP="00E56337">
      <w:pPr>
        <w:ind w:right="245"/>
        <w:rPr>
          <w:lang w:val="el-GR"/>
        </w:rPr>
      </w:pPr>
      <w:r>
        <w:rPr>
          <w:lang w:val="el-GR"/>
        </w:rPr>
        <w:t xml:space="preserve">       Για να έχομε μεγαλύτερη ευαισθησία πρέπει η κλίση της καμπύλης αναφοράς να είναι όσο το δυνατόν μεγαλύτερη. Αυτό επιτυγχάνεται με μέτρηση της απορρόφησης στο  λ </w:t>
      </w:r>
      <w:r>
        <w:rPr>
          <w:lang w:val="en-US"/>
        </w:rPr>
        <w:t>max</w:t>
      </w:r>
    </w:p>
    <w:p w:rsidR="00E56337" w:rsidRDefault="00E56337" w:rsidP="00E56337">
      <w:pPr>
        <w:ind w:right="245"/>
        <w:rPr>
          <w:lang w:val="el-GR"/>
        </w:rPr>
      </w:pPr>
    </w:p>
    <w:p w:rsidR="00E56337" w:rsidRDefault="00E56337" w:rsidP="00E56337">
      <w:pPr>
        <w:ind w:right="245"/>
        <w:rPr>
          <w:lang w:val="el-GR"/>
        </w:rPr>
      </w:pPr>
      <w:r>
        <w:rPr>
          <w:lang w:val="el-GR"/>
        </w:rPr>
        <w:t xml:space="preserve">       Η γραμμική σχέση μεταξύ απορρόφησης και συγκέντρωσης δεν ισχύει σε υψηλές συγκεντρώσεις όπου έχομε και υψηλές </w:t>
      </w:r>
      <w:proofErr w:type="spellStart"/>
      <w:r>
        <w:rPr>
          <w:lang w:val="el-GR"/>
        </w:rPr>
        <w:t>απορροφήσεις.Η</w:t>
      </w:r>
      <w:proofErr w:type="spellEnd"/>
      <w:r>
        <w:rPr>
          <w:lang w:val="el-GR"/>
        </w:rPr>
        <w:t xml:space="preserve"> καμπύλη αναφοράς δεν είναι ευθεία γραμμή αλλά παρουσιάζει αρνητική απόκλιση στις υψηλές συγκεντρώσεις ,όπως φαίνεται στο σχήμα 7 </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          Σχήμα 7 .     Καμπύλες αναφοράς. α .   αρνητική απόκλιση. β. Μη απόκλιση</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 xml:space="preserve">       Η ποσοτική ανάλυση  δηλ. ο προσδιορισμός της συγκέντρωσης ενός αγνώστου δείγματος γίνεται με την κατασκευή της καμπύλης αναφοράς  χρησιμοποιώντας πρότυπα διαλύματα της </w:t>
      </w:r>
      <w:proofErr w:type="spellStart"/>
      <w:r>
        <w:rPr>
          <w:lang w:val="el-GR"/>
        </w:rPr>
        <w:t>ουσίας.Το</w:t>
      </w:r>
      <w:proofErr w:type="spellEnd"/>
      <w:r>
        <w:rPr>
          <w:lang w:val="el-GR"/>
        </w:rPr>
        <w:t xml:space="preserve"> μήκος κύματος  με την μέγιστη απορρόφηση  (  λ </w:t>
      </w:r>
      <w:r>
        <w:rPr>
          <w:lang w:val="en-US"/>
        </w:rPr>
        <w:t>max</w:t>
      </w:r>
      <w:r>
        <w:rPr>
          <w:lang w:val="el-GR"/>
        </w:rPr>
        <w:t xml:space="preserve"> ) πρέπει να χρησιμοποιηθεί. Μετά μετράται η απορρόφηση του αγνώστου δείγματος και προσδιορίζεται η συγκέντρωσή του από την καμπύλη αναφοράς ,όπως φαίνεται στο σχήμα 6.</w:t>
      </w:r>
    </w:p>
    <w:p w:rsidR="00E56337" w:rsidRDefault="00E56337" w:rsidP="00E56337">
      <w:pPr>
        <w:ind w:right="245"/>
        <w:rPr>
          <w:lang w:val="el-GR"/>
        </w:rPr>
      </w:pPr>
    </w:p>
    <w:p w:rsidR="00E56337" w:rsidRDefault="00E56337" w:rsidP="00E56337">
      <w:pPr>
        <w:ind w:right="245"/>
        <w:rPr>
          <w:lang w:val="el-GR"/>
        </w:rPr>
      </w:pPr>
      <w:r>
        <w:rPr>
          <w:lang w:val="el-GR"/>
        </w:rPr>
        <w:t xml:space="preserve">       Αν το διάλυμα της προσδιοριζόμενης ουσίας δεν απορροφά επαρκώς στη περιοχή του φάσματος που μετράμε ( υπεριώδες , ορατό , υπέρυθρο ) , μετατρέπομε την ουσία σε άλλη που απορροφά με προσθήκη κατάλληλων αντιδραστηρίων .</w:t>
      </w:r>
    </w:p>
    <w:p w:rsidR="00E56337" w:rsidRDefault="00E56337" w:rsidP="00E56337">
      <w:pPr>
        <w:ind w:right="245"/>
        <w:rPr>
          <w:lang w:val="el-GR"/>
        </w:rPr>
      </w:pPr>
    </w:p>
    <w:p w:rsidR="00E56337" w:rsidRDefault="00E56337" w:rsidP="00E56337">
      <w:pPr>
        <w:ind w:right="245"/>
        <w:rPr>
          <w:lang w:val="el-GR"/>
        </w:rPr>
      </w:pPr>
      <w:r>
        <w:rPr>
          <w:lang w:val="el-GR"/>
        </w:rPr>
        <w:t xml:space="preserve">       Διάλυμα ιόντων </w:t>
      </w:r>
      <w:r>
        <w:rPr>
          <w:lang w:val="en-US"/>
        </w:rPr>
        <w:t>Fe</w:t>
      </w:r>
      <w:r>
        <w:rPr>
          <w:vertAlign w:val="superscript"/>
          <w:lang w:val="el-GR"/>
        </w:rPr>
        <w:t>2+</w:t>
      </w:r>
      <w:r>
        <w:rPr>
          <w:lang w:val="el-GR"/>
        </w:rPr>
        <w:t xml:space="preserve">  είναι άχρωμο ,άρα δεν απορροφά στην ορατή </w:t>
      </w:r>
      <w:proofErr w:type="spellStart"/>
      <w:r>
        <w:rPr>
          <w:lang w:val="el-GR"/>
        </w:rPr>
        <w:t>περιοχή.Αν</w:t>
      </w:r>
      <w:proofErr w:type="spellEnd"/>
      <w:r>
        <w:rPr>
          <w:lang w:val="el-GR"/>
        </w:rPr>
        <w:t xml:space="preserve"> προσθέσομε </w:t>
      </w:r>
    </w:p>
    <w:p w:rsidR="00E56337" w:rsidRDefault="00E56337" w:rsidP="00E56337">
      <w:pPr>
        <w:ind w:right="245"/>
        <w:rPr>
          <w:lang w:val="el-GR"/>
        </w:rPr>
      </w:pPr>
      <w:r>
        <w:rPr>
          <w:lang w:val="el-GR"/>
        </w:rPr>
        <w:t xml:space="preserve">στο διάλυμα  1,10- </w:t>
      </w:r>
      <w:proofErr w:type="spellStart"/>
      <w:r>
        <w:rPr>
          <w:lang w:val="el-GR"/>
        </w:rPr>
        <w:t>φαινανθρολίνη</w:t>
      </w:r>
      <w:proofErr w:type="spellEnd"/>
      <w:r>
        <w:rPr>
          <w:lang w:val="el-GR"/>
        </w:rPr>
        <w:t xml:space="preserve"> σχηματίζεται ερυθρό </w:t>
      </w:r>
      <w:proofErr w:type="spellStart"/>
      <w:r>
        <w:rPr>
          <w:lang w:val="el-GR"/>
        </w:rPr>
        <w:t>σύμπλοκο</w:t>
      </w:r>
      <w:proofErr w:type="spellEnd"/>
      <w:r>
        <w:rPr>
          <w:lang w:val="el-GR"/>
        </w:rPr>
        <w:t xml:space="preserve"> ,γνωστό ως </w:t>
      </w:r>
      <w:proofErr w:type="spellStart"/>
      <w:r>
        <w:rPr>
          <w:lang w:val="el-GR"/>
        </w:rPr>
        <w:t>φερροΐνη</w:t>
      </w:r>
      <w:proofErr w:type="spellEnd"/>
      <w:r>
        <w:rPr>
          <w:lang w:val="el-GR"/>
        </w:rPr>
        <w:t xml:space="preserve"> και το διάλυμα απορροφά έντονα στην ορατή περιοχή .</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b/>
          <w:bCs/>
          <w:lang w:val="el-GR"/>
        </w:rPr>
      </w:pPr>
      <w:r>
        <w:rPr>
          <w:b/>
          <w:bCs/>
          <w:lang w:val="el-GR"/>
        </w:rPr>
        <w:t>6.  ΟΡΓΑΝΟΛΟΓΙΑ ΣΤΗ ΦΑΣΜΑΤΟΦΩΤΟΜΕΤΡΙΑ</w:t>
      </w:r>
    </w:p>
    <w:p w:rsidR="00E56337" w:rsidRDefault="00E56337" w:rsidP="00E56337">
      <w:pPr>
        <w:ind w:right="245"/>
        <w:rPr>
          <w:lang w:val="el-GR"/>
        </w:rPr>
      </w:pPr>
    </w:p>
    <w:p w:rsidR="00E56337" w:rsidRDefault="00E56337" w:rsidP="00E56337">
      <w:pPr>
        <w:ind w:right="245"/>
        <w:rPr>
          <w:lang w:val="el-GR"/>
        </w:rPr>
      </w:pPr>
      <w:r>
        <w:rPr>
          <w:lang w:val="el-GR"/>
        </w:rPr>
        <w:t xml:space="preserve">       Τα </w:t>
      </w:r>
      <w:proofErr w:type="spellStart"/>
      <w:r>
        <w:rPr>
          <w:lang w:val="el-GR"/>
        </w:rPr>
        <w:t>φασματοφωτόμετρα</w:t>
      </w:r>
      <w:proofErr w:type="spellEnd"/>
      <w:r>
        <w:rPr>
          <w:lang w:val="el-GR"/>
        </w:rPr>
        <w:t xml:space="preserve"> διακρίνονται σε </w:t>
      </w:r>
      <w:proofErr w:type="spellStart"/>
      <w:r>
        <w:rPr>
          <w:lang w:val="el-GR"/>
        </w:rPr>
        <w:t>φασματοφωτόμετρα</w:t>
      </w:r>
      <w:proofErr w:type="spellEnd"/>
      <w:r>
        <w:rPr>
          <w:lang w:val="el-GR"/>
        </w:rPr>
        <w:t xml:space="preserve"> υπεριώδους ή ορατού ή υπεριώδους-ορατού ή υπερύθρου ,σε </w:t>
      </w:r>
      <w:proofErr w:type="spellStart"/>
      <w:r>
        <w:rPr>
          <w:lang w:val="el-GR"/>
        </w:rPr>
        <w:t>φασματοφωτόμετρα</w:t>
      </w:r>
      <w:proofErr w:type="spellEnd"/>
      <w:r>
        <w:rPr>
          <w:lang w:val="el-GR"/>
        </w:rPr>
        <w:t xml:space="preserve"> απλής ή διπλής δέσμης και σε </w:t>
      </w:r>
      <w:proofErr w:type="spellStart"/>
      <w:r>
        <w:rPr>
          <w:lang w:val="el-GR"/>
        </w:rPr>
        <w:t>φασματοφωτόμετρα</w:t>
      </w:r>
      <w:proofErr w:type="spellEnd"/>
      <w:r>
        <w:rPr>
          <w:lang w:val="el-GR"/>
        </w:rPr>
        <w:t xml:space="preserve"> αμέσου αναγνώσεως ή μηδενισμού.</w:t>
      </w:r>
    </w:p>
    <w:p w:rsidR="00E56337" w:rsidRDefault="00E56337" w:rsidP="00E56337">
      <w:pPr>
        <w:ind w:right="245"/>
        <w:rPr>
          <w:lang w:val="el-GR"/>
        </w:rPr>
      </w:pPr>
    </w:p>
    <w:p w:rsidR="00E56337" w:rsidRDefault="00E56337" w:rsidP="00E56337">
      <w:pPr>
        <w:ind w:right="245"/>
        <w:rPr>
          <w:lang w:val="el-GR"/>
        </w:rPr>
      </w:pPr>
      <w:r>
        <w:rPr>
          <w:lang w:val="el-GR"/>
        </w:rPr>
        <w:t xml:space="preserve">       Οι βασικές δομικές μονάδες ενός </w:t>
      </w:r>
      <w:proofErr w:type="spellStart"/>
      <w:r>
        <w:rPr>
          <w:lang w:val="el-GR"/>
        </w:rPr>
        <w:t>φασματοφωτομέτρου</w:t>
      </w:r>
      <w:proofErr w:type="spellEnd"/>
      <w:r>
        <w:rPr>
          <w:lang w:val="el-GR"/>
        </w:rPr>
        <w:t xml:space="preserve"> είναι ׃</w:t>
      </w:r>
    </w:p>
    <w:p w:rsidR="00E56337" w:rsidRDefault="00E56337" w:rsidP="00E56337">
      <w:pPr>
        <w:ind w:right="245"/>
        <w:rPr>
          <w:lang w:val="el-GR"/>
        </w:rPr>
      </w:pPr>
      <w:r>
        <w:rPr>
          <w:lang w:val="el-GR"/>
        </w:rPr>
        <w:t>1) σταθερή πηγή ακτινοβολίας ( πηγή φωτός )</w:t>
      </w:r>
    </w:p>
    <w:p w:rsidR="00E56337" w:rsidRDefault="00E56337" w:rsidP="00E56337">
      <w:pPr>
        <w:ind w:right="245"/>
        <w:rPr>
          <w:lang w:val="el-GR"/>
        </w:rPr>
      </w:pPr>
      <w:r>
        <w:rPr>
          <w:lang w:val="el-GR"/>
        </w:rPr>
        <w:t xml:space="preserve">2) επιλογέας μήκους κύματος </w:t>
      </w:r>
    </w:p>
    <w:p w:rsidR="00E56337" w:rsidRDefault="00E56337" w:rsidP="00E56337">
      <w:pPr>
        <w:ind w:right="245"/>
        <w:rPr>
          <w:lang w:val="el-GR"/>
        </w:rPr>
      </w:pPr>
      <w:r>
        <w:rPr>
          <w:lang w:val="el-GR"/>
        </w:rPr>
        <w:t>3) κυψελίδα</w:t>
      </w:r>
    </w:p>
    <w:p w:rsidR="00E56337" w:rsidRDefault="00E56337" w:rsidP="00E56337">
      <w:pPr>
        <w:ind w:right="245"/>
        <w:rPr>
          <w:lang w:val="el-GR"/>
        </w:rPr>
      </w:pPr>
      <w:r>
        <w:rPr>
          <w:lang w:val="el-GR"/>
        </w:rPr>
        <w:t>4) ανιχνευτής ακτινοβολίας</w:t>
      </w:r>
    </w:p>
    <w:p w:rsidR="00E56337" w:rsidRDefault="00E56337" w:rsidP="00E56337">
      <w:pPr>
        <w:ind w:right="245"/>
        <w:rPr>
          <w:lang w:val="el-GR"/>
        </w:rPr>
      </w:pPr>
      <w:r>
        <w:rPr>
          <w:lang w:val="el-GR"/>
        </w:rPr>
        <w:t xml:space="preserve">5) σύστημα μέτρησης που </w:t>
      </w:r>
      <w:proofErr w:type="spellStart"/>
      <w:r>
        <w:rPr>
          <w:lang w:val="el-GR"/>
        </w:rPr>
        <w:t>περιλαμβάνειενισχυτή</w:t>
      </w:r>
      <w:proofErr w:type="spellEnd"/>
      <w:r>
        <w:rPr>
          <w:lang w:val="el-GR"/>
        </w:rPr>
        <w:t xml:space="preserve"> και όργανο ανάγνωσης</w:t>
      </w:r>
    </w:p>
    <w:p w:rsidR="00E56337" w:rsidRDefault="00E56337" w:rsidP="00E56337">
      <w:pPr>
        <w:ind w:right="245"/>
        <w:rPr>
          <w:lang w:val="el-GR"/>
        </w:rPr>
      </w:pPr>
    </w:p>
    <w:p w:rsidR="00E56337" w:rsidRDefault="00E56337" w:rsidP="00E56337">
      <w:pPr>
        <w:ind w:right="245"/>
        <w:rPr>
          <w:lang w:val="el-GR"/>
        </w:rPr>
      </w:pPr>
      <w:r>
        <w:rPr>
          <w:lang w:val="el-GR"/>
        </w:rPr>
        <w:t xml:space="preserve">       Σαν πηγές φωτός για το ορατό φάσμα χρησιμοποιούνται λυχνίες βολφραμίου και για το υπεριώδες λυχνίες υδρογόνου.</w:t>
      </w:r>
    </w:p>
    <w:p w:rsidR="00E56337" w:rsidRDefault="00E56337" w:rsidP="00E56337">
      <w:pPr>
        <w:ind w:right="245"/>
        <w:rPr>
          <w:lang w:val="el-GR"/>
        </w:rPr>
      </w:pPr>
    </w:p>
    <w:p w:rsidR="00E56337" w:rsidRDefault="00E56337" w:rsidP="00E56337">
      <w:pPr>
        <w:ind w:right="245"/>
        <w:rPr>
          <w:lang w:val="el-GR"/>
        </w:rPr>
      </w:pPr>
      <w:r>
        <w:rPr>
          <w:lang w:val="el-GR"/>
        </w:rPr>
        <w:t xml:space="preserve">       Στη ποσοτική ανάλυση χρησιμοποιείται κατά κανόνα στενή περιοχή μηκών κύματος για να ισχύει ο νόμος των  </w:t>
      </w:r>
      <w:r>
        <w:rPr>
          <w:lang w:val="en-US"/>
        </w:rPr>
        <w:t>Lambert</w:t>
      </w:r>
      <w:r>
        <w:rPr>
          <w:lang w:val="el-GR"/>
        </w:rPr>
        <w:t xml:space="preserve"> – </w:t>
      </w:r>
      <w:r>
        <w:rPr>
          <w:lang w:val="en-US"/>
        </w:rPr>
        <w:t>Beer</w:t>
      </w:r>
      <w:r>
        <w:rPr>
          <w:lang w:val="el-GR"/>
        </w:rPr>
        <w:t xml:space="preserve">. Η απομόνωση της επιθυμητής στενής περιοχής επιτυγχάνεται με φίλτρα ή </w:t>
      </w:r>
      <w:proofErr w:type="spellStart"/>
      <w:r>
        <w:rPr>
          <w:lang w:val="el-GR"/>
        </w:rPr>
        <w:t>μονοχρωμάτορες</w:t>
      </w:r>
      <w:proofErr w:type="spellEnd"/>
      <w:r>
        <w:rPr>
          <w:lang w:val="el-GR"/>
        </w:rPr>
        <w:t xml:space="preserve"> ( πρίσμα ή φράγμα περίθλασης )</w:t>
      </w:r>
    </w:p>
    <w:p w:rsidR="00E56337" w:rsidRDefault="00E56337" w:rsidP="00E56337">
      <w:pPr>
        <w:ind w:right="245"/>
        <w:rPr>
          <w:lang w:val="el-GR"/>
        </w:rPr>
      </w:pPr>
    </w:p>
    <w:p w:rsidR="00E56337" w:rsidRDefault="00E56337" w:rsidP="00E56337">
      <w:pPr>
        <w:ind w:right="245"/>
        <w:rPr>
          <w:lang w:val="el-GR"/>
        </w:rPr>
      </w:pPr>
      <w:r>
        <w:rPr>
          <w:lang w:val="el-GR"/>
        </w:rPr>
        <w:t xml:space="preserve">       Το υλικό κατασκευής των κυψελίδων εξαρτάται από την περιοχή του ηλεκτρομαγνητικού φάσματος που μετράμε. Για την ορατή περιοχή χρησιμοποιούνται κυψελίδες από γυαλί, ενώ στο υπεριώδες από χαλαζία γιατί το κοινό γυαλί απορροφά έντονα την υπεριώδη ακτινοβολία. Για </w:t>
      </w:r>
      <w:proofErr w:type="spellStart"/>
      <w:r>
        <w:rPr>
          <w:lang w:val="el-GR"/>
        </w:rPr>
        <w:t>τηνυπέρυθρο</w:t>
      </w:r>
      <w:proofErr w:type="spellEnd"/>
      <w:r>
        <w:rPr>
          <w:lang w:val="el-GR"/>
        </w:rPr>
        <w:t xml:space="preserve"> περιοχή χρησιμοποιούνται κυψελίδες από αλογονίδια αλκαλίων.</w:t>
      </w:r>
    </w:p>
    <w:p w:rsidR="00E56337" w:rsidRDefault="00E56337" w:rsidP="00E56337">
      <w:pPr>
        <w:ind w:right="245"/>
        <w:rPr>
          <w:lang w:val="el-GR"/>
        </w:rPr>
      </w:pPr>
    </w:p>
    <w:p w:rsidR="00E56337" w:rsidRDefault="00E56337" w:rsidP="00E56337">
      <w:pPr>
        <w:ind w:right="245"/>
        <w:rPr>
          <w:lang w:val="el-GR"/>
        </w:rPr>
      </w:pPr>
      <w:r>
        <w:rPr>
          <w:lang w:val="el-GR"/>
        </w:rPr>
        <w:t xml:space="preserve">       Σαν ανιχνευτές μπορούν να χρησιμοποιηθούν φωτοκύτταρα,φωτολυχνίες,φωτοπολλαπλασιαστές,θερμοζεύγη,βολόμετρα,κ.α.</w:t>
      </w:r>
    </w:p>
    <w:p w:rsidR="00E56337" w:rsidRDefault="00E56337" w:rsidP="00E56337">
      <w:pPr>
        <w:ind w:right="245"/>
        <w:rPr>
          <w:lang w:val="el-GR"/>
        </w:rPr>
      </w:pPr>
    </w:p>
    <w:p w:rsidR="00E56337" w:rsidRDefault="00E56337" w:rsidP="00E56337">
      <w:pPr>
        <w:ind w:right="245"/>
        <w:rPr>
          <w:lang w:val="el-GR"/>
        </w:rPr>
      </w:pPr>
      <w:r>
        <w:rPr>
          <w:lang w:val="el-GR"/>
        </w:rPr>
        <w:t xml:space="preserve">       Ανεξάρτητα από τον τύπο του </w:t>
      </w:r>
      <w:proofErr w:type="spellStart"/>
      <w:r>
        <w:rPr>
          <w:lang w:val="el-GR"/>
        </w:rPr>
        <w:t>φασματοφωτομέτρου</w:t>
      </w:r>
      <w:proofErr w:type="spellEnd"/>
      <w:r>
        <w:rPr>
          <w:lang w:val="el-GR"/>
        </w:rPr>
        <w:t xml:space="preserve"> η μέτρηση της απορρόφησης είναι πάντοτε σχετική, δηλ. συγκρίνεται η απορρόφηση του δείγματος με την απορρόφηση προτύπου ή τυφλού διαλύματος. </w:t>
      </w:r>
    </w:p>
    <w:p w:rsidR="00E56337" w:rsidRDefault="00E56337" w:rsidP="00E56337">
      <w:pPr>
        <w:ind w:right="245"/>
        <w:rPr>
          <w:lang w:val="el-GR"/>
        </w:rPr>
      </w:pPr>
      <w:r>
        <w:rPr>
          <w:lang w:val="el-GR"/>
        </w:rPr>
        <w:t xml:space="preserve">       Το τυφλό διάλυμα περιέχει όλα τα αντιδραστήρια και τον διαλύτη που χρησιμοποιήσαμε για την παρασκευή του δείγματος εκτός από την ουσία που πρόκειται να προσδιοριστεί. </w:t>
      </w:r>
    </w:p>
    <w:p w:rsidR="00E56337" w:rsidRDefault="00E56337" w:rsidP="00E56337">
      <w:pPr>
        <w:ind w:right="245"/>
        <w:rPr>
          <w:lang w:val="el-GR"/>
        </w:rPr>
      </w:pPr>
    </w:p>
    <w:p w:rsidR="00E56337" w:rsidRDefault="00E56337" w:rsidP="00E56337">
      <w:pPr>
        <w:ind w:right="245"/>
        <w:rPr>
          <w:lang w:val="el-GR"/>
        </w:rPr>
      </w:pPr>
      <w:r>
        <w:rPr>
          <w:lang w:val="el-GR"/>
        </w:rPr>
        <w:t xml:space="preserve">       Με το τυφλό  ρυθμίζομε το όργανο ώστε να δείχνει διαπερατότητα 100 % </w:t>
      </w:r>
    </w:p>
    <w:p w:rsidR="00E56337" w:rsidRDefault="00E56337" w:rsidP="00E56337">
      <w:pPr>
        <w:ind w:right="245"/>
        <w:rPr>
          <w:lang w:val="el-GR"/>
        </w:rPr>
      </w:pPr>
      <w:r>
        <w:rPr>
          <w:lang w:val="el-GR"/>
        </w:rPr>
        <w:t xml:space="preserve"> ( απορρόφηση  0  ) και έτσι εξουδετερώνουμε σφάλματα που προέρχονται από απορρόφηση του διαλύτη και των αντιδραστηρίων, απορρόφηση της κυψελίδας, ανάκλαση μέρους της προσπίπτουσας ακτινοβολίας πάνω στη κυψελίδα, κ.α. </w:t>
      </w: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       Στα </w:t>
      </w:r>
      <w:proofErr w:type="spellStart"/>
      <w:r>
        <w:rPr>
          <w:lang w:val="el-GR"/>
        </w:rPr>
        <w:t>φασματοφωτόμετρα</w:t>
      </w:r>
      <w:proofErr w:type="spellEnd"/>
      <w:r>
        <w:rPr>
          <w:lang w:val="el-GR"/>
        </w:rPr>
        <w:t xml:space="preserve"> απλής δέσμης  ( σχήμα 8 ) υπάρχει μία μόνο οπτική διαδρομή  και αυτά βαθμονομούνται ( 0 % και 100 % ) για κάθε μήκος κύματος .</w:t>
      </w:r>
    </w:p>
    <w:p w:rsidR="00E56337" w:rsidRDefault="00E56337" w:rsidP="00E56337">
      <w:pPr>
        <w:ind w:right="245"/>
        <w:rPr>
          <w:lang w:val="el-GR"/>
        </w:rPr>
      </w:pPr>
      <w:r>
        <w:rPr>
          <w:lang w:val="el-GR"/>
        </w:rPr>
        <w:t xml:space="preserve">Χρησιμοποιούνται δύο </w:t>
      </w:r>
      <w:proofErr w:type="spellStart"/>
      <w:r>
        <w:rPr>
          <w:lang w:val="el-GR"/>
        </w:rPr>
        <w:t>κυψελίδες,μία</w:t>
      </w:r>
      <w:proofErr w:type="spellEnd"/>
      <w:r>
        <w:rPr>
          <w:lang w:val="el-GR"/>
        </w:rPr>
        <w:t xml:space="preserve"> με το τυφλό διάλυμα και μία με το δείγμα.</w:t>
      </w:r>
    </w:p>
    <w:p w:rsidR="00E56337" w:rsidRDefault="00E56337" w:rsidP="00E56337">
      <w:pPr>
        <w:ind w:right="245"/>
        <w:rPr>
          <w:lang w:val="el-GR"/>
        </w:rPr>
      </w:pPr>
      <w:r>
        <w:rPr>
          <w:lang w:val="el-GR"/>
        </w:rPr>
        <w:t xml:space="preserve">Αρχικά γίνεται η ρύθμιση του 0%  της διαπερατότητας με τον διακόπτη ρύθμισης του μηδενός .  </w:t>
      </w:r>
    </w:p>
    <w:p w:rsidR="00E56337" w:rsidRDefault="00E56337" w:rsidP="00E56337">
      <w:pPr>
        <w:ind w:right="245"/>
        <w:rPr>
          <w:lang w:val="el-GR"/>
        </w:rPr>
      </w:pPr>
      <w:r>
        <w:rPr>
          <w:lang w:val="el-GR"/>
        </w:rPr>
        <w:t>Τοποθετείται η κυψελίδα με το τυφλό και ρυθμίζεται το 100% της διαπερατότητας .</w:t>
      </w:r>
    </w:p>
    <w:p w:rsidR="00E56337" w:rsidRDefault="00E56337" w:rsidP="00E56337">
      <w:pPr>
        <w:ind w:right="245"/>
        <w:rPr>
          <w:lang w:val="el-GR"/>
        </w:rPr>
      </w:pPr>
      <w:r>
        <w:rPr>
          <w:lang w:val="el-GR"/>
        </w:rPr>
        <w:t xml:space="preserve">Αντικαθίσταται η κυψελίδα με το τυφλό με την κυψελίδα με το </w:t>
      </w:r>
      <w:proofErr w:type="spellStart"/>
      <w:r>
        <w:rPr>
          <w:lang w:val="el-GR"/>
        </w:rPr>
        <w:t>δειγμα</w:t>
      </w:r>
      <w:proofErr w:type="spellEnd"/>
      <w:r>
        <w:rPr>
          <w:lang w:val="el-GR"/>
        </w:rPr>
        <w:t>.</w:t>
      </w:r>
    </w:p>
    <w:p w:rsidR="00E56337" w:rsidRDefault="00E56337" w:rsidP="00E56337">
      <w:pPr>
        <w:ind w:right="245"/>
        <w:rPr>
          <w:lang w:val="el-GR"/>
        </w:rPr>
      </w:pPr>
      <w:r>
        <w:rPr>
          <w:lang w:val="el-GR"/>
        </w:rPr>
        <w:t>Μετράται η απορρόφηση ή η διαπερατότητα του δείγματος.</w:t>
      </w:r>
    </w:p>
    <w:p w:rsidR="00E56337" w:rsidRDefault="00E56337" w:rsidP="00E56337">
      <w:pPr>
        <w:ind w:right="245"/>
        <w:rPr>
          <w:lang w:val="el-GR"/>
        </w:rPr>
      </w:pPr>
      <w:r>
        <w:rPr>
          <w:lang w:val="el-GR"/>
        </w:rPr>
        <w:lastRenderedPageBreak/>
        <w:t xml:space="preserve">Κάθε φορά που αλλάζομε μήκος κύματος πρέπει να ρυθμίζομε το 100% της διαπερατότητας με το τυφλό. </w:t>
      </w:r>
    </w:p>
    <w:p w:rsidR="00E56337" w:rsidRDefault="00E56337" w:rsidP="00E56337">
      <w:pPr>
        <w:ind w:right="245"/>
        <w:rPr>
          <w:lang w:val="el-GR"/>
        </w:rPr>
      </w:pPr>
    </w:p>
    <w:p w:rsidR="00E56337" w:rsidRDefault="00E56337" w:rsidP="00E56337">
      <w:pPr>
        <w:ind w:right="245"/>
        <w:rPr>
          <w:lang w:val="el-GR"/>
        </w:rPr>
      </w:pPr>
      <w:r>
        <w:rPr>
          <w:lang w:val="el-GR"/>
        </w:rPr>
        <w:t xml:space="preserve">       Στα </w:t>
      </w:r>
      <w:proofErr w:type="spellStart"/>
      <w:r>
        <w:rPr>
          <w:lang w:val="el-GR"/>
        </w:rPr>
        <w:t>φασματοφωτόμετρα</w:t>
      </w:r>
      <w:proofErr w:type="spellEnd"/>
      <w:r>
        <w:rPr>
          <w:lang w:val="el-GR"/>
        </w:rPr>
        <w:t xml:space="preserve"> διπλής δέσμης  ( σχήμα 9 ) η ακτινοβολία μετά την δίοδο από τον </w:t>
      </w:r>
      <w:proofErr w:type="spellStart"/>
      <w:r>
        <w:rPr>
          <w:lang w:val="el-GR"/>
        </w:rPr>
        <w:t>μονοχρωμάτορα,διχάζεται</w:t>
      </w:r>
      <w:proofErr w:type="spellEnd"/>
      <w:r>
        <w:rPr>
          <w:lang w:val="el-GR"/>
        </w:rPr>
        <w:t xml:space="preserve"> σε δύο δέσμες που περνούν μία από το τυφλό και μία από το δείγμα.</w:t>
      </w:r>
    </w:p>
    <w:p w:rsidR="00E56337" w:rsidRDefault="00E56337" w:rsidP="00E56337">
      <w:pPr>
        <w:ind w:right="245"/>
        <w:rPr>
          <w:lang w:val="el-GR"/>
        </w:rPr>
      </w:pPr>
      <w:proofErr w:type="spellStart"/>
      <w:r>
        <w:rPr>
          <w:lang w:val="el-GR"/>
        </w:rPr>
        <w:t>Ετσι</w:t>
      </w:r>
      <w:proofErr w:type="spellEnd"/>
      <w:r>
        <w:rPr>
          <w:lang w:val="el-GR"/>
        </w:rPr>
        <w:t xml:space="preserve"> η βαθμονόμηση του 100% της διαπερατότητας γίνεται αυτόματα από το όργανο.</w:t>
      </w:r>
    </w:p>
    <w:p w:rsidR="00E56337" w:rsidRDefault="00E56337" w:rsidP="00E56337">
      <w:pPr>
        <w:ind w:right="245"/>
        <w:rPr>
          <w:lang w:val="el-GR"/>
        </w:rPr>
      </w:pPr>
    </w:p>
    <w:p w:rsidR="00E56337" w:rsidRDefault="00E56337" w:rsidP="00E56337">
      <w:pPr>
        <w:ind w:right="245"/>
        <w:rPr>
          <w:lang w:val="el-GR"/>
        </w:rPr>
      </w:pPr>
      <w:r>
        <w:rPr>
          <w:lang w:val="el-GR"/>
        </w:rPr>
        <w:t xml:space="preserve">       Για την λήψη φασμάτων απορρόφησης χρησιμοποιούνται αποκλειστικά </w:t>
      </w:r>
      <w:proofErr w:type="spellStart"/>
      <w:r>
        <w:rPr>
          <w:lang w:val="el-GR"/>
        </w:rPr>
        <w:t>φασματοφωτόμετρα</w:t>
      </w:r>
      <w:proofErr w:type="spellEnd"/>
      <w:r>
        <w:rPr>
          <w:lang w:val="el-GR"/>
        </w:rPr>
        <w:t xml:space="preserve"> διπλής δέσμης.</w:t>
      </w:r>
    </w:p>
    <w:p w:rsidR="00E56337" w:rsidRDefault="00E56337" w:rsidP="00E56337">
      <w:pPr>
        <w:ind w:right="245"/>
        <w:rPr>
          <w:lang w:val="el-GR"/>
        </w:rPr>
      </w:pPr>
      <w:r>
        <w:rPr>
          <w:lang w:val="el-GR"/>
        </w:rPr>
        <w:t xml:space="preserve"> </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 xml:space="preserve">                        </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 xml:space="preserve">                       </w:t>
      </w:r>
      <w:proofErr w:type="spellStart"/>
      <w:r>
        <w:rPr>
          <w:lang w:val="el-GR"/>
        </w:rPr>
        <w:t>Σχημα</w:t>
      </w:r>
      <w:proofErr w:type="spellEnd"/>
      <w:r>
        <w:rPr>
          <w:lang w:val="el-GR"/>
        </w:rPr>
        <w:t xml:space="preserve"> 8 .  </w:t>
      </w:r>
      <w:proofErr w:type="spellStart"/>
      <w:r>
        <w:rPr>
          <w:lang w:val="el-GR"/>
        </w:rPr>
        <w:t>Φασματοφωτόμετρο</w:t>
      </w:r>
      <w:proofErr w:type="spellEnd"/>
      <w:r>
        <w:rPr>
          <w:lang w:val="el-GR"/>
        </w:rPr>
        <w:t xml:space="preserve"> απλής δέσμης</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 xml:space="preserve">                       Σχήμα 9.   </w:t>
      </w:r>
      <w:proofErr w:type="spellStart"/>
      <w:r>
        <w:rPr>
          <w:lang w:val="el-GR"/>
        </w:rPr>
        <w:t>Φασματοφωτόμετρο</w:t>
      </w:r>
      <w:proofErr w:type="spellEnd"/>
      <w:r>
        <w:rPr>
          <w:lang w:val="el-GR"/>
        </w:rPr>
        <w:t xml:space="preserve"> διπλής δέσμης</w:t>
      </w:r>
    </w:p>
    <w:p w:rsidR="00E56337" w:rsidRDefault="00E56337" w:rsidP="00E56337">
      <w:pPr>
        <w:ind w:right="245"/>
        <w:rPr>
          <w:b/>
          <w:bCs/>
          <w:sz w:val="28"/>
          <w:lang w:val="el-GR"/>
        </w:rPr>
      </w:pPr>
      <w:r>
        <w:rPr>
          <w:lang w:val="el-GR"/>
        </w:rPr>
        <w:t xml:space="preserve"> </w:t>
      </w:r>
      <w:r>
        <w:rPr>
          <w:b/>
          <w:bCs/>
          <w:sz w:val="28"/>
          <w:lang w:val="el-GR"/>
        </w:rPr>
        <w:t>ΠΕΙΡΑΜΑΤΙΚΟ ΜΕΡΟΣ</w:t>
      </w:r>
    </w:p>
    <w:p w:rsidR="00E56337" w:rsidRDefault="00E56337" w:rsidP="00E56337">
      <w:pPr>
        <w:ind w:right="245"/>
        <w:rPr>
          <w:b/>
          <w:bCs/>
          <w:sz w:val="28"/>
          <w:lang w:val="el-GR"/>
        </w:rPr>
      </w:pPr>
    </w:p>
    <w:p w:rsidR="00E56337" w:rsidRDefault="00E56337" w:rsidP="00E56337">
      <w:pPr>
        <w:ind w:right="245"/>
        <w:rPr>
          <w:b/>
          <w:bCs/>
          <w:lang w:val="el-GR"/>
        </w:rPr>
      </w:pPr>
      <w:r>
        <w:rPr>
          <w:b/>
          <w:bCs/>
          <w:lang w:val="el-GR"/>
        </w:rPr>
        <w:t xml:space="preserve">ΦΑΣΜΑΤΟΦΩΤΟΜΕΤΡΙΚΟΣ ΠΡΟΣΔΙΟΡΙΣΜΟΣ     </w:t>
      </w:r>
      <w:r>
        <w:rPr>
          <w:b/>
          <w:bCs/>
          <w:lang w:val="en-US"/>
        </w:rPr>
        <w:t>Cu</w:t>
      </w:r>
    </w:p>
    <w:p w:rsidR="00E56337" w:rsidRDefault="00E56337" w:rsidP="00E56337">
      <w:pPr>
        <w:ind w:right="245"/>
        <w:rPr>
          <w:b/>
          <w:bCs/>
          <w:lang w:val="el-GR"/>
        </w:rPr>
      </w:pPr>
    </w:p>
    <w:p w:rsidR="00E56337" w:rsidRDefault="00E56337" w:rsidP="00E56337">
      <w:pPr>
        <w:ind w:right="245"/>
        <w:rPr>
          <w:b/>
          <w:bCs/>
          <w:lang w:val="el-GR"/>
        </w:rPr>
      </w:pPr>
      <w:r>
        <w:rPr>
          <w:b/>
          <w:bCs/>
          <w:lang w:val="el-GR"/>
        </w:rPr>
        <w:t xml:space="preserve">Α. Αρχή μεθόδου </w:t>
      </w:r>
    </w:p>
    <w:p w:rsidR="00E56337" w:rsidRDefault="00E56337" w:rsidP="00E56337">
      <w:pPr>
        <w:ind w:right="245"/>
        <w:rPr>
          <w:b/>
          <w:bCs/>
          <w:lang w:val="el-GR"/>
        </w:rPr>
      </w:pPr>
    </w:p>
    <w:p w:rsidR="00E56337" w:rsidRDefault="00E56337" w:rsidP="00E56337">
      <w:pPr>
        <w:ind w:right="245"/>
        <w:rPr>
          <w:lang w:val="el-GR"/>
        </w:rPr>
      </w:pPr>
      <w:r>
        <w:rPr>
          <w:lang w:val="el-GR"/>
        </w:rPr>
        <w:t xml:space="preserve">       Διάλυμα    </w:t>
      </w:r>
      <w:proofErr w:type="spellStart"/>
      <w:r>
        <w:rPr>
          <w:lang w:val="en-US"/>
        </w:rPr>
        <w:t>CuSO</w:t>
      </w:r>
      <w:proofErr w:type="spellEnd"/>
      <w:r>
        <w:rPr>
          <w:vertAlign w:val="subscript"/>
          <w:lang w:val="el-GR"/>
        </w:rPr>
        <w:t xml:space="preserve">4   </w:t>
      </w:r>
      <w:r>
        <w:rPr>
          <w:lang w:val="el-GR"/>
        </w:rPr>
        <w:t xml:space="preserve">  έχει ασθενές </w:t>
      </w:r>
      <w:proofErr w:type="spellStart"/>
      <w:r>
        <w:rPr>
          <w:lang w:val="el-GR"/>
        </w:rPr>
        <w:t>κυανούν</w:t>
      </w:r>
      <w:proofErr w:type="spellEnd"/>
      <w:r>
        <w:rPr>
          <w:lang w:val="el-GR"/>
        </w:rPr>
        <w:t xml:space="preserve"> χρώμα , το οποίο δεν είναι επαρκές για φασματοσκοπικό προσδιορισμό.   Προσθήκη   </w:t>
      </w:r>
      <w:r>
        <w:rPr>
          <w:lang w:val="en-US"/>
        </w:rPr>
        <w:t>NH</w:t>
      </w:r>
      <w:r>
        <w:rPr>
          <w:vertAlign w:val="subscript"/>
          <w:lang w:val="el-GR"/>
        </w:rPr>
        <w:t>3</w:t>
      </w:r>
      <w:r>
        <w:rPr>
          <w:lang w:val="el-GR"/>
        </w:rPr>
        <w:t xml:space="preserve">    στο διάλυμα δημιουργεί το </w:t>
      </w:r>
      <w:proofErr w:type="spellStart"/>
      <w:r>
        <w:rPr>
          <w:lang w:val="el-GR"/>
        </w:rPr>
        <w:t>σύμπλοκο</w:t>
      </w:r>
      <w:proofErr w:type="spellEnd"/>
      <w:r>
        <w:rPr>
          <w:lang w:val="el-GR"/>
        </w:rPr>
        <w:t xml:space="preserve"> του </w:t>
      </w:r>
      <w:proofErr w:type="spellStart"/>
      <w:r>
        <w:rPr>
          <w:lang w:val="el-GR"/>
        </w:rPr>
        <w:t>εναμμώνιου</w:t>
      </w:r>
      <w:proofErr w:type="spellEnd"/>
      <w:r>
        <w:rPr>
          <w:lang w:val="el-GR"/>
        </w:rPr>
        <w:t xml:space="preserve"> χαλκού   [ </w:t>
      </w:r>
      <w:r>
        <w:rPr>
          <w:lang w:val="en-US"/>
        </w:rPr>
        <w:t>Cu</w:t>
      </w:r>
      <w:r>
        <w:rPr>
          <w:lang w:val="el-GR"/>
        </w:rPr>
        <w:t>(</w:t>
      </w:r>
      <w:r>
        <w:rPr>
          <w:lang w:val="en-US"/>
        </w:rPr>
        <w:t>NH</w:t>
      </w:r>
      <w:r>
        <w:rPr>
          <w:vertAlign w:val="subscript"/>
          <w:lang w:val="el-GR"/>
        </w:rPr>
        <w:t>3</w:t>
      </w:r>
      <w:r>
        <w:rPr>
          <w:lang w:val="el-GR"/>
        </w:rPr>
        <w:t>)</w:t>
      </w:r>
      <w:r>
        <w:rPr>
          <w:vertAlign w:val="subscript"/>
          <w:lang w:val="el-GR"/>
        </w:rPr>
        <w:t>4</w:t>
      </w:r>
      <w:r>
        <w:rPr>
          <w:lang w:val="el-GR"/>
        </w:rPr>
        <w:t xml:space="preserve"> ] </w:t>
      </w:r>
      <w:r>
        <w:rPr>
          <w:vertAlign w:val="superscript"/>
          <w:lang w:val="el-GR"/>
        </w:rPr>
        <w:t xml:space="preserve">2+  </w:t>
      </w:r>
      <w:r>
        <w:rPr>
          <w:lang w:val="el-GR"/>
        </w:rPr>
        <w:t xml:space="preserve">     που έχει έντονο μπλε χρώμα.</w:t>
      </w:r>
    </w:p>
    <w:p w:rsidR="00E56337" w:rsidRDefault="00E56337" w:rsidP="00E56337">
      <w:pPr>
        <w:ind w:right="245"/>
        <w:rPr>
          <w:lang w:val="el-GR"/>
        </w:rPr>
      </w:pPr>
    </w:p>
    <w:p w:rsidR="00E56337" w:rsidRPr="00E56337" w:rsidRDefault="00E56337" w:rsidP="00E56337">
      <w:pPr>
        <w:ind w:right="245"/>
        <w:rPr>
          <w:lang w:val="el-GR"/>
        </w:rPr>
      </w:pPr>
      <w:r>
        <w:rPr>
          <w:lang w:val="el-GR"/>
        </w:rPr>
        <w:t xml:space="preserve">                      </w:t>
      </w:r>
      <w:r>
        <w:rPr>
          <w:lang w:val="en-US"/>
        </w:rPr>
        <w:t>Cu</w:t>
      </w:r>
      <w:r w:rsidRPr="00E56337">
        <w:rPr>
          <w:lang w:val="el-GR"/>
        </w:rPr>
        <w:t xml:space="preserve"> </w:t>
      </w:r>
      <w:r w:rsidRPr="00E56337">
        <w:rPr>
          <w:vertAlign w:val="superscript"/>
          <w:lang w:val="el-GR"/>
        </w:rPr>
        <w:t>2+</w:t>
      </w:r>
      <w:r w:rsidRPr="00E56337">
        <w:rPr>
          <w:lang w:val="el-GR"/>
        </w:rPr>
        <w:t xml:space="preserve">    +       4 </w:t>
      </w:r>
      <w:r>
        <w:rPr>
          <w:lang w:val="en-US"/>
        </w:rPr>
        <w:t>NH</w:t>
      </w:r>
      <w:r w:rsidRPr="00E56337">
        <w:rPr>
          <w:vertAlign w:val="subscript"/>
          <w:lang w:val="el-GR"/>
        </w:rPr>
        <w:t>3</w:t>
      </w:r>
      <w:r w:rsidRPr="00E56337">
        <w:rPr>
          <w:lang w:val="el-GR"/>
        </w:rPr>
        <w:t xml:space="preserve">      →      </w:t>
      </w:r>
      <w:proofErr w:type="gramStart"/>
      <w:r w:rsidRPr="00E56337">
        <w:rPr>
          <w:lang w:val="el-GR"/>
        </w:rPr>
        <w:t xml:space="preserve">[ </w:t>
      </w:r>
      <w:r>
        <w:rPr>
          <w:lang w:val="en-US"/>
        </w:rPr>
        <w:t>Cu</w:t>
      </w:r>
      <w:proofErr w:type="gramEnd"/>
      <w:r w:rsidRPr="00E56337">
        <w:rPr>
          <w:lang w:val="el-GR"/>
        </w:rPr>
        <w:t xml:space="preserve"> ( </w:t>
      </w:r>
      <w:r>
        <w:rPr>
          <w:lang w:val="en-US"/>
        </w:rPr>
        <w:t>NH</w:t>
      </w:r>
      <w:r w:rsidRPr="00E56337">
        <w:rPr>
          <w:vertAlign w:val="subscript"/>
          <w:lang w:val="el-GR"/>
        </w:rPr>
        <w:t>3</w:t>
      </w:r>
      <w:r w:rsidRPr="00E56337">
        <w:rPr>
          <w:lang w:val="el-GR"/>
        </w:rPr>
        <w:t xml:space="preserve"> ) </w:t>
      </w:r>
      <w:r w:rsidRPr="00E56337">
        <w:rPr>
          <w:vertAlign w:val="subscript"/>
          <w:lang w:val="el-GR"/>
        </w:rPr>
        <w:t>4</w:t>
      </w:r>
      <w:r w:rsidRPr="00E56337">
        <w:rPr>
          <w:lang w:val="el-GR"/>
        </w:rPr>
        <w:t xml:space="preserve"> ] </w:t>
      </w:r>
      <w:r w:rsidRPr="00E56337">
        <w:rPr>
          <w:vertAlign w:val="superscript"/>
          <w:lang w:val="el-GR"/>
        </w:rPr>
        <w:t>2+</w:t>
      </w:r>
      <w:r w:rsidRPr="00E56337">
        <w:rPr>
          <w:lang w:val="el-GR"/>
        </w:rPr>
        <w:t xml:space="preserve">      </w:t>
      </w:r>
    </w:p>
    <w:p w:rsidR="00E56337" w:rsidRPr="00E56337" w:rsidRDefault="00E56337" w:rsidP="00E56337">
      <w:pPr>
        <w:ind w:right="245"/>
        <w:rPr>
          <w:lang w:val="el-GR"/>
        </w:rPr>
      </w:pPr>
    </w:p>
    <w:p w:rsidR="00E56337" w:rsidRPr="00E56337" w:rsidRDefault="00E56337" w:rsidP="00E56337">
      <w:pPr>
        <w:ind w:right="245"/>
        <w:rPr>
          <w:lang w:val="el-GR"/>
        </w:rPr>
      </w:pPr>
    </w:p>
    <w:p w:rsidR="00E56337" w:rsidRDefault="00E56337" w:rsidP="00E56337">
      <w:pPr>
        <w:ind w:right="245"/>
        <w:rPr>
          <w:lang w:val="el-GR"/>
        </w:rPr>
      </w:pPr>
      <w:r>
        <w:rPr>
          <w:b/>
          <w:bCs/>
          <w:lang w:val="el-GR"/>
        </w:rPr>
        <w:t xml:space="preserve">Β.   </w:t>
      </w:r>
      <w:proofErr w:type="spellStart"/>
      <w:r>
        <w:rPr>
          <w:b/>
          <w:bCs/>
          <w:lang w:val="el-GR"/>
        </w:rPr>
        <w:t>Οργανα</w:t>
      </w:r>
      <w:proofErr w:type="spellEnd"/>
      <w:r>
        <w:rPr>
          <w:b/>
          <w:bCs/>
          <w:lang w:val="el-GR"/>
        </w:rPr>
        <w:t xml:space="preserve">  -  Σκεύη  -  Αντιδραστήρια</w:t>
      </w:r>
    </w:p>
    <w:p w:rsidR="00E56337" w:rsidRDefault="00E56337" w:rsidP="00E56337">
      <w:pPr>
        <w:ind w:right="245"/>
        <w:rPr>
          <w:lang w:val="el-GR"/>
        </w:rPr>
      </w:pPr>
    </w:p>
    <w:p w:rsidR="00E56337" w:rsidRDefault="00E56337" w:rsidP="00E56337">
      <w:pPr>
        <w:ind w:right="245"/>
        <w:rPr>
          <w:lang w:val="el-GR"/>
        </w:rPr>
      </w:pPr>
      <w:r>
        <w:rPr>
          <w:lang w:val="el-GR"/>
        </w:rPr>
        <w:t xml:space="preserve">1. </w:t>
      </w:r>
      <w:proofErr w:type="spellStart"/>
      <w:r>
        <w:rPr>
          <w:lang w:val="el-GR"/>
        </w:rPr>
        <w:t>Φασματοφωτόμετρο</w:t>
      </w:r>
      <w:proofErr w:type="spellEnd"/>
    </w:p>
    <w:p w:rsidR="00E56337" w:rsidRDefault="00E56337" w:rsidP="00E56337">
      <w:pPr>
        <w:ind w:right="245"/>
        <w:rPr>
          <w:lang w:val="el-GR"/>
        </w:rPr>
      </w:pPr>
    </w:p>
    <w:p w:rsidR="00E56337" w:rsidRDefault="00E56337" w:rsidP="00E56337">
      <w:pPr>
        <w:ind w:right="245"/>
        <w:rPr>
          <w:lang w:val="el-GR"/>
        </w:rPr>
      </w:pPr>
      <w:r>
        <w:rPr>
          <w:lang w:val="el-GR"/>
        </w:rPr>
        <w:t>2. Κυψελίδες</w:t>
      </w:r>
    </w:p>
    <w:p w:rsidR="00E56337" w:rsidRDefault="00E56337" w:rsidP="00E56337">
      <w:pPr>
        <w:ind w:right="245"/>
        <w:rPr>
          <w:lang w:val="el-GR"/>
        </w:rPr>
      </w:pPr>
      <w:r>
        <w:rPr>
          <w:lang w:val="el-GR"/>
        </w:rPr>
        <w:t xml:space="preserve">    Για τον καλό χειρισμό των κυψελίδων ακολουθούνται οι παρακάτω κανόνες.</w:t>
      </w: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     -  δεν αγγίζομε με τα χέρια το τμήμα της κυψελίδας από το οποίο περνάει η ακτινοβολία. </w:t>
      </w: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     -  η κυψελίδα πλένεται αρκετές φορές με </w:t>
      </w:r>
      <w:proofErr w:type="spellStart"/>
      <w:r>
        <w:rPr>
          <w:lang w:val="el-GR"/>
        </w:rPr>
        <w:t>απιονισμένο</w:t>
      </w:r>
      <w:proofErr w:type="spellEnd"/>
      <w:r>
        <w:rPr>
          <w:lang w:val="el-GR"/>
        </w:rPr>
        <w:t xml:space="preserve"> νερό και μετά με μικρές ποσότητες από</w:t>
      </w:r>
    </w:p>
    <w:p w:rsidR="00E56337" w:rsidRDefault="00E56337" w:rsidP="00E56337">
      <w:pPr>
        <w:ind w:right="245"/>
        <w:rPr>
          <w:lang w:val="el-GR"/>
        </w:rPr>
      </w:pPr>
      <w:r>
        <w:rPr>
          <w:lang w:val="el-GR"/>
        </w:rPr>
        <w:t xml:space="preserve">         το διάλυμα με το οποίο θα πληρωθεί.  Ακολούθως γεμίζεται η κυψελίδα με το διάλυμα </w:t>
      </w:r>
    </w:p>
    <w:p w:rsidR="00E56337" w:rsidRDefault="00E56337" w:rsidP="00E56337">
      <w:pPr>
        <w:ind w:right="245"/>
        <w:rPr>
          <w:lang w:val="el-GR"/>
        </w:rPr>
      </w:pPr>
      <w:r>
        <w:rPr>
          <w:lang w:val="el-GR"/>
        </w:rPr>
        <w:t xml:space="preserve">         τόσο , ώστε ο μηνίσκος του διαλύματος να βρίσκεται πάνω από την δέσμη της</w:t>
      </w:r>
    </w:p>
    <w:p w:rsidR="00E56337" w:rsidRDefault="00E56337" w:rsidP="00E56337">
      <w:pPr>
        <w:ind w:right="245"/>
        <w:rPr>
          <w:lang w:val="el-GR"/>
        </w:rPr>
      </w:pPr>
      <w:r>
        <w:rPr>
          <w:lang w:val="el-GR"/>
        </w:rPr>
        <w:t xml:space="preserve">         ακτινοβολίας.</w:t>
      </w: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     -  το διάλυμα δεν πρέπει να είναι θολό , να </w:t>
      </w:r>
      <w:proofErr w:type="spellStart"/>
      <w:r>
        <w:rPr>
          <w:lang w:val="el-GR"/>
        </w:rPr>
        <w:t>περιέχειαιωρούμενες</w:t>
      </w:r>
      <w:proofErr w:type="spellEnd"/>
      <w:r>
        <w:rPr>
          <w:lang w:val="el-GR"/>
        </w:rPr>
        <w:t xml:space="preserve"> ουσίες ή </w:t>
      </w:r>
      <w:proofErr w:type="spellStart"/>
      <w:r>
        <w:rPr>
          <w:lang w:val="el-GR"/>
        </w:rPr>
        <w:t>φυσαλλίδες</w:t>
      </w:r>
      <w:proofErr w:type="spellEnd"/>
      <w:r>
        <w:rPr>
          <w:lang w:val="el-GR"/>
        </w:rPr>
        <w:t xml:space="preserve"> αέρα.</w:t>
      </w: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     -  η κυψελίδα σκουπίζεται εξωτερικά με μαλακό χαρτί και τοποθετείται προσεκτικά στον</w:t>
      </w:r>
    </w:p>
    <w:p w:rsidR="00E56337" w:rsidRDefault="00E56337" w:rsidP="00E56337">
      <w:pPr>
        <w:ind w:right="245"/>
        <w:rPr>
          <w:lang w:val="el-GR"/>
        </w:rPr>
      </w:pPr>
      <w:r>
        <w:rPr>
          <w:lang w:val="el-GR"/>
        </w:rPr>
        <w:t xml:space="preserve">        υποδοχέα ώστε να μην γίνουν χαραγές στην εξωτερική επιφάνεια αυτής (οπτική επιφάνεια)      </w:t>
      </w: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     -  η κυψελίδα πρέπει να τοποθετείται κάθε φορά με τον ίδιο τρόπο , ώστε η δέσμη φωτός να</w:t>
      </w:r>
    </w:p>
    <w:p w:rsidR="00E56337" w:rsidRDefault="00E56337" w:rsidP="00E56337">
      <w:pPr>
        <w:ind w:right="245"/>
        <w:rPr>
          <w:lang w:val="el-GR"/>
        </w:rPr>
      </w:pPr>
      <w:r>
        <w:rPr>
          <w:lang w:val="el-GR"/>
        </w:rPr>
        <w:t xml:space="preserve">        εισέρχεται κάθε φορά από την ίδια πλευρά της κυψελίδας.</w:t>
      </w: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     -  στα </w:t>
      </w:r>
      <w:proofErr w:type="spellStart"/>
      <w:r>
        <w:rPr>
          <w:lang w:val="el-GR"/>
        </w:rPr>
        <w:t>φασματοφωτόμετρα</w:t>
      </w:r>
      <w:proofErr w:type="spellEnd"/>
      <w:r>
        <w:rPr>
          <w:lang w:val="el-GR"/>
        </w:rPr>
        <w:t xml:space="preserve"> απλής δέσμης το ορθότερο είναι να χρησιμοποιηθεί η ίδια</w:t>
      </w:r>
    </w:p>
    <w:p w:rsidR="00E56337" w:rsidRDefault="00E56337" w:rsidP="00E56337">
      <w:pPr>
        <w:ind w:right="245"/>
        <w:rPr>
          <w:lang w:val="el-GR"/>
        </w:rPr>
      </w:pPr>
      <w:r>
        <w:rPr>
          <w:lang w:val="el-GR"/>
        </w:rPr>
        <w:t xml:space="preserve">        κυψελίδα και για το τυφλό και για το δείγμα. Επειδή αυτό είναι χρονοβόρο χρησιμοποιούμε</w:t>
      </w:r>
    </w:p>
    <w:p w:rsidR="00E56337" w:rsidRDefault="00E56337" w:rsidP="00E56337">
      <w:pPr>
        <w:ind w:right="245"/>
        <w:rPr>
          <w:lang w:val="el-GR"/>
        </w:rPr>
      </w:pPr>
      <w:r>
        <w:rPr>
          <w:lang w:val="el-GR"/>
        </w:rPr>
        <w:t xml:space="preserve">        δύο κυψελίδες ,μία για το τυφλό και μία για το δείγμα προσέχοντας να είναι όσο το δυνατόν</w:t>
      </w:r>
    </w:p>
    <w:p w:rsidR="00E56337" w:rsidRDefault="00E56337" w:rsidP="00E56337">
      <w:pPr>
        <w:ind w:right="245"/>
        <w:rPr>
          <w:lang w:val="el-GR"/>
        </w:rPr>
      </w:pPr>
      <w:r>
        <w:rPr>
          <w:lang w:val="el-GR"/>
        </w:rPr>
        <w:t xml:space="preserve">        όμοιες. Στο εμπόριο κυκλοφορούν κυψελίδες κατά ζεύγη αλλά είναι πολύ ακριβές.</w:t>
      </w: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     -  μετά το τέλος των μετρήσεων οι κυψελίδες πλένονται με τον διαλύτη που χρησιμοποιήσαμε</w:t>
      </w:r>
    </w:p>
    <w:p w:rsidR="00E56337" w:rsidRDefault="00E56337" w:rsidP="00E56337">
      <w:pPr>
        <w:ind w:right="245"/>
        <w:rPr>
          <w:lang w:val="el-GR"/>
        </w:rPr>
      </w:pPr>
      <w:r>
        <w:rPr>
          <w:lang w:val="el-GR"/>
        </w:rPr>
        <w:t xml:space="preserve">        για την παρασκευή των δειγμάτων και μετά με </w:t>
      </w:r>
      <w:proofErr w:type="spellStart"/>
      <w:r>
        <w:rPr>
          <w:lang w:val="el-GR"/>
        </w:rPr>
        <w:t>απιονισμένο</w:t>
      </w:r>
      <w:proofErr w:type="spellEnd"/>
      <w:r>
        <w:rPr>
          <w:lang w:val="el-GR"/>
        </w:rPr>
        <w:t xml:space="preserve"> νερό αρκετές φορές.</w:t>
      </w: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3.  Διάλυμα  </w:t>
      </w:r>
      <w:proofErr w:type="spellStart"/>
      <w:r>
        <w:rPr>
          <w:lang w:val="en-US"/>
        </w:rPr>
        <w:t>CuSO</w:t>
      </w:r>
      <w:proofErr w:type="spellEnd"/>
      <w:r>
        <w:rPr>
          <w:vertAlign w:val="subscript"/>
          <w:lang w:val="el-GR"/>
        </w:rPr>
        <w:t xml:space="preserve">4     </w:t>
      </w:r>
      <w:r>
        <w:rPr>
          <w:lang w:val="el-GR"/>
        </w:rPr>
        <w:t xml:space="preserve">περιεκτικότητας  3500 </w:t>
      </w:r>
      <w:r>
        <w:rPr>
          <w:lang w:val="en-US"/>
        </w:rPr>
        <w:t>mg</w:t>
      </w:r>
      <w:r>
        <w:rPr>
          <w:lang w:val="el-GR"/>
        </w:rPr>
        <w:t xml:space="preserve"> </w:t>
      </w:r>
      <w:r>
        <w:rPr>
          <w:lang w:val="en-US"/>
        </w:rPr>
        <w:t>Cu</w:t>
      </w:r>
      <w:r>
        <w:rPr>
          <w:lang w:val="el-GR"/>
        </w:rPr>
        <w:t xml:space="preserve"> </w:t>
      </w:r>
      <w:r>
        <w:rPr>
          <w:vertAlign w:val="superscript"/>
          <w:lang w:val="el-GR"/>
        </w:rPr>
        <w:t>2+</w:t>
      </w:r>
      <w:r>
        <w:rPr>
          <w:lang w:val="el-GR"/>
        </w:rPr>
        <w:t xml:space="preserve">  / </w:t>
      </w:r>
      <w:r>
        <w:rPr>
          <w:lang w:val="en-US"/>
        </w:rPr>
        <w:t>L</w:t>
      </w:r>
      <w:r>
        <w:rPr>
          <w:lang w:val="el-GR"/>
        </w:rPr>
        <w:t xml:space="preserve"> </w:t>
      </w:r>
    </w:p>
    <w:p w:rsidR="00E56337" w:rsidRDefault="00E56337" w:rsidP="00E56337">
      <w:pPr>
        <w:ind w:right="245"/>
        <w:rPr>
          <w:lang w:val="el-GR"/>
        </w:rPr>
      </w:pPr>
      <w:r>
        <w:rPr>
          <w:lang w:val="el-GR"/>
        </w:rPr>
        <w:t xml:space="preserve">     Ζυγίζονται  1,3752 </w:t>
      </w:r>
      <w:r>
        <w:rPr>
          <w:lang w:val="en-US"/>
        </w:rPr>
        <w:t>g</w:t>
      </w:r>
      <w:r>
        <w:rPr>
          <w:lang w:val="el-GR"/>
        </w:rPr>
        <w:t xml:space="preserve">     </w:t>
      </w:r>
      <w:proofErr w:type="spellStart"/>
      <w:r>
        <w:rPr>
          <w:lang w:val="en-US"/>
        </w:rPr>
        <w:t>CuSO</w:t>
      </w:r>
      <w:proofErr w:type="spellEnd"/>
      <w:r>
        <w:rPr>
          <w:vertAlign w:val="subscript"/>
          <w:lang w:val="el-GR"/>
        </w:rPr>
        <w:t>4</w:t>
      </w:r>
      <w:r>
        <w:rPr>
          <w:lang w:val="el-GR"/>
        </w:rPr>
        <w:t xml:space="preserve"> ∙ 5 </w:t>
      </w:r>
      <w:r>
        <w:rPr>
          <w:lang w:val="en-US"/>
        </w:rPr>
        <w:t>H</w:t>
      </w:r>
      <w:r>
        <w:rPr>
          <w:vertAlign w:val="subscript"/>
          <w:lang w:val="el-GR"/>
        </w:rPr>
        <w:t>2</w:t>
      </w:r>
      <w:r>
        <w:rPr>
          <w:lang w:val="en-US"/>
        </w:rPr>
        <w:t>O</w:t>
      </w:r>
      <w:r>
        <w:rPr>
          <w:lang w:val="el-GR"/>
        </w:rPr>
        <w:t xml:space="preserve">   και αραιώνονται στα 100 </w:t>
      </w:r>
      <w:r>
        <w:rPr>
          <w:lang w:val="en-US"/>
        </w:rPr>
        <w:t>ml</w:t>
      </w:r>
      <w:r>
        <w:rPr>
          <w:lang w:val="el-GR"/>
        </w:rPr>
        <w:t xml:space="preserve">   αφού προστεθούν</w:t>
      </w:r>
    </w:p>
    <w:p w:rsidR="00E56337" w:rsidRDefault="00E56337" w:rsidP="00E56337">
      <w:pPr>
        <w:ind w:right="245"/>
        <w:rPr>
          <w:lang w:val="el-GR"/>
        </w:rPr>
      </w:pPr>
      <w:r>
        <w:rPr>
          <w:lang w:val="el-GR"/>
        </w:rPr>
        <w:t xml:space="preserve">     0,5 </w:t>
      </w:r>
      <w:r>
        <w:rPr>
          <w:lang w:val="en-US"/>
        </w:rPr>
        <w:t>ml</w:t>
      </w:r>
      <w:r>
        <w:rPr>
          <w:lang w:val="el-GR"/>
        </w:rPr>
        <w:t xml:space="preserve">  πυκνού  </w:t>
      </w:r>
      <w:r>
        <w:rPr>
          <w:lang w:val="en-US"/>
        </w:rPr>
        <w:t>H</w:t>
      </w:r>
      <w:r>
        <w:rPr>
          <w:vertAlign w:val="subscript"/>
          <w:lang w:val="el-GR"/>
        </w:rPr>
        <w:t>2</w:t>
      </w:r>
      <w:r>
        <w:rPr>
          <w:lang w:val="en-US"/>
        </w:rPr>
        <w:t>SO</w:t>
      </w:r>
      <w:r>
        <w:rPr>
          <w:vertAlign w:val="subscript"/>
          <w:lang w:val="el-GR"/>
        </w:rPr>
        <w:t>4</w:t>
      </w:r>
      <w:r>
        <w:rPr>
          <w:lang w:val="el-GR"/>
        </w:rPr>
        <w:t xml:space="preserve">     για την αποφυγή της υδρόλυσης.</w:t>
      </w:r>
    </w:p>
    <w:p w:rsidR="00E56337" w:rsidRDefault="00E56337" w:rsidP="00E56337">
      <w:pPr>
        <w:ind w:right="245"/>
        <w:rPr>
          <w:lang w:val="el-GR"/>
        </w:rPr>
      </w:pPr>
    </w:p>
    <w:p w:rsidR="00E56337" w:rsidRDefault="00E56337" w:rsidP="00E56337">
      <w:pPr>
        <w:ind w:right="245"/>
        <w:rPr>
          <w:vertAlign w:val="subscript"/>
          <w:lang w:val="el-GR"/>
        </w:rPr>
      </w:pPr>
      <w:r>
        <w:rPr>
          <w:lang w:val="el-GR"/>
        </w:rPr>
        <w:lastRenderedPageBreak/>
        <w:t xml:space="preserve">4.  Πυκνή  </w:t>
      </w:r>
      <w:r>
        <w:rPr>
          <w:lang w:val="en-US"/>
        </w:rPr>
        <w:t>NH</w:t>
      </w:r>
      <w:r>
        <w:rPr>
          <w:vertAlign w:val="subscript"/>
          <w:lang w:val="el-GR"/>
        </w:rPr>
        <w:t>3</w:t>
      </w:r>
    </w:p>
    <w:p w:rsidR="00E56337" w:rsidRDefault="00E56337" w:rsidP="00E56337">
      <w:pPr>
        <w:ind w:right="245"/>
        <w:rPr>
          <w:vertAlign w:val="subscript"/>
          <w:lang w:val="el-GR"/>
        </w:rPr>
      </w:pPr>
    </w:p>
    <w:p w:rsidR="00E56337" w:rsidRDefault="00E56337" w:rsidP="00E56337">
      <w:pPr>
        <w:ind w:right="245"/>
        <w:rPr>
          <w:lang w:val="el-GR"/>
        </w:rPr>
      </w:pPr>
      <w:r>
        <w:rPr>
          <w:lang w:val="el-GR"/>
        </w:rPr>
        <w:t xml:space="preserve">5.  Ογκομετρικές φιάλες των  50 </w:t>
      </w:r>
      <w:r>
        <w:rPr>
          <w:lang w:val="en-US"/>
        </w:rPr>
        <w:t>ml</w:t>
      </w:r>
      <w:r>
        <w:rPr>
          <w:lang w:val="el-GR"/>
        </w:rPr>
        <w:t xml:space="preserve"> .       Σιφώνια των   10 </w:t>
      </w:r>
      <w:r>
        <w:rPr>
          <w:lang w:val="en-US"/>
        </w:rPr>
        <w:t>ml</w:t>
      </w:r>
      <w:r>
        <w:rPr>
          <w:lang w:val="el-GR"/>
        </w:rPr>
        <w:t xml:space="preserve">  και  5 </w:t>
      </w:r>
      <w:r>
        <w:rPr>
          <w:lang w:val="en-US"/>
        </w:rPr>
        <w:t>ml</w:t>
      </w:r>
    </w:p>
    <w:p w:rsidR="00E56337" w:rsidRDefault="00E56337" w:rsidP="00E56337">
      <w:pPr>
        <w:ind w:right="245"/>
        <w:rPr>
          <w:b/>
          <w:bCs/>
          <w:lang w:val="el-GR"/>
        </w:rPr>
      </w:pPr>
      <w:r>
        <w:rPr>
          <w:b/>
          <w:bCs/>
          <w:lang w:val="el-GR"/>
        </w:rPr>
        <w:t>Γ.   Πείραμα  1</w:t>
      </w:r>
      <w:r>
        <w:rPr>
          <w:b/>
          <w:bCs/>
          <w:vertAlign w:val="superscript"/>
          <w:lang w:val="el-GR"/>
        </w:rPr>
        <w:t>0</w:t>
      </w:r>
      <w:r>
        <w:rPr>
          <w:b/>
          <w:bCs/>
          <w:lang w:val="el-GR"/>
        </w:rPr>
        <w:t xml:space="preserve">  </w:t>
      </w:r>
    </w:p>
    <w:p w:rsidR="00E56337" w:rsidRDefault="00E56337" w:rsidP="00E56337">
      <w:pPr>
        <w:ind w:right="245"/>
        <w:rPr>
          <w:b/>
          <w:bCs/>
          <w:lang w:val="el-GR"/>
        </w:rPr>
      </w:pPr>
      <w:r>
        <w:rPr>
          <w:b/>
          <w:bCs/>
          <w:lang w:val="el-GR"/>
        </w:rPr>
        <w:t xml:space="preserve">      Λήψη </w:t>
      </w:r>
      <w:proofErr w:type="spellStart"/>
      <w:r>
        <w:rPr>
          <w:b/>
          <w:bCs/>
          <w:lang w:val="el-GR"/>
        </w:rPr>
        <w:t>φάσμαυος</w:t>
      </w:r>
      <w:proofErr w:type="spellEnd"/>
      <w:r>
        <w:rPr>
          <w:b/>
          <w:bCs/>
          <w:lang w:val="el-GR"/>
        </w:rPr>
        <w:t xml:space="preserve"> απορρόφησης  </w:t>
      </w:r>
      <w:r>
        <w:rPr>
          <w:lang w:val="el-GR"/>
        </w:rPr>
        <w:t xml:space="preserve"> </w:t>
      </w:r>
      <w:r>
        <w:rPr>
          <w:b/>
          <w:bCs/>
          <w:lang w:val="el-GR"/>
        </w:rPr>
        <w:t xml:space="preserve">[ </w:t>
      </w:r>
      <w:r>
        <w:rPr>
          <w:b/>
          <w:bCs/>
          <w:lang w:val="en-US"/>
        </w:rPr>
        <w:t>Cu</w:t>
      </w:r>
      <w:r>
        <w:rPr>
          <w:b/>
          <w:bCs/>
          <w:lang w:val="el-GR"/>
        </w:rPr>
        <w:t>(</w:t>
      </w:r>
      <w:r>
        <w:rPr>
          <w:b/>
          <w:bCs/>
          <w:lang w:val="en-US"/>
        </w:rPr>
        <w:t>NH</w:t>
      </w:r>
      <w:r>
        <w:rPr>
          <w:b/>
          <w:bCs/>
          <w:vertAlign w:val="subscript"/>
          <w:lang w:val="el-GR"/>
        </w:rPr>
        <w:t>3</w:t>
      </w:r>
      <w:r>
        <w:rPr>
          <w:b/>
          <w:bCs/>
          <w:lang w:val="el-GR"/>
        </w:rPr>
        <w:t>)</w:t>
      </w:r>
      <w:r>
        <w:rPr>
          <w:b/>
          <w:bCs/>
          <w:vertAlign w:val="subscript"/>
          <w:lang w:val="el-GR"/>
        </w:rPr>
        <w:t>4</w:t>
      </w:r>
      <w:r>
        <w:rPr>
          <w:b/>
          <w:bCs/>
          <w:lang w:val="el-GR"/>
        </w:rPr>
        <w:t xml:space="preserve"> ] </w:t>
      </w:r>
      <w:r>
        <w:rPr>
          <w:b/>
          <w:bCs/>
          <w:vertAlign w:val="superscript"/>
          <w:lang w:val="el-GR"/>
        </w:rPr>
        <w:t>2+</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 xml:space="preserve">Παρασκευάζεται ένα πρότυπο διάλυμα  </w:t>
      </w:r>
      <w:r>
        <w:rPr>
          <w:lang w:val="en-US"/>
        </w:rPr>
        <w:t>Cu</w:t>
      </w:r>
      <w:r>
        <w:rPr>
          <w:lang w:val="el-GR"/>
        </w:rPr>
        <w:t xml:space="preserve"> </w:t>
      </w:r>
      <w:r>
        <w:rPr>
          <w:vertAlign w:val="superscript"/>
          <w:lang w:val="el-GR"/>
        </w:rPr>
        <w:t>2+</w:t>
      </w:r>
      <w:r>
        <w:rPr>
          <w:lang w:val="el-GR"/>
        </w:rPr>
        <w:t xml:space="preserve">    περιεκτικότητας  420 </w:t>
      </w:r>
      <w:r>
        <w:rPr>
          <w:lang w:val="en-US"/>
        </w:rPr>
        <w:t>mg</w:t>
      </w:r>
      <w:r>
        <w:rPr>
          <w:lang w:val="el-GR"/>
        </w:rPr>
        <w:t xml:space="preserve"> </w:t>
      </w:r>
      <w:r>
        <w:rPr>
          <w:lang w:val="en-US"/>
        </w:rPr>
        <w:t>Cu</w:t>
      </w:r>
      <w:r>
        <w:rPr>
          <w:lang w:val="el-GR"/>
        </w:rPr>
        <w:t xml:space="preserve"> </w:t>
      </w:r>
      <w:r>
        <w:rPr>
          <w:vertAlign w:val="superscript"/>
          <w:lang w:val="el-GR"/>
        </w:rPr>
        <w:t>2+</w:t>
      </w:r>
      <w:r>
        <w:rPr>
          <w:lang w:val="el-GR"/>
        </w:rPr>
        <w:t xml:space="preserve"> / </w:t>
      </w:r>
      <w:r>
        <w:rPr>
          <w:lang w:val="en-US"/>
        </w:rPr>
        <w:t>L</w:t>
      </w:r>
      <w:r>
        <w:rPr>
          <w:lang w:val="el-GR"/>
        </w:rPr>
        <w:t xml:space="preserve">  ως ακολούθως.</w:t>
      </w:r>
    </w:p>
    <w:p w:rsidR="00E56337" w:rsidRDefault="00E56337" w:rsidP="00E56337">
      <w:pPr>
        <w:ind w:right="245"/>
        <w:rPr>
          <w:lang w:val="el-GR"/>
        </w:rPr>
      </w:pPr>
      <w:r>
        <w:rPr>
          <w:lang w:val="el-GR"/>
        </w:rPr>
        <w:t xml:space="preserve">Σε ογκομετρική φιάλη των 50 </w:t>
      </w:r>
      <w:r>
        <w:rPr>
          <w:lang w:val="en-US"/>
        </w:rPr>
        <w:t>ml</w:t>
      </w:r>
      <w:r>
        <w:rPr>
          <w:lang w:val="el-GR"/>
        </w:rPr>
        <w:t xml:space="preserve">  προστίθενται 6 </w:t>
      </w:r>
      <w:r>
        <w:rPr>
          <w:lang w:val="en-US"/>
        </w:rPr>
        <w:t>ml</w:t>
      </w:r>
      <w:r>
        <w:rPr>
          <w:lang w:val="el-GR"/>
        </w:rPr>
        <w:t xml:space="preserve">   από το διάλυμα </w:t>
      </w:r>
      <w:proofErr w:type="spellStart"/>
      <w:r>
        <w:rPr>
          <w:lang w:val="en-US"/>
        </w:rPr>
        <w:t>CuSO</w:t>
      </w:r>
      <w:proofErr w:type="spellEnd"/>
      <w:r>
        <w:rPr>
          <w:vertAlign w:val="subscript"/>
          <w:lang w:val="el-GR"/>
        </w:rPr>
        <w:t xml:space="preserve">4     </w:t>
      </w:r>
      <w:r>
        <w:rPr>
          <w:lang w:val="el-GR"/>
        </w:rPr>
        <w:t xml:space="preserve">περιεκτικότητας  3500 </w:t>
      </w:r>
      <w:r>
        <w:rPr>
          <w:lang w:val="en-US"/>
        </w:rPr>
        <w:t>mg</w:t>
      </w:r>
      <w:r>
        <w:rPr>
          <w:lang w:val="el-GR"/>
        </w:rPr>
        <w:t xml:space="preserve"> </w:t>
      </w:r>
      <w:r>
        <w:rPr>
          <w:lang w:val="en-US"/>
        </w:rPr>
        <w:t>Cu</w:t>
      </w:r>
      <w:r>
        <w:rPr>
          <w:lang w:val="el-GR"/>
        </w:rPr>
        <w:t xml:space="preserve"> </w:t>
      </w:r>
      <w:r>
        <w:rPr>
          <w:vertAlign w:val="superscript"/>
          <w:lang w:val="el-GR"/>
        </w:rPr>
        <w:t>2+</w:t>
      </w:r>
      <w:r>
        <w:rPr>
          <w:lang w:val="el-GR"/>
        </w:rPr>
        <w:t xml:space="preserve">  / </w:t>
      </w:r>
      <w:r>
        <w:rPr>
          <w:lang w:val="en-US"/>
        </w:rPr>
        <w:t>L</w:t>
      </w:r>
      <w:r>
        <w:rPr>
          <w:lang w:val="el-GR"/>
        </w:rPr>
        <w:t xml:space="preserve"> ,χρησιμοποιώντας αριθμημένο </w:t>
      </w:r>
      <w:proofErr w:type="spellStart"/>
      <w:r>
        <w:rPr>
          <w:lang w:val="el-GR"/>
        </w:rPr>
        <w:t>σιφώνι</w:t>
      </w:r>
      <w:proofErr w:type="spellEnd"/>
      <w:r>
        <w:rPr>
          <w:lang w:val="el-GR"/>
        </w:rPr>
        <w:t xml:space="preserve"> των 10 </w:t>
      </w:r>
      <w:r>
        <w:rPr>
          <w:lang w:val="en-US"/>
        </w:rPr>
        <w:t>mL</w:t>
      </w:r>
      <w:r>
        <w:rPr>
          <w:lang w:val="el-GR"/>
        </w:rPr>
        <w:t xml:space="preserve"> . Με </w:t>
      </w:r>
      <w:proofErr w:type="spellStart"/>
      <w:r>
        <w:rPr>
          <w:lang w:val="el-GR"/>
        </w:rPr>
        <w:t>σιφώνι</w:t>
      </w:r>
      <w:proofErr w:type="spellEnd"/>
      <w:r>
        <w:rPr>
          <w:lang w:val="el-GR"/>
        </w:rPr>
        <w:t xml:space="preserve"> των 5 </w:t>
      </w:r>
      <w:r>
        <w:rPr>
          <w:lang w:val="en-US"/>
        </w:rPr>
        <w:t>ml</w:t>
      </w:r>
      <w:r>
        <w:rPr>
          <w:lang w:val="el-GR"/>
        </w:rPr>
        <w:t xml:space="preserve">  προστίθενται  5 </w:t>
      </w:r>
      <w:r>
        <w:rPr>
          <w:lang w:val="en-US"/>
        </w:rPr>
        <w:t>ml</w:t>
      </w:r>
      <w:r>
        <w:rPr>
          <w:lang w:val="el-GR"/>
        </w:rPr>
        <w:t xml:space="preserve">  πυκνή  </w:t>
      </w:r>
      <w:r>
        <w:rPr>
          <w:lang w:val="en-US"/>
        </w:rPr>
        <w:t>NH</w:t>
      </w:r>
      <w:r>
        <w:rPr>
          <w:vertAlign w:val="subscript"/>
          <w:lang w:val="el-GR"/>
        </w:rPr>
        <w:t>3 .</w:t>
      </w:r>
      <w:r>
        <w:rPr>
          <w:lang w:val="el-GR"/>
        </w:rPr>
        <w:t xml:space="preserve"> Η διαδικασία αυτή γίνεται στον </w:t>
      </w:r>
      <w:proofErr w:type="spellStart"/>
      <w:r>
        <w:rPr>
          <w:lang w:val="el-GR"/>
        </w:rPr>
        <w:t>απαγωγό</w:t>
      </w:r>
      <w:proofErr w:type="spellEnd"/>
      <w:r>
        <w:rPr>
          <w:lang w:val="el-GR"/>
        </w:rPr>
        <w:t xml:space="preserve"> γιατί οι ατμοί </w:t>
      </w:r>
      <w:r>
        <w:rPr>
          <w:lang w:val="en-US"/>
        </w:rPr>
        <w:t>NH</w:t>
      </w:r>
      <w:r>
        <w:rPr>
          <w:vertAlign w:val="subscript"/>
          <w:lang w:val="el-GR"/>
        </w:rPr>
        <w:t xml:space="preserve">3  </w:t>
      </w:r>
      <w:r>
        <w:rPr>
          <w:lang w:val="el-GR"/>
        </w:rPr>
        <w:t xml:space="preserve">έχουν δριμεία οσμή. Αραιώνεται το διάλυμα με </w:t>
      </w:r>
      <w:proofErr w:type="spellStart"/>
      <w:r>
        <w:rPr>
          <w:lang w:val="el-GR"/>
        </w:rPr>
        <w:t>απιονισμένο</w:t>
      </w:r>
      <w:proofErr w:type="spellEnd"/>
      <w:r>
        <w:rPr>
          <w:lang w:val="el-GR"/>
        </w:rPr>
        <w:t xml:space="preserve"> νερό μέχρι τελικού όγκου  50 </w:t>
      </w:r>
      <w:r>
        <w:rPr>
          <w:lang w:val="en-US"/>
        </w:rPr>
        <w:t>ml</w:t>
      </w:r>
      <w:r>
        <w:rPr>
          <w:lang w:val="el-GR"/>
        </w:rPr>
        <w:t xml:space="preserve">  .</w:t>
      </w:r>
    </w:p>
    <w:p w:rsidR="00E56337" w:rsidRDefault="00E56337" w:rsidP="00E56337">
      <w:pPr>
        <w:ind w:right="245"/>
        <w:rPr>
          <w:lang w:val="el-GR"/>
        </w:rPr>
      </w:pPr>
      <w:r>
        <w:rPr>
          <w:lang w:val="el-GR"/>
        </w:rPr>
        <w:t xml:space="preserve">Παρασκευάζεται το τυφλό διάλυμα  με προσθήκη   5 </w:t>
      </w:r>
      <w:r>
        <w:rPr>
          <w:lang w:val="en-US"/>
        </w:rPr>
        <w:t>ml</w:t>
      </w:r>
      <w:r>
        <w:rPr>
          <w:lang w:val="el-GR"/>
        </w:rPr>
        <w:t xml:space="preserve">  πυκνής  </w:t>
      </w:r>
      <w:r>
        <w:rPr>
          <w:lang w:val="en-US"/>
        </w:rPr>
        <w:t>NH</w:t>
      </w:r>
      <w:r>
        <w:rPr>
          <w:vertAlign w:val="subscript"/>
          <w:lang w:val="el-GR"/>
        </w:rPr>
        <w:t>3</w:t>
      </w:r>
      <w:r>
        <w:rPr>
          <w:lang w:val="el-GR"/>
        </w:rPr>
        <w:t xml:space="preserve">   σε ογκομετρική φιάλη των 50 </w:t>
      </w:r>
      <w:r>
        <w:rPr>
          <w:lang w:val="en-US"/>
        </w:rPr>
        <w:t>ml</w:t>
      </w:r>
      <w:r>
        <w:rPr>
          <w:lang w:val="el-GR"/>
        </w:rPr>
        <w:t xml:space="preserve">    και αραίωση με </w:t>
      </w:r>
      <w:proofErr w:type="spellStart"/>
      <w:r>
        <w:rPr>
          <w:lang w:val="el-GR"/>
        </w:rPr>
        <w:t>απιονισμένο</w:t>
      </w:r>
      <w:proofErr w:type="spellEnd"/>
      <w:r>
        <w:rPr>
          <w:lang w:val="el-GR"/>
        </w:rPr>
        <w:t xml:space="preserve"> νερό μέχρι τελικού όγκου  50 </w:t>
      </w:r>
      <w:r>
        <w:rPr>
          <w:lang w:val="en-US"/>
        </w:rPr>
        <w:t>ml</w:t>
      </w:r>
      <w:r>
        <w:rPr>
          <w:lang w:val="el-GR"/>
        </w:rPr>
        <w:t xml:space="preserve">  .</w:t>
      </w:r>
    </w:p>
    <w:p w:rsidR="00E56337" w:rsidRDefault="00E56337" w:rsidP="00E56337">
      <w:pPr>
        <w:ind w:right="245"/>
        <w:rPr>
          <w:lang w:val="el-GR"/>
        </w:rPr>
      </w:pPr>
      <w:r>
        <w:rPr>
          <w:lang w:val="el-GR"/>
        </w:rPr>
        <w:t>Ετοιμάζονται δύο όμοιες κυψελίδες , μία με το τυφλό και μία με το πρότυπο διάλυμα  σύμφωνα με τις οδηγίες που αναφέρονται σε προηγούμενη παράγραφο .</w:t>
      </w:r>
    </w:p>
    <w:p w:rsidR="00E56337" w:rsidRDefault="00E56337" w:rsidP="00E56337">
      <w:pPr>
        <w:ind w:right="245"/>
        <w:rPr>
          <w:lang w:val="el-GR"/>
        </w:rPr>
      </w:pPr>
      <w:r>
        <w:rPr>
          <w:lang w:val="el-GR"/>
        </w:rPr>
        <w:t xml:space="preserve">Τίθεται το </w:t>
      </w:r>
      <w:proofErr w:type="spellStart"/>
      <w:r>
        <w:rPr>
          <w:lang w:val="el-GR"/>
        </w:rPr>
        <w:t>φασματοφωτόμετρο</w:t>
      </w:r>
      <w:proofErr w:type="spellEnd"/>
      <w:r>
        <w:rPr>
          <w:lang w:val="el-GR"/>
        </w:rPr>
        <w:t xml:space="preserve"> σε λειτουργία.</w:t>
      </w:r>
    </w:p>
    <w:p w:rsidR="00E56337" w:rsidRDefault="00E56337" w:rsidP="00E56337">
      <w:pPr>
        <w:ind w:right="245"/>
        <w:rPr>
          <w:lang w:val="el-GR"/>
        </w:rPr>
      </w:pPr>
      <w:r>
        <w:rPr>
          <w:lang w:val="el-GR"/>
        </w:rPr>
        <w:t xml:space="preserve">Τοποθετείται το μήκος κύματος στα 420 </w:t>
      </w:r>
      <w:r>
        <w:rPr>
          <w:lang w:val="en-US"/>
        </w:rPr>
        <w:t>nm</w:t>
      </w:r>
    </w:p>
    <w:p w:rsidR="00E56337" w:rsidRDefault="00E56337" w:rsidP="00E56337">
      <w:pPr>
        <w:ind w:right="245"/>
        <w:rPr>
          <w:lang w:val="el-GR"/>
        </w:rPr>
      </w:pPr>
      <w:r>
        <w:rPr>
          <w:lang w:val="el-GR"/>
        </w:rPr>
        <w:t xml:space="preserve">Ρυθμίζεται το 0% Τ </w:t>
      </w:r>
    </w:p>
    <w:p w:rsidR="00E56337" w:rsidRDefault="00E56337" w:rsidP="00E56337">
      <w:pPr>
        <w:ind w:right="245"/>
        <w:rPr>
          <w:lang w:val="el-GR"/>
        </w:rPr>
      </w:pPr>
      <w:r>
        <w:rPr>
          <w:lang w:val="el-GR"/>
        </w:rPr>
        <w:t xml:space="preserve">Τοποθετείται η κυψελίδα με το τυφλό και ρυθμίζεται το 100% Τ </w:t>
      </w:r>
    </w:p>
    <w:p w:rsidR="00E56337" w:rsidRDefault="00E56337" w:rsidP="00E56337">
      <w:pPr>
        <w:ind w:right="245"/>
        <w:rPr>
          <w:lang w:val="el-GR"/>
        </w:rPr>
      </w:pPr>
      <w:r>
        <w:rPr>
          <w:lang w:val="el-GR"/>
        </w:rPr>
        <w:t xml:space="preserve">Απομακρύνεται η κυψελίδα με το τυφλό και τοποθετείται η κυψελίδα με το πρότυπο διάλυμα </w:t>
      </w:r>
    </w:p>
    <w:p w:rsidR="00E56337" w:rsidRDefault="00E56337" w:rsidP="00E56337">
      <w:pPr>
        <w:ind w:right="245"/>
        <w:rPr>
          <w:lang w:val="el-GR"/>
        </w:rPr>
      </w:pPr>
      <w:r>
        <w:rPr>
          <w:lang w:val="el-GR"/>
        </w:rPr>
        <w:t>Μετριέται η απορρόφηση Α ή η διαπερατότητα Τ % του προτύπου διαλύματος και αναγράφεται στον αντίστοιχο πίνακα.</w:t>
      </w:r>
    </w:p>
    <w:p w:rsidR="00E56337" w:rsidRDefault="00E56337" w:rsidP="00E56337">
      <w:pPr>
        <w:ind w:right="245"/>
        <w:rPr>
          <w:lang w:val="el-GR"/>
        </w:rPr>
      </w:pPr>
    </w:p>
    <w:p w:rsidR="00E56337" w:rsidRDefault="00E56337" w:rsidP="00E56337">
      <w:pPr>
        <w:ind w:right="245"/>
        <w:rPr>
          <w:lang w:val="el-GR"/>
        </w:rPr>
      </w:pPr>
      <w:r>
        <w:rPr>
          <w:i/>
          <w:iCs/>
          <w:lang w:val="el-GR"/>
        </w:rPr>
        <w:t xml:space="preserve">Παρατήρηση ׃ Αν το </w:t>
      </w:r>
      <w:proofErr w:type="spellStart"/>
      <w:r>
        <w:rPr>
          <w:i/>
          <w:iCs/>
          <w:lang w:val="el-GR"/>
        </w:rPr>
        <w:t>φασματοφωτόμετρο</w:t>
      </w:r>
      <w:proofErr w:type="spellEnd"/>
      <w:r>
        <w:rPr>
          <w:i/>
          <w:iCs/>
          <w:lang w:val="el-GR"/>
        </w:rPr>
        <w:t xml:space="preserve"> είναι απλής δέσμης αλλά διαθέτει υποδοχέα με περισσότερες από μία θέση για κυψελίδες ,τοποθετούνται από την αρχή και οι δύο  κυψελίδες  με το τυφλό και το δείγμα και η εναλλαγή των κυψελίδων γίνεται με κατάλληλο κουμπί που έχει το </w:t>
      </w:r>
      <w:proofErr w:type="spellStart"/>
      <w:r>
        <w:rPr>
          <w:i/>
          <w:iCs/>
          <w:lang w:val="el-GR"/>
        </w:rPr>
        <w:t>φασματοφωτόμετρο</w:t>
      </w:r>
      <w:proofErr w:type="spellEnd"/>
      <w:r>
        <w:rPr>
          <w:i/>
          <w:iCs/>
          <w:lang w:val="el-GR"/>
        </w:rPr>
        <w:t xml:space="preserve">.  </w:t>
      </w:r>
      <w:r>
        <w:rPr>
          <w:lang w:val="el-GR"/>
        </w:rPr>
        <w:t xml:space="preserve"> </w:t>
      </w:r>
    </w:p>
    <w:p w:rsidR="00E56337" w:rsidRDefault="00E56337" w:rsidP="00E56337">
      <w:pPr>
        <w:ind w:right="245"/>
        <w:rPr>
          <w:lang w:val="el-GR"/>
        </w:rPr>
      </w:pPr>
      <w:r>
        <w:rPr>
          <w:lang w:val="el-GR"/>
        </w:rPr>
        <w:t xml:space="preserve">   </w:t>
      </w:r>
    </w:p>
    <w:p w:rsidR="00E56337" w:rsidRDefault="00E56337" w:rsidP="00E56337">
      <w:pPr>
        <w:ind w:right="245"/>
        <w:rPr>
          <w:lang w:val="el-GR"/>
        </w:rPr>
      </w:pPr>
      <w:r>
        <w:rPr>
          <w:lang w:val="el-GR"/>
        </w:rPr>
        <w:t xml:space="preserve">Μετριέται η απορρόφηση ( ή η διαπερατότητα Τ% ) </w:t>
      </w:r>
      <w:proofErr w:type="spellStart"/>
      <w:r>
        <w:rPr>
          <w:lang w:val="el-GR"/>
        </w:rPr>
        <w:t>τουδείγματος</w:t>
      </w:r>
      <w:proofErr w:type="spellEnd"/>
      <w:r>
        <w:rPr>
          <w:lang w:val="el-GR"/>
        </w:rPr>
        <w:t xml:space="preserve">  στην περιοχή 420 – 780 </w:t>
      </w:r>
      <w:r>
        <w:rPr>
          <w:lang w:val="en-US"/>
        </w:rPr>
        <w:t>nm</w:t>
      </w:r>
      <w:r>
        <w:rPr>
          <w:lang w:val="el-GR"/>
        </w:rPr>
        <w:t xml:space="preserve"> ανά διαστήματα  20 </w:t>
      </w:r>
      <w:r>
        <w:rPr>
          <w:lang w:val="en-US"/>
        </w:rPr>
        <w:t>nm</w:t>
      </w:r>
      <w:r>
        <w:rPr>
          <w:lang w:val="el-GR"/>
        </w:rPr>
        <w:t xml:space="preserve">. </w:t>
      </w:r>
    </w:p>
    <w:p w:rsidR="00E56337" w:rsidRDefault="00E56337" w:rsidP="00E56337">
      <w:pPr>
        <w:ind w:right="245"/>
        <w:rPr>
          <w:lang w:val="el-GR"/>
        </w:rPr>
      </w:pPr>
      <w:r>
        <w:rPr>
          <w:lang w:val="el-GR"/>
        </w:rPr>
        <w:t xml:space="preserve">Στη περιοχή μεγαλύτερης απορρόφησης  ( ή μικρότερης διαπερατότητας )  η μέτρηση γίνεται ανά  5 </w:t>
      </w:r>
      <w:r>
        <w:rPr>
          <w:lang w:val="en-US"/>
        </w:rPr>
        <w:t>nm</w:t>
      </w:r>
    </w:p>
    <w:p w:rsidR="00E56337" w:rsidRDefault="00E56337" w:rsidP="00E56337">
      <w:pPr>
        <w:ind w:right="245"/>
        <w:rPr>
          <w:lang w:val="el-GR"/>
        </w:rPr>
      </w:pPr>
      <w:r>
        <w:rPr>
          <w:b/>
          <w:bCs/>
          <w:lang w:val="el-GR"/>
        </w:rPr>
        <w:t xml:space="preserve">Προσοχή ׃ </w:t>
      </w:r>
      <w:r>
        <w:rPr>
          <w:b/>
          <w:bCs/>
          <w:i/>
          <w:iCs/>
          <w:lang w:val="el-GR"/>
        </w:rPr>
        <w:t xml:space="preserve"> </w:t>
      </w:r>
      <w:proofErr w:type="spellStart"/>
      <w:r>
        <w:rPr>
          <w:lang w:val="el-GR"/>
        </w:rPr>
        <w:t>Επισημένεται</w:t>
      </w:r>
      <w:proofErr w:type="spellEnd"/>
      <w:r>
        <w:rPr>
          <w:lang w:val="el-GR"/>
        </w:rPr>
        <w:t xml:space="preserve"> ότι κάθε φορά που αλλάζει το μήκος κύματος , επαναλαμβάνεται η ρύθμιση του 100% Τ  με το τυφλό. Η ρύθμιση του 0% Τ δεν απαιτείται να γίνεται συνεχώς ,</w:t>
      </w:r>
    </w:p>
    <w:p w:rsidR="00E56337" w:rsidRDefault="00E56337" w:rsidP="00E56337">
      <w:pPr>
        <w:ind w:right="245"/>
        <w:rPr>
          <w:lang w:val="el-GR"/>
        </w:rPr>
      </w:pPr>
      <w:r>
        <w:rPr>
          <w:lang w:val="el-GR"/>
        </w:rPr>
        <w:t>αλλά περιοδικά μόνον ελέγχεται.</w:t>
      </w:r>
      <w:r>
        <w:rPr>
          <w:b/>
          <w:bCs/>
          <w:lang w:val="el-GR"/>
        </w:rPr>
        <w:t xml:space="preserve"> </w:t>
      </w:r>
      <w:r>
        <w:rPr>
          <w:lang w:val="el-GR"/>
        </w:rPr>
        <w:t xml:space="preserve"> </w:t>
      </w:r>
    </w:p>
    <w:p w:rsidR="00E56337" w:rsidRDefault="00E56337" w:rsidP="00E56337">
      <w:pPr>
        <w:ind w:right="245"/>
        <w:rPr>
          <w:lang w:val="el-GR"/>
        </w:rPr>
      </w:pPr>
    </w:p>
    <w:p w:rsidR="00E56337" w:rsidRDefault="00E56337" w:rsidP="00E56337">
      <w:pPr>
        <w:ind w:right="245"/>
        <w:rPr>
          <w:lang w:val="el-GR"/>
        </w:rPr>
      </w:pPr>
      <w:r>
        <w:rPr>
          <w:lang w:val="el-GR"/>
        </w:rPr>
        <w:t xml:space="preserve">                  Πίνακας  </w:t>
      </w:r>
      <w:r>
        <w:rPr>
          <w:lang w:val="en-US"/>
        </w:rPr>
        <w:t>I</w:t>
      </w:r>
      <w:r>
        <w:rPr>
          <w:lang w:val="el-GR"/>
        </w:rPr>
        <w:t xml:space="preserve">.   Τιμές διαπερατότητας και απορρόφησης </w:t>
      </w:r>
    </w:p>
    <w:p w:rsidR="00E56337" w:rsidRDefault="00E56337" w:rsidP="00E56337">
      <w:pPr>
        <w:ind w:right="245"/>
        <w:rPr>
          <w:lang w:val="el-GR"/>
        </w:rPr>
      </w:pPr>
      <w:r>
        <w:rPr>
          <w:lang w:val="el-GR"/>
        </w:rPr>
        <w:t xml:space="preserve">                   σε διάφορα μήκη κύματος  διαλύματος 420 </w:t>
      </w:r>
      <w:r>
        <w:rPr>
          <w:lang w:val="en-US"/>
        </w:rPr>
        <w:t>mg</w:t>
      </w:r>
      <w:r>
        <w:rPr>
          <w:lang w:val="el-GR"/>
        </w:rPr>
        <w:t xml:space="preserve"> </w:t>
      </w:r>
      <w:r>
        <w:rPr>
          <w:lang w:val="en-US"/>
        </w:rPr>
        <w:t>Cu</w:t>
      </w:r>
      <w:r>
        <w:rPr>
          <w:lang w:val="el-GR"/>
        </w:rPr>
        <w:t xml:space="preserve"> </w:t>
      </w:r>
      <w:r>
        <w:rPr>
          <w:vertAlign w:val="superscript"/>
          <w:lang w:val="el-GR"/>
        </w:rPr>
        <w:t>2+</w:t>
      </w:r>
      <w:r>
        <w:rPr>
          <w:lang w:val="el-GR"/>
        </w:rPr>
        <w:t xml:space="preserve"> / </w:t>
      </w:r>
      <w:r>
        <w:rPr>
          <w:lang w:val="en-US"/>
        </w:rPr>
        <w:t>L</w:t>
      </w:r>
    </w:p>
    <w:p w:rsidR="00E56337" w:rsidRDefault="00E56337" w:rsidP="00E56337">
      <w:pPr>
        <w:ind w:right="245"/>
        <w:rPr>
          <w:lang w:val="el-GR"/>
        </w:rPr>
      </w:pPr>
    </w:p>
    <w:tbl>
      <w:tblPr>
        <w:tblpPr w:leftFromText="180" w:rightFromText="180" w:vertAnchor="text" w:horzAnchor="page" w:tblpX="2476" w:tblpY="2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55"/>
        <w:gridCol w:w="1200"/>
        <w:gridCol w:w="2505"/>
      </w:tblGrid>
      <w:tr w:rsidR="00E56337" w:rsidTr="00D848F3">
        <w:trPr>
          <w:cantSplit/>
          <w:trHeight w:val="720"/>
        </w:trPr>
        <w:tc>
          <w:tcPr>
            <w:tcW w:w="1455" w:type="dxa"/>
          </w:tcPr>
          <w:p w:rsidR="00E56337" w:rsidRDefault="00E56337" w:rsidP="00D848F3">
            <w:pPr>
              <w:ind w:right="245"/>
              <w:rPr>
                <w:lang w:val="el-GR"/>
              </w:rPr>
            </w:pPr>
          </w:p>
          <w:p w:rsidR="00E56337" w:rsidRDefault="00E56337" w:rsidP="00D848F3">
            <w:pPr>
              <w:ind w:right="245"/>
              <w:rPr>
                <w:lang w:val="el-GR"/>
              </w:rPr>
            </w:pPr>
            <w:r>
              <w:rPr>
                <w:lang w:val="el-GR"/>
              </w:rPr>
              <w:t xml:space="preserve">λ (  </w:t>
            </w:r>
            <w:r>
              <w:rPr>
                <w:lang w:val="en-US"/>
              </w:rPr>
              <w:t>nm</w:t>
            </w:r>
            <w:r>
              <w:rPr>
                <w:lang w:val="el-GR"/>
              </w:rPr>
              <w:t xml:space="preserve">  )</w:t>
            </w:r>
          </w:p>
        </w:tc>
        <w:tc>
          <w:tcPr>
            <w:tcW w:w="1200" w:type="dxa"/>
            <w:tcBorders>
              <w:right w:val="single" w:sz="4" w:space="0" w:color="auto"/>
            </w:tcBorders>
          </w:tcPr>
          <w:p w:rsidR="00E56337" w:rsidRDefault="00E56337" w:rsidP="00D848F3">
            <w:pPr>
              <w:ind w:right="245"/>
              <w:rPr>
                <w:lang w:val="el-GR"/>
              </w:rPr>
            </w:pPr>
            <w:r>
              <w:rPr>
                <w:lang w:val="el-GR"/>
              </w:rPr>
              <w:t xml:space="preserve"> </w:t>
            </w:r>
          </w:p>
          <w:p w:rsidR="00E56337" w:rsidRDefault="00E56337" w:rsidP="00D848F3">
            <w:pPr>
              <w:ind w:right="245"/>
              <w:rPr>
                <w:lang w:val="el-GR"/>
              </w:rPr>
            </w:pPr>
            <w:r>
              <w:rPr>
                <w:lang w:val="el-GR"/>
              </w:rPr>
              <w:t xml:space="preserve">   Τ % </w:t>
            </w:r>
          </w:p>
          <w:p w:rsidR="00E56337" w:rsidRDefault="00E56337" w:rsidP="00D848F3">
            <w:pPr>
              <w:ind w:right="245"/>
              <w:rPr>
                <w:lang w:val="el-GR"/>
              </w:rPr>
            </w:pPr>
            <w:r>
              <w:rPr>
                <w:lang w:val="el-GR"/>
              </w:rPr>
              <w:t xml:space="preserve">               </w:t>
            </w:r>
          </w:p>
        </w:tc>
        <w:tc>
          <w:tcPr>
            <w:tcW w:w="2505" w:type="dxa"/>
            <w:tcBorders>
              <w:right w:val="single" w:sz="4" w:space="0" w:color="auto"/>
            </w:tcBorders>
          </w:tcPr>
          <w:p w:rsidR="00E56337" w:rsidRDefault="00E56337" w:rsidP="00D848F3">
            <w:pPr>
              <w:ind w:right="245"/>
              <w:rPr>
                <w:lang w:val="el-GR"/>
              </w:rPr>
            </w:pPr>
          </w:p>
          <w:p w:rsidR="00E56337" w:rsidRDefault="00E56337" w:rsidP="00D848F3">
            <w:pPr>
              <w:ind w:right="245"/>
              <w:rPr>
                <w:lang w:val="en-US"/>
              </w:rPr>
            </w:pPr>
            <w:r>
              <w:rPr>
                <w:lang w:val="el-GR"/>
              </w:rPr>
              <w:t xml:space="preserve"> Α</w:t>
            </w:r>
            <w:r>
              <w:rPr>
                <w:lang w:val="en-US"/>
              </w:rPr>
              <w:t xml:space="preserve"> = 2 – log ( % </w:t>
            </w:r>
            <w:r>
              <w:rPr>
                <w:lang w:val="el-GR"/>
              </w:rPr>
              <w:t>Τ</w:t>
            </w:r>
            <w:r>
              <w:rPr>
                <w:lang w:val="en-US"/>
              </w:rPr>
              <w:t xml:space="preserve"> )</w:t>
            </w:r>
          </w:p>
        </w:tc>
      </w:tr>
      <w:tr w:rsidR="00E56337" w:rsidTr="00D848F3">
        <w:trPr>
          <w:cantSplit/>
          <w:trHeight w:val="345"/>
        </w:trPr>
        <w:tc>
          <w:tcPr>
            <w:tcW w:w="1455" w:type="dxa"/>
          </w:tcPr>
          <w:p w:rsidR="00E56337" w:rsidRDefault="00E56337" w:rsidP="00D848F3">
            <w:pPr>
              <w:ind w:right="245"/>
              <w:rPr>
                <w:lang w:val="el-GR"/>
              </w:rPr>
            </w:pPr>
            <w:r>
              <w:rPr>
                <w:lang w:val="en-US"/>
              </w:rPr>
              <w:t xml:space="preserve">      </w:t>
            </w:r>
            <w:r>
              <w:rPr>
                <w:lang w:val="el-GR"/>
              </w:rPr>
              <w:t>420</w:t>
            </w:r>
          </w:p>
        </w:tc>
        <w:tc>
          <w:tcPr>
            <w:tcW w:w="1200" w:type="dxa"/>
            <w:tcBorders>
              <w:bottom w:val="single" w:sz="4" w:space="0" w:color="auto"/>
              <w:right w:val="single" w:sz="4" w:space="0" w:color="auto"/>
            </w:tcBorders>
          </w:tcPr>
          <w:p w:rsidR="00E56337" w:rsidRDefault="00E56337" w:rsidP="00D848F3">
            <w:pPr>
              <w:ind w:right="245"/>
              <w:rPr>
                <w:lang w:val="el-GR"/>
              </w:rPr>
            </w:pPr>
          </w:p>
        </w:tc>
        <w:tc>
          <w:tcPr>
            <w:tcW w:w="2505" w:type="dxa"/>
            <w:tcBorders>
              <w:bottom w:val="single" w:sz="4" w:space="0" w:color="auto"/>
              <w:right w:val="single" w:sz="4" w:space="0" w:color="auto"/>
            </w:tcBorders>
          </w:tcPr>
          <w:p w:rsidR="00E56337" w:rsidRDefault="00E56337" w:rsidP="00D848F3">
            <w:pPr>
              <w:ind w:right="245"/>
              <w:rPr>
                <w:lang w:val="el-GR"/>
              </w:rPr>
            </w:pPr>
          </w:p>
        </w:tc>
      </w:tr>
      <w:tr w:rsidR="00E56337" w:rsidTr="00D848F3">
        <w:trPr>
          <w:cantSplit/>
          <w:trHeight w:val="360"/>
        </w:trPr>
        <w:tc>
          <w:tcPr>
            <w:tcW w:w="1455" w:type="dxa"/>
          </w:tcPr>
          <w:p w:rsidR="00E56337" w:rsidRDefault="00E56337" w:rsidP="00D848F3">
            <w:pPr>
              <w:ind w:right="245"/>
              <w:rPr>
                <w:lang w:val="el-GR"/>
              </w:rPr>
            </w:pPr>
            <w:r>
              <w:rPr>
                <w:lang w:val="el-GR"/>
              </w:rPr>
              <w:lastRenderedPageBreak/>
              <w:t xml:space="preserve">      440</w:t>
            </w:r>
          </w:p>
        </w:tc>
        <w:tc>
          <w:tcPr>
            <w:tcW w:w="1200" w:type="dxa"/>
            <w:tcBorders>
              <w:top w:val="single" w:sz="4" w:space="0" w:color="auto"/>
            </w:tcBorders>
          </w:tcPr>
          <w:p w:rsidR="00E56337" w:rsidRDefault="00E56337" w:rsidP="00D848F3">
            <w:pPr>
              <w:ind w:right="245"/>
              <w:rPr>
                <w:lang w:val="el-GR"/>
              </w:rPr>
            </w:pPr>
          </w:p>
        </w:tc>
        <w:tc>
          <w:tcPr>
            <w:tcW w:w="2505" w:type="dxa"/>
            <w:tcBorders>
              <w:top w:val="single" w:sz="4" w:space="0" w:color="auto"/>
            </w:tcBorders>
          </w:tcPr>
          <w:p w:rsidR="00E56337" w:rsidRDefault="00E56337" w:rsidP="00D848F3">
            <w:pPr>
              <w:ind w:right="245"/>
              <w:rPr>
                <w:lang w:val="el-GR"/>
              </w:rPr>
            </w:pPr>
          </w:p>
        </w:tc>
      </w:tr>
      <w:tr w:rsidR="00E56337" w:rsidTr="00D848F3">
        <w:trPr>
          <w:cantSplit/>
          <w:trHeight w:val="345"/>
        </w:trPr>
        <w:tc>
          <w:tcPr>
            <w:tcW w:w="1455" w:type="dxa"/>
          </w:tcPr>
          <w:p w:rsidR="00E56337" w:rsidRDefault="00E56337" w:rsidP="00D848F3">
            <w:pPr>
              <w:ind w:right="245"/>
              <w:rPr>
                <w:lang w:val="el-GR"/>
              </w:rPr>
            </w:pPr>
            <w:r>
              <w:rPr>
                <w:lang w:val="el-GR"/>
              </w:rPr>
              <w:t xml:space="preserve">      460</w:t>
            </w:r>
          </w:p>
        </w:tc>
        <w:tc>
          <w:tcPr>
            <w:tcW w:w="1200" w:type="dxa"/>
            <w:tcBorders>
              <w:right w:val="single" w:sz="4" w:space="0" w:color="auto"/>
            </w:tcBorders>
          </w:tcPr>
          <w:p w:rsidR="00E56337" w:rsidRDefault="00E56337" w:rsidP="00D848F3">
            <w:pPr>
              <w:ind w:right="245"/>
              <w:rPr>
                <w:lang w:val="el-GR"/>
              </w:rPr>
            </w:pPr>
          </w:p>
        </w:tc>
        <w:tc>
          <w:tcPr>
            <w:tcW w:w="2505" w:type="dxa"/>
            <w:tcBorders>
              <w:right w:val="single" w:sz="4" w:space="0" w:color="auto"/>
            </w:tcBorders>
          </w:tcPr>
          <w:p w:rsidR="00E56337" w:rsidRDefault="00E56337" w:rsidP="00D848F3">
            <w:pPr>
              <w:ind w:right="245"/>
              <w:rPr>
                <w:lang w:val="el-GR"/>
              </w:rPr>
            </w:pPr>
          </w:p>
        </w:tc>
      </w:tr>
      <w:tr w:rsidR="00E56337" w:rsidTr="00D848F3">
        <w:trPr>
          <w:cantSplit/>
          <w:trHeight w:val="345"/>
        </w:trPr>
        <w:tc>
          <w:tcPr>
            <w:tcW w:w="1455" w:type="dxa"/>
          </w:tcPr>
          <w:p w:rsidR="00E56337" w:rsidRDefault="00E56337" w:rsidP="00D848F3">
            <w:pPr>
              <w:ind w:right="245"/>
              <w:rPr>
                <w:lang w:val="el-GR"/>
              </w:rPr>
            </w:pPr>
            <w:r>
              <w:rPr>
                <w:lang w:val="el-GR"/>
              </w:rPr>
              <w:t xml:space="preserve">      480</w:t>
            </w:r>
          </w:p>
        </w:tc>
        <w:tc>
          <w:tcPr>
            <w:tcW w:w="1200" w:type="dxa"/>
            <w:tcBorders>
              <w:right w:val="single" w:sz="4" w:space="0" w:color="auto"/>
            </w:tcBorders>
          </w:tcPr>
          <w:p w:rsidR="00E56337" w:rsidRDefault="00E56337" w:rsidP="00D848F3">
            <w:pPr>
              <w:ind w:right="245"/>
              <w:rPr>
                <w:lang w:val="el-GR"/>
              </w:rPr>
            </w:pPr>
          </w:p>
        </w:tc>
        <w:tc>
          <w:tcPr>
            <w:tcW w:w="2505" w:type="dxa"/>
            <w:tcBorders>
              <w:right w:val="single" w:sz="4" w:space="0" w:color="auto"/>
            </w:tcBorders>
          </w:tcPr>
          <w:p w:rsidR="00E56337" w:rsidRDefault="00E56337" w:rsidP="00D848F3">
            <w:pPr>
              <w:ind w:right="245"/>
              <w:rPr>
                <w:lang w:val="el-GR"/>
              </w:rPr>
            </w:pPr>
          </w:p>
        </w:tc>
      </w:tr>
      <w:tr w:rsidR="00E56337" w:rsidTr="00D848F3">
        <w:trPr>
          <w:cantSplit/>
          <w:trHeight w:val="870"/>
        </w:trPr>
        <w:tc>
          <w:tcPr>
            <w:tcW w:w="1455" w:type="dxa"/>
          </w:tcPr>
          <w:p w:rsidR="00E56337" w:rsidRDefault="00E56337" w:rsidP="00D848F3">
            <w:pPr>
              <w:ind w:right="245"/>
              <w:rPr>
                <w:lang w:val="el-GR"/>
              </w:rPr>
            </w:pPr>
            <w:r>
              <w:rPr>
                <w:lang w:val="el-GR"/>
              </w:rPr>
              <w:t xml:space="preserve">        ·</w:t>
            </w:r>
          </w:p>
          <w:p w:rsidR="00E56337" w:rsidRDefault="00E56337" w:rsidP="00D848F3">
            <w:pPr>
              <w:ind w:right="245"/>
              <w:rPr>
                <w:lang w:val="el-GR"/>
              </w:rPr>
            </w:pPr>
            <w:r>
              <w:rPr>
                <w:lang w:val="el-GR"/>
              </w:rPr>
              <w:t xml:space="preserve">        ·</w:t>
            </w:r>
          </w:p>
          <w:p w:rsidR="00E56337" w:rsidRDefault="00E56337" w:rsidP="00D848F3">
            <w:pPr>
              <w:ind w:right="245"/>
              <w:rPr>
                <w:lang w:val="el-GR"/>
              </w:rPr>
            </w:pPr>
            <w:r>
              <w:rPr>
                <w:lang w:val="el-GR"/>
              </w:rPr>
              <w:t xml:space="preserve">        ·</w:t>
            </w:r>
          </w:p>
        </w:tc>
        <w:tc>
          <w:tcPr>
            <w:tcW w:w="1200" w:type="dxa"/>
          </w:tcPr>
          <w:p w:rsidR="00E56337" w:rsidRDefault="00E56337" w:rsidP="00D848F3">
            <w:pPr>
              <w:ind w:right="245"/>
              <w:rPr>
                <w:lang w:val="el-GR"/>
              </w:rPr>
            </w:pPr>
          </w:p>
        </w:tc>
        <w:tc>
          <w:tcPr>
            <w:tcW w:w="2505" w:type="dxa"/>
          </w:tcPr>
          <w:p w:rsidR="00E56337" w:rsidRDefault="00E56337" w:rsidP="00D848F3">
            <w:pPr>
              <w:ind w:right="245"/>
              <w:rPr>
                <w:lang w:val="el-GR"/>
              </w:rPr>
            </w:pPr>
          </w:p>
          <w:p w:rsidR="00E56337" w:rsidRDefault="00E56337" w:rsidP="00D848F3">
            <w:pPr>
              <w:ind w:right="245"/>
              <w:rPr>
                <w:lang w:val="el-GR"/>
              </w:rPr>
            </w:pPr>
          </w:p>
          <w:p w:rsidR="00E56337" w:rsidRDefault="00E56337" w:rsidP="00D848F3">
            <w:pPr>
              <w:ind w:right="245"/>
              <w:rPr>
                <w:lang w:val="el-GR"/>
              </w:rPr>
            </w:pPr>
            <w:r>
              <w:rPr>
                <w:lang w:val="el-GR"/>
              </w:rPr>
              <w:t xml:space="preserve">                                </w:t>
            </w:r>
          </w:p>
        </w:tc>
      </w:tr>
    </w:tbl>
    <w:p w:rsidR="00E56337" w:rsidRDefault="00E56337" w:rsidP="00E56337">
      <w:pPr>
        <w:ind w:right="245"/>
        <w:rPr>
          <w:lang w:val="el-GR"/>
        </w:rPr>
      </w:pPr>
      <w:r>
        <w:rPr>
          <w:lang w:val="el-GR"/>
        </w:rPr>
        <w:t xml:space="preserve">                                                                       </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 xml:space="preserve">Από τις τιμές του πίνακα  </w:t>
      </w:r>
      <w:r>
        <w:rPr>
          <w:lang w:val="en-US"/>
        </w:rPr>
        <w:t>I</w:t>
      </w:r>
      <w:r>
        <w:rPr>
          <w:lang w:val="el-GR"/>
        </w:rPr>
        <w:t xml:space="preserve">   κατασκευάζεται το φάσμα απορρόφησης του [ </w:t>
      </w:r>
      <w:r>
        <w:rPr>
          <w:lang w:val="en-US"/>
        </w:rPr>
        <w:t>Cu</w:t>
      </w:r>
      <w:r>
        <w:rPr>
          <w:lang w:val="el-GR"/>
        </w:rPr>
        <w:t>(</w:t>
      </w:r>
      <w:r>
        <w:rPr>
          <w:lang w:val="en-US"/>
        </w:rPr>
        <w:t>NH</w:t>
      </w:r>
      <w:r>
        <w:rPr>
          <w:vertAlign w:val="subscript"/>
          <w:lang w:val="el-GR"/>
        </w:rPr>
        <w:t>3</w:t>
      </w:r>
      <w:r>
        <w:rPr>
          <w:lang w:val="el-GR"/>
        </w:rPr>
        <w:t>)</w:t>
      </w:r>
      <w:r>
        <w:rPr>
          <w:vertAlign w:val="subscript"/>
          <w:lang w:val="el-GR"/>
        </w:rPr>
        <w:t>4</w:t>
      </w:r>
      <w:r>
        <w:rPr>
          <w:lang w:val="el-GR"/>
        </w:rPr>
        <w:t xml:space="preserve"> ] </w:t>
      </w:r>
      <w:r>
        <w:rPr>
          <w:vertAlign w:val="superscript"/>
          <w:lang w:val="el-GR"/>
        </w:rPr>
        <w:t xml:space="preserve">2+  </w:t>
      </w:r>
      <w:r>
        <w:rPr>
          <w:lang w:val="el-GR"/>
        </w:rPr>
        <w:t xml:space="preserve"> ,</w:t>
      </w:r>
    </w:p>
    <w:p w:rsidR="00E56337" w:rsidRDefault="00E56337" w:rsidP="00E56337">
      <w:pPr>
        <w:ind w:right="245"/>
        <w:rPr>
          <w:lang w:val="el-GR"/>
        </w:rPr>
      </w:pPr>
      <w:r>
        <w:rPr>
          <w:lang w:val="el-GR"/>
        </w:rPr>
        <w:t xml:space="preserve">δηλ. </w:t>
      </w:r>
      <w:proofErr w:type="spellStart"/>
      <w:r>
        <w:rPr>
          <w:lang w:val="el-GR"/>
        </w:rPr>
        <w:t>ηκαμπύλη</w:t>
      </w:r>
      <w:proofErr w:type="spellEnd"/>
      <w:r>
        <w:rPr>
          <w:lang w:val="el-GR"/>
        </w:rPr>
        <w:t xml:space="preserve"> απορρόφησης συναρτήσει του μήκους κύματος , Α = </w:t>
      </w:r>
      <w:r>
        <w:rPr>
          <w:lang w:val="en-US"/>
        </w:rPr>
        <w:t>f</w:t>
      </w:r>
      <w:r>
        <w:rPr>
          <w:lang w:val="el-GR"/>
        </w:rPr>
        <w:t xml:space="preserve"> ( λ ) .</w:t>
      </w:r>
    </w:p>
    <w:p w:rsidR="00E56337" w:rsidRDefault="00E56337" w:rsidP="00E56337">
      <w:pPr>
        <w:ind w:right="245"/>
        <w:rPr>
          <w:lang w:val="el-GR"/>
        </w:rPr>
      </w:pPr>
      <w:r>
        <w:rPr>
          <w:lang w:val="el-GR"/>
        </w:rPr>
        <w:t>Από την καμπύλη βρίσκεται το μήκος κύματος με την μεγαλύτερη απορρόφηση δηλ. το λ</w:t>
      </w:r>
      <w:r>
        <w:rPr>
          <w:lang w:val="en-US"/>
        </w:rPr>
        <w:t>max</w:t>
      </w:r>
      <w:r>
        <w:rPr>
          <w:lang w:val="el-GR"/>
        </w:rPr>
        <w:t>.</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b/>
          <w:bCs/>
          <w:lang w:val="el-GR"/>
        </w:rPr>
      </w:pPr>
      <w:proofErr w:type="spellStart"/>
      <w:r>
        <w:rPr>
          <w:b/>
          <w:bCs/>
          <w:lang w:val="el-GR"/>
        </w:rPr>
        <w:t>Εκθεση</w:t>
      </w:r>
      <w:proofErr w:type="spellEnd"/>
      <w:r>
        <w:rPr>
          <w:b/>
          <w:bCs/>
          <w:lang w:val="el-GR"/>
        </w:rPr>
        <w:t xml:space="preserve"> εργασίας</w:t>
      </w:r>
    </w:p>
    <w:p w:rsidR="00E56337" w:rsidRDefault="00E56337" w:rsidP="00E56337">
      <w:pPr>
        <w:ind w:right="245"/>
        <w:rPr>
          <w:lang w:val="el-GR"/>
        </w:rPr>
      </w:pPr>
    </w:p>
    <w:p w:rsidR="00E56337" w:rsidRDefault="00E56337" w:rsidP="00E56337">
      <w:pPr>
        <w:ind w:right="245"/>
        <w:rPr>
          <w:lang w:val="el-GR"/>
        </w:rPr>
      </w:pPr>
      <w:r>
        <w:rPr>
          <w:lang w:val="el-GR"/>
        </w:rPr>
        <w:t>Στην έκθεση εργασίας θα πρέπει να αναφέρονται μεταξύ άλλων και τα εξής</w:t>
      </w:r>
    </w:p>
    <w:p w:rsidR="00E56337" w:rsidRDefault="00E56337" w:rsidP="00E56337">
      <w:pPr>
        <w:ind w:right="245"/>
        <w:rPr>
          <w:lang w:val="el-GR"/>
        </w:rPr>
      </w:pPr>
    </w:p>
    <w:p w:rsidR="00E56337" w:rsidRDefault="00E56337" w:rsidP="00E56337">
      <w:pPr>
        <w:ind w:right="245"/>
        <w:rPr>
          <w:lang w:val="el-GR"/>
        </w:rPr>
      </w:pPr>
      <w:r>
        <w:rPr>
          <w:lang w:val="el-GR"/>
        </w:rPr>
        <w:t xml:space="preserve">Θεωρητικό μέρος ׃    </w:t>
      </w:r>
    </w:p>
    <w:p w:rsidR="00E56337" w:rsidRDefault="00E56337" w:rsidP="00E56337">
      <w:pPr>
        <w:ind w:right="245"/>
        <w:rPr>
          <w:lang w:val="el-GR"/>
        </w:rPr>
      </w:pPr>
      <w:r>
        <w:rPr>
          <w:lang w:val="el-GR"/>
        </w:rPr>
        <w:t xml:space="preserve"> Να αναπτυχθούν σύντομα τα παρακάτω    </w:t>
      </w:r>
    </w:p>
    <w:p w:rsidR="00E56337" w:rsidRDefault="00E56337" w:rsidP="00E56337">
      <w:pPr>
        <w:ind w:right="245"/>
        <w:rPr>
          <w:lang w:val="el-GR"/>
        </w:rPr>
      </w:pPr>
      <w:r>
        <w:rPr>
          <w:lang w:val="el-GR"/>
        </w:rPr>
        <w:t xml:space="preserve">α)  νόμος των  </w:t>
      </w:r>
      <w:r>
        <w:rPr>
          <w:lang w:val="en-US"/>
        </w:rPr>
        <w:t>Lambert</w:t>
      </w:r>
      <w:r>
        <w:rPr>
          <w:lang w:val="el-GR"/>
        </w:rPr>
        <w:t xml:space="preserve"> – </w:t>
      </w:r>
      <w:r>
        <w:rPr>
          <w:lang w:val="en-US"/>
        </w:rPr>
        <w:t>Beer</w:t>
      </w:r>
      <w:r>
        <w:rPr>
          <w:lang w:val="el-GR"/>
        </w:rPr>
        <w:t xml:space="preserve">   </w:t>
      </w:r>
    </w:p>
    <w:p w:rsidR="00E56337" w:rsidRDefault="00E56337" w:rsidP="00E56337">
      <w:pPr>
        <w:ind w:right="245"/>
        <w:rPr>
          <w:lang w:val="el-GR"/>
        </w:rPr>
      </w:pPr>
      <w:r>
        <w:rPr>
          <w:lang w:val="el-GR"/>
        </w:rPr>
        <w:t>β)  απορρόφηση, διαπερατότητα</w:t>
      </w:r>
    </w:p>
    <w:p w:rsidR="00E56337" w:rsidRDefault="00E56337" w:rsidP="00E56337">
      <w:pPr>
        <w:ind w:right="245"/>
        <w:rPr>
          <w:lang w:val="el-GR"/>
        </w:rPr>
      </w:pPr>
      <w:r>
        <w:rPr>
          <w:lang w:val="el-GR"/>
        </w:rPr>
        <w:t xml:space="preserve">γ)  το φάσμα απορρόφησης   </w:t>
      </w:r>
    </w:p>
    <w:p w:rsidR="00E56337" w:rsidRDefault="00E56337" w:rsidP="00E56337">
      <w:pPr>
        <w:ind w:right="245"/>
        <w:rPr>
          <w:lang w:val="el-GR"/>
        </w:rPr>
      </w:pPr>
      <w:r>
        <w:rPr>
          <w:lang w:val="el-GR"/>
        </w:rPr>
        <w:t xml:space="preserve">δ)  η  οργανολογία </w:t>
      </w:r>
      <w:proofErr w:type="spellStart"/>
      <w:r>
        <w:rPr>
          <w:lang w:val="el-GR"/>
        </w:rPr>
        <w:t>φασματοφωτομέτρου</w:t>
      </w:r>
      <w:proofErr w:type="spellEnd"/>
    </w:p>
    <w:p w:rsidR="00E56337" w:rsidRDefault="00E56337" w:rsidP="00E56337">
      <w:pPr>
        <w:ind w:right="245"/>
        <w:rPr>
          <w:lang w:val="el-GR"/>
        </w:rPr>
      </w:pPr>
    </w:p>
    <w:p w:rsidR="00E56337" w:rsidRDefault="00E56337" w:rsidP="00E56337">
      <w:pPr>
        <w:ind w:right="245"/>
        <w:rPr>
          <w:lang w:val="el-GR"/>
        </w:rPr>
      </w:pPr>
      <w:r>
        <w:rPr>
          <w:lang w:val="el-GR"/>
        </w:rPr>
        <w:t>Μετρήσεις-αποτελέσματα</w:t>
      </w:r>
    </w:p>
    <w:p w:rsidR="00E56337" w:rsidRDefault="00E56337" w:rsidP="00E56337">
      <w:pPr>
        <w:ind w:right="245"/>
        <w:rPr>
          <w:lang w:val="el-GR"/>
        </w:rPr>
      </w:pPr>
      <w:r>
        <w:rPr>
          <w:lang w:val="el-GR"/>
        </w:rPr>
        <w:t>α)  πίνακας τιμών απορρόφησης ,μήκους κύματος</w:t>
      </w:r>
    </w:p>
    <w:p w:rsidR="00E56337" w:rsidRDefault="00E56337" w:rsidP="00E56337">
      <w:pPr>
        <w:ind w:right="245"/>
        <w:rPr>
          <w:lang w:val="el-GR"/>
        </w:rPr>
      </w:pPr>
      <w:r>
        <w:rPr>
          <w:lang w:val="el-GR"/>
        </w:rPr>
        <w:t xml:space="preserve">β)  χάραξη καμπύλης φάσματος απορρόφησης [ </w:t>
      </w:r>
      <w:r>
        <w:rPr>
          <w:lang w:val="en-US"/>
        </w:rPr>
        <w:t>Cu</w:t>
      </w:r>
      <w:r>
        <w:rPr>
          <w:lang w:val="el-GR"/>
        </w:rPr>
        <w:t>(</w:t>
      </w:r>
      <w:r>
        <w:rPr>
          <w:lang w:val="en-US"/>
        </w:rPr>
        <w:t>NH</w:t>
      </w:r>
      <w:r>
        <w:rPr>
          <w:vertAlign w:val="subscript"/>
          <w:lang w:val="el-GR"/>
        </w:rPr>
        <w:t>3</w:t>
      </w:r>
      <w:r>
        <w:rPr>
          <w:lang w:val="el-GR"/>
        </w:rPr>
        <w:t>)</w:t>
      </w:r>
      <w:r>
        <w:rPr>
          <w:vertAlign w:val="subscript"/>
          <w:lang w:val="el-GR"/>
        </w:rPr>
        <w:t>4</w:t>
      </w:r>
      <w:r>
        <w:rPr>
          <w:lang w:val="el-GR"/>
        </w:rPr>
        <w:t xml:space="preserve"> ] </w:t>
      </w:r>
      <w:r>
        <w:rPr>
          <w:vertAlign w:val="superscript"/>
          <w:lang w:val="el-GR"/>
        </w:rPr>
        <w:t xml:space="preserve">2+  </w:t>
      </w:r>
      <w:r>
        <w:rPr>
          <w:lang w:val="el-GR"/>
        </w:rPr>
        <w:t xml:space="preserve"> , σε </w:t>
      </w:r>
      <w:proofErr w:type="spellStart"/>
      <w:r>
        <w:rPr>
          <w:lang w:val="el-GR"/>
        </w:rPr>
        <w:t>χιλιοστομετρικό</w:t>
      </w:r>
      <w:proofErr w:type="spellEnd"/>
      <w:r>
        <w:rPr>
          <w:lang w:val="el-GR"/>
        </w:rPr>
        <w:t xml:space="preserve">  χαρτί</w:t>
      </w:r>
    </w:p>
    <w:p w:rsidR="00E56337" w:rsidRDefault="00E56337" w:rsidP="00E56337">
      <w:pPr>
        <w:ind w:right="245"/>
        <w:rPr>
          <w:lang w:val="el-GR"/>
        </w:rPr>
      </w:pPr>
      <w:r>
        <w:rPr>
          <w:lang w:val="el-GR"/>
        </w:rPr>
        <w:t>γ)  εύρεση   λ</w:t>
      </w:r>
      <w:r>
        <w:rPr>
          <w:lang w:val="en-US"/>
        </w:rPr>
        <w:t>max</w:t>
      </w:r>
      <w:r>
        <w:rPr>
          <w:lang w:val="el-GR"/>
        </w:rPr>
        <w:t xml:space="preserve">   από το φάσμα απορρόφησης</w:t>
      </w:r>
    </w:p>
    <w:p w:rsidR="00E56337" w:rsidRDefault="00E56337" w:rsidP="00E56337">
      <w:pPr>
        <w:ind w:right="245"/>
        <w:rPr>
          <w:lang w:val="el-GR"/>
        </w:rPr>
      </w:pPr>
      <w:r>
        <w:rPr>
          <w:lang w:val="el-GR"/>
        </w:rPr>
        <w:t xml:space="preserve">      </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b/>
          <w:bCs/>
          <w:lang w:val="el-GR"/>
        </w:rPr>
        <w:t>Δ.   Πείραμα  2</w:t>
      </w:r>
      <w:r>
        <w:rPr>
          <w:b/>
          <w:bCs/>
          <w:vertAlign w:val="superscript"/>
          <w:lang w:val="el-GR"/>
        </w:rPr>
        <w:t>0</w:t>
      </w:r>
      <w:r>
        <w:rPr>
          <w:b/>
          <w:bCs/>
          <w:lang w:val="el-GR"/>
        </w:rPr>
        <w:t xml:space="preserve">  </w:t>
      </w:r>
    </w:p>
    <w:p w:rsidR="00E56337" w:rsidRDefault="00E56337" w:rsidP="00E56337">
      <w:pPr>
        <w:ind w:right="245"/>
        <w:rPr>
          <w:lang w:val="el-GR"/>
        </w:rPr>
      </w:pPr>
    </w:p>
    <w:p w:rsidR="00E56337" w:rsidRDefault="00E56337" w:rsidP="00E56337">
      <w:pPr>
        <w:ind w:right="245"/>
        <w:rPr>
          <w:b/>
          <w:bCs/>
          <w:lang w:val="el-GR"/>
        </w:rPr>
      </w:pPr>
      <w:r>
        <w:rPr>
          <w:lang w:val="el-GR"/>
        </w:rPr>
        <w:t xml:space="preserve">       </w:t>
      </w:r>
      <w:r>
        <w:rPr>
          <w:b/>
          <w:bCs/>
          <w:lang w:val="el-GR"/>
        </w:rPr>
        <w:t xml:space="preserve">Ποσοτικός προσδιορισμός </w:t>
      </w:r>
      <w:r>
        <w:rPr>
          <w:b/>
          <w:bCs/>
          <w:lang w:val="en-US"/>
        </w:rPr>
        <w:t>Cu</w:t>
      </w:r>
      <w:r>
        <w:rPr>
          <w:b/>
          <w:bCs/>
          <w:lang w:val="el-GR"/>
        </w:rPr>
        <w:t xml:space="preserve">  </w:t>
      </w:r>
      <w:proofErr w:type="spellStart"/>
      <w:r>
        <w:rPr>
          <w:b/>
          <w:bCs/>
          <w:lang w:val="el-GR"/>
        </w:rPr>
        <w:t>φασματοφωτομετρικά</w:t>
      </w:r>
      <w:proofErr w:type="spellEnd"/>
      <w:r>
        <w:rPr>
          <w:b/>
          <w:bCs/>
          <w:lang w:val="el-GR"/>
        </w:rPr>
        <w:t xml:space="preserve"> </w:t>
      </w:r>
    </w:p>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 xml:space="preserve">     Παρασκευάζονται πέντε πρότυπα διαλύματα σύμφωνα με τον παρακάτω πίνακα  σε ογκομετρικές φιάλες των  50 </w:t>
      </w:r>
      <w:r>
        <w:rPr>
          <w:lang w:val="en-US"/>
        </w:rPr>
        <w:t>mL</w:t>
      </w:r>
      <w:r>
        <w:rPr>
          <w:lang w:val="el-GR"/>
        </w:rPr>
        <w:t xml:space="preserve"> .</w:t>
      </w:r>
    </w:p>
    <w:p w:rsidR="00E56337" w:rsidRDefault="00E56337" w:rsidP="00E56337">
      <w:pPr>
        <w:ind w:right="245"/>
        <w:rPr>
          <w:lang w:val="el-GR"/>
        </w:rPr>
      </w:pPr>
    </w:p>
    <w:p w:rsidR="00E56337" w:rsidRDefault="00E56337" w:rsidP="00E56337">
      <w:pPr>
        <w:ind w:right="245"/>
        <w:rPr>
          <w:lang w:val="el-GR"/>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1776"/>
        <w:gridCol w:w="1233"/>
        <w:gridCol w:w="1785"/>
        <w:gridCol w:w="1823"/>
      </w:tblGrid>
      <w:tr w:rsidR="00E56337" w:rsidTr="00D848F3">
        <w:tc>
          <w:tcPr>
            <w:tcW w:w="0" w:type="auto"/>
          </w:tcPr>
          <w:p w:rsidR="00E56337" w:rsidRDefault="00E56337" w:rsidP="00D848F3">
            <w:pPr>
              <w:ind w:right="245" w:firstLine="352"/>
              <w:rPr>
                <w:lang w:val="el-GR"/>
              </w:rPr>
            </w:pPr>
            <w:r>
              <w:rPr>
                <w:lang w:val="el-GR"/>
              </w:rPr>
              <w:lastRenderedPageBreak/>
              <w:t>Φιάλη</w:t>
            </w:r>
          </w:p>
        </w:tc>
        <w:tc>
          <w:tcPr>
            <w:tcW w:w="0" w:type="auto"/>
          </w:tcPr>
          <w:p w:rsidR="00E56337" w:rsidRDefault="00E56337" w:rsidP="00D848F3">
            <w:pPr>
              <w:ind w:right="245"/>
              <w:rPr>
                <w:lang w:val="el-GR"/>
              </w:rPr>
            </w:pPr>
            <w:r>
              <w:rPr>
                <w:lang w:val="en-US"/>
              </w:rPr>
              <w:t>mL</w:t>
            </w:r>
            <w:r>
              <w:rPr>
                <w:lang w:val="el-GR"/>
              </w:rPr>
              <w:t xml:space="preserve">  Διαλύματος</w:t>
            </w:r>
          </w:p>
          <w:p w:rsidR="00E56337" w:rsidRDefault="00E56337" w:rsidP="00D848F3">
            <w:pPr>
              <w:ind w:right="245"/>
              <w:rPr>
                <w:lang w:val="el-GR"/>
              </w:rPr>
            </w:pPr>
            <w:proofErr w:type="spellStart"/>
            <w:r>
              <w:rPr>
                <w:lang w:val="en-US"/>
              </w:rPr>
              <w:t>CuSO</w:t>
            </w:r>
            <w:proofErr w:type="spellEnd"/>
            <w:r>
              <w:rPr>
                <w:vertAlign w:val="subscript"/>
                <w:lang w:val="el-GR"/>
              </w:rPr>
              <w:t xml:space="preserve">4   </w:t>
            </w:r>
            <w:r>
              <w:rPr>
                <w:lang w:val="el-GR"/>
              </w:rPr>
              <w:t xml:space="preserve">3500 </w:t>
            </w:r>
            <w:r>
              <w:rPr>
                <w:lang w:val="en-US"/>
              </w:rPr>
              <w:t>mg</w:t>
            </w:r>
            <w:r>
              <w:rPr>
                <w:lang w:val="el-GR"/>
              </w:rPr>
              <w:t xml:space="preserve">   / </w:t>
            </w:r>
            <w:r>
              <w:rPr>
                <w:lang w:val="en-US"/>
              </w:rPr>
              <w:t>L</w:t>
            </w:r>
            <w:r>
              <w:rPr>
                <w:vertAlign w:val="subscript"/>
                <w:lang w:val="el-GR"/>
              </w:rPr>
              <w:t xml:space="preserve">  </w:t>
            </w:r>
          </w:p>
        </w:tc>
        <w:tc>
          <w:tcPr>
            <w:tcW w:w="0" w:type="auto"/>
          </w:tcPr>
          <w:p w:rsidR="00E56337" w:rsidRDefault="00E56337" w:rsidP="00D848F3">
            <w:pPr>
              <w:ind w:right="245"/>
              <w:rPr>
                <w:lang w:val="el-GR"/>
              </w:rPr>
            </w:pPr>
            <w:r>
              <w:rPr>
                <w:lang w:val="en-US"/>
              </w:rPr>
              <w:t>mL</w:t>
            </w:r>
            <w:r>
              <w:rPr>
                <w:lang w:val="el-GR"/>
              </w:rPr>
              <w:t xml:space="preserve">  πυκνής</w:t>
            </w:r>
          </w:p>
          <w:p w:rsidR="00E56337" w:rsidRDefault="00E56337" w:rsidP="00D848F3">
            <w:pPr>
              <w:ind w:right="245"/>
              <w:rPr>
                <w:lang w:val="el-GR"/>
              </w:rPr>
            </w:pPr>
            <w:proofErr w:type="gramStart"/>
            <w:r>
              <w:rPr>
                <w:lang w:val="en-US"/>
              </w:rPr>
              <w:t>NH</w:t>
            </w:r>
            <w:r>
              <w:rPr>
                <w:vertAlign w:val="subscript"/>
                <w:lang w:val="el-GR"/>
              </w:rPr>
              <w:t>3 .</w:t>
            </w:r>
            <w:proofErr w:type="gramEnd"/>
          </w:p>
        </w:tc>
        <w:tc>
          <w:tcPr>
            <w:tcW w:w="0" w:type="auto"/>
          </w:tcPr>
          <w:p w:rsidR="00E56337" w:rsidRDefault="00E56337" w:rsidP="00D848F3">
            <w:pPr>
              <w:ind w:right="245"/>
              <w:rPr>
                <w:lang w:val="el-GR"/>
              </w:rPr>
            </w:pPr>
            <w:r>
              <w:rPr>
                <w:lang w:val="el-GR"/>
              </w:rPr>
              <w:t>Συγκέντρωση</w:t>
            </w:r>
          </w:p>
          <w:p w:rsidR="00E56337" w:rsidRDefault="00E56337" w:rsidP="00D848F3">
            <w:pPr>
              <w:ind w:right="245"/>
              <w:rPr>
                <w:lang w:val="el-GR"/>
              </w:rPr>
            </w:pPr>
            <w:r>
              <w:rPr>
                <w:lang w:val="en-US"/>
              </w:rPr>
              <w:t>mg</w:t>
            </w:r>
            <w:r>
              <w:rPr>
                <w:lang w:val="el-GR"/>
              </w:rPr>
              <w:t xml:space="preserve"> </w:t>
            </w:r>
            <w:r>
              <w:rPr>
                <w:lang w:val="en-US"/>
              </w:rPr>
              <w:t>Cu</w:t>
            </w:r>
            <w:r>
              <w:rPr>
                <w:lang w:val="el-GR"/>
              </w:rPr>
              <w:t xml:space="preserve"> </w:t>
            </w:r>
            <w:r>
              <w:rPr>
                <w:vertAlign w:val="superscript"/>
                <w:lang w:val="el-GR"/>
              </w:rPr>
              <w:t>2+</w:t>
            </w:r>
            <w:r>
              <w:rPr>
                <w:lang w:val="el-GR"/>
              </w:rPr>
              <w:t xml:space="preserve">  / </w:t>
            </w:r>
            <w:r>
              <w:rPr>
                <w:lang w:val="en-US"/>
              </w:rPr>
              <w:t>L</w:t>
            </w:r>
          </w:p>
        </w:tc>
        <w:tc>
          <w:tcPr>
            <w:tcW w:w="0" w:type="auto"/>
          </w:tcPr>
          <w:p w:rsidR="00E56337" w:rsidRDefault="00E56337" w:rsidP="00D848F3">
            <w:pPr>
              <w:ind w:right="245"/>
              <w:rPr>
                <w:lang w:val="el-GR"/>
              </w:rPr>
            </w:pPr>
            <w:r>
              <w:rPr>
                <w:lang w:val="el-GR"/>
              </w:rPr>
              <w:t>Συγκέντρωση</w:t>
            </w:r>
          </w:p>
          <w:p w:rsidR="00E56337" w:rsidRDefault="00E56337" w:rsidP="00D848F3">
            <w:pPr>
              <w:ind w:right="245"/>
              <w:rPr>
                <w:lang w:val="el-GR"/>
              </w:rPr>
            </w:pPr>
            <w:r>
              <w:rPr>
                <w:lang w:val="en-US"/>
              </w:rPr>
              <w:t>moles</w:t>
            </w:r>
            <w:r>
              <w:rPr>
                <w:lang w:val="el-GR"/>
              </w:rPr>
              <w:t xml:space="preserve"> </w:t>
            </w:r>
            <w:r>
              <w:rPr>
                <w:lang w:val="en-US"/>
              </w:rPr>
              <w:t>Cu</w:t>
            </w:r>
            <w:r>
              <w:rPr>
                <w:lang w:val="el-GR"/>
              </w:rPr>
              <w:t xml:space="preserve"> </w:t>
            </w:r>
            <w:r>
              <w:rPr>
                <w:vertAlign w:val="superscript"/>
                <w:lang w:val="el-GR"/>
              </w:rPr>
              <w:t>2+</w:t>
            </w:r>
            <w:r>
              <w:rPr>
                <w:lang w:val="el-GR"/>
              </w:rPr>
              <w:t xml:space="preserve">  / </w:t>
            </w:r>
            <w:r>
              <w:rPr>
                <w:lang w:val="en-US"/>
              </w:rPr>
              <w:t>L</w:t>
            </w:r>
          </w:p>
        </w:tc>
      </w:tr>
      <w:tr w:rsidR="00E56337" w:rsidTr="00D848F3">
        <w:tc>
          <w:tcPr>
            <w:tcW w:w="0" w:type="auto"/>
          </w:tcPr>
          <w:p w:rsidR="00E56337" w:rsidRDefault="00E56337" w:rsidP="00D848F3">
            <w:pPr>
              <w:ind w:right="245" w:hanging="8"/>
              <w:rPr>
                <w:lang w:val="el-GR"/>
              </w:rPr>
            </w:pPr>
            <w:r>
              <w:rPr>
                <w:lang w:val="el-GR"/>
              </w:rPr>
              <w:t xml:space="preserve">         1</w:t>
            </w:r>
          </w:p>
        </w:tc>
        <w:tc>
          <w:tcPr>
            <w:tcW w:w="0" w:type="auto"/>
          </w:tcPr>
          <w:p w:rsidR="00E56337" w:rsidRDefault="00E56337" w:rsidP="00D848F3">
            <w:pPr>
              <w:ind w:right="245"/>
              <w:rPr>
                <w:lang w:val="el-GR"/>
              </w:rPr>
            </w:pPr>
            <w:r>
              <w:rPr>
                <w:lang w:val="el-GR"/>
              </w:rPr>
              <w:t xml:space="preserve">              2</w:t>
            </w:r>
          </w:p>
        </w:tc>
        <w:tc>
          <w:tcPr>
            <w:tcW w:w="0" w:type="auto"/>
          </w:tcPr>
          <w:p w:rsidR="00E56337" w:rsidRDefault="00E56337" w:rsidP="00D848F3">
            <w:pPr>
              <w:ind w:right="245"/>
              <w:rPr>
                <w:lang w:val="el-GR"/>
              </w:rPr>
            </w:pPr>
            <w:r>
              <w:rPr>
                <w:lang w:val="el-GR"/>
              </w:rPr>
              <w:t xml:space="preserve">        5</w:t>
            </w:r>
          </w:p>
        </w:tc>
        <w:tc>
          <w:tcPr>
            <w:tcW w:w="0" w:type="auto"/>
          </w:tcPr>
          <w:p w:rsidR="00E56337" w:rsidRDefault="00E56337" w:rsidP="00D848F3">
            <w:pPr>
              <w:ind w:right="245"/>
              <w:rPr>
                <w:lang w:val="el-GR"/>
              </w:rPr>
            </w:pPr>
            <w:r>
              <w:rPr>
                <w:lang w:val="el-GR"/>
              </w:rPr>
              <w:t xml:space="preserve">      140</w:t>
            </w:r>
          </w:p>
        </w:tc>
        <w:tc>
          <w:tcPr>
            <w:tcW w:w="0" w:type="auto"/>
          </w:tcPr>
          <w:p w:rsidR="00E56337" w:rsidRDefault="00E56337" w:rsidP="00D848F3">
            <w:pPr>
              <w:ind w:right="245"/>
              <w:rPr>
                <w:vertAlign w:val="superscript"/>
                <w:lang w:val="el-GR"/>
              </w:rPr>
            </w:pPr>
            <w:r>
              <w:rPr>
                <w:lang w:val="el-GR"/>
              </w:rPr>
              <w:t xml:space="preserve">    2,2 </w:t>
            </w:r>
            <w:r>
              <w:rPr>
                <w:b/>
                <w:bCs/>
                <w:lang w:val="el-GR"/>
              </w:rPr>
              <w:t>.</w:t>
            </w:r>
            <w:r>
              <w:rPr>
                <w:lang w:val="el-GR"/>
              </w:rPr>
              <w:t xml:space="preserve">10 </w:t>
            </w:r>
            <w:r>
              <w:rPr>
                <w:vertAlign w:val="superscript"/>
                <w:lang w:val="el-GR"/>
              </w:rPr>
              <w:t>_3</w:t>
            </w:r>
          </w:p>
        </w:tc>
      </w:tr>
      <w:tr w:rsidR="00E56337" w:rsidTr="00D848F3">
        <w:tc>
          <w:tcPr>
            <w:tcW w:w="0" w:type="auto"/>
          </w:tcPr>
          <w:p w:rsidR="00E56337" w:rsidRDefault="00E56337" w:rsidP="00D848F3">
            <w:pPr>
              <w:ind w:right="245"/>
              <w:rPr>
                <w:lang w:val="el-GR"/>
              </w:rPr>
            </w:pPr>
            <w:r>
              <w:rPr>
                <w:lang w:val="el-GR"/>
              </w:rPr>
              <w:t xml:space="preserve">     2</w:t>
            </w:r>
          </w:p>
        </w:tc>
        <w:tc>
          <w:tcPr>
            <w:tcW w:w="0" w:type="auto"/>
          </w:tcPr>
          <w:p w:rsidR="00E56337" w:rsidRDefault="00E56337" w:rsidP="00D848F3">
            <w:pPr>
              <w:ind w:right="245"/>
              <w:rPr>
                <w:lang w:val="el-GR"/>
              </w:rPr>
            </w:pPr>
            <w:r>
              <w:rPr>
                <w:lang w:val="el-GR"/>
              </w:rPr>
              <w:t xml:space="preserve">              4</w:t>
            </w:r>
          </w:p>
        </w:tc>
        <w:tc>
          <w:tcPr>
            <w:tcW w:w="0" w:type="auto"/>
          </w:tcPr>
          <w:p w:rsidR="00E56337" w:rsidRDefault="00E56337" w:rsidP="00D848F3">
            <w:pPr>
              <w:ind w:right="245"/>
              <w:rPr>
                <w:lang w:val="el-GR"/>
              </w:rPr>
            </w:pPr>
            <w:r>
              <w:rPr>
                <w:lang w:val="el-GR"/>
              </w:rPr>
              <w:t xml:space="preserve">        5</w:t>
            </w:r>
          </w:p>
        </w:tc>
        <w:tc>
          <w:tcPr>
            <w:tcW w:w="0" w:type="auto"/>
          </w:tcPr>
          <w:p w:rsidR="00E56337" w:rsidRDefault="00E56337" w:rsidP="00D848F3">
            <w:pPr>
              <w:ind w:right="245"/>
              <w:rPr>
                <w:lang w:val="el-GR"/>
              </w:rPr>
            </w:pPr>
            <w:r>
              <w:rPr>
                <w:lang w:val="el-GR"/>
              </w:rPr>
              <w:t xml:space="preserve">      280</w:t>
            </w:r>
          </w:p>
        </w:tc>
        <w:tc>
          <w:tcPr>
            <w:tcW w:w="0" w:type="auto"/>
          </w:tcPr>
          <w:p w:rsidR="00E56337" w:rsidRDefault="00E56337" w:rsidP="00D848F3">
            <w:pPr>
              <w:ind w:right="245"/>
              <w:rPr>
                <w:lang w:val="el-GR"/>
              </w:rPr>
            </w:pPr>
            <w:r>
              <w:rPr>
                <w:lang w:val="el-GR"/>
              </w:rPr>
              <w:t xml:space="preserve">    4,4</w:t>
            </w:r>
            <w:r>
              <w:rPr>
                <w:b/>
                <w:bCs/>
                <w:lang w:val="el-GR"/>
              </w:rPr>
              <w:t>.</w:t>
            </w:r>
            <w:r>
              <w:rPr>
                <w:lang w:val="el-GR"/>
              </w:rPr>
              <w:t xml:space="preserve">10 </w:t>
            </w:r>
            <w:r>
              <w:rPr>
                <w:vertAlign w:val="superscript"/>
                <w:lang w:val="el-GR"/>
              </w:rPr>
              <w:t>_3</w:t>
            </w:r>
          </w:p>
        </w:tc>
      </w:tr>
      <w:tr w:rsidR="00E56337" w:rsidTr="00D848F3">
        <w:tc>
          <w:tcPr>
            <w:tcW w:w="0" w:type="auto"/>
          </w:tcPr>
          <w:p w:rsidR="00E56337" w:rsidRDefault="00E56337" w:rsidP="00D848F3">
            <w:pPr>
              <w:ind w:right="245"/>
              <w:rPr>
                <w:lang w:val="el-GR"/>
              </w:rPr>
            </w:pPr>
            <w:r>
              <w:rPr>
                <w:lang w:val="el-GR"/>
              </w:rPr>
              <w:t xml:space="preserve">     3 </w:t>
            </w:r>
          </w:p>
        </w:tc>
        <w:tc>
          <w:tcPr>
            <w:tcW w:w="0" w:type="auto"/>
          </w:tcPr>
          <w:p w:rsidR="00E56337" w:rsidRDefault="00E56337" w:rsidP="00D848F3">
            <w:pPr>
              <w:ind w:right="245"/>
              <w:rPr>
                <w:lang w:val="el-GR"/>
              </w:rPr>
            </w:pPr>
            <w:r>
              <w:rPr>
                <w:lang w:val="el-GR"/>
              </w:rPr>
              <w:t xml:space="preserve">              6</w:t>
            </w:r>
          </w:p>
        </w:tc>
        <w:tc>
          <w:tcPr>
            <w:tcW w:w="0" w:type="auto"/>
          </w:tcPr>
          <w:p w:rsidR="00E56337" w:rsidRDefault="00E56337" w:rsidP="00D848F3">
            <w:pPr>
              <w:ind w:right="245"/>
              <w:rPr>
                <w:lang w:val="el-GR"/>
              </w:rPr>
            </w:pPr>
            <w:r>
              <w:rPr>
                <w:lang w:val="el-GR"/>
              </w:rPr>
              <w:t xml:space="preserve">        5</w:t>
            </w:r>
          </w:p>
        </w:tc>
        <w:tc>
          <w:tcPr>
            <w:tcW w:w="0" w:type="auto"/>
          </w:tcPr>
          <w:p w:rsidR="00E56337" w:rsidRDefault="00E56337" w:rsidP="00D848F3">
            <w:pPr>
              <w:ind w:right="245"/>
              <w:rPr>
                <w:lang w:val="el-GR"/>
              </w:rPr>
            </w:pPr>
            <w:r>
              <w:rPr>
                <w:lang w:val="el-GR"/>
              </w:rPr>
              <w:t xml:space="preserve">      420</w:t>
            </w:r>
          </w:p>
        </w:tc>
        <w:tc>
          <w:tcPr>
            <w:tcW w:w="0" w:type="auto"/>
          </w:tcPr>
          <w:p w:rsidR="00E56337" w:rsidRDefault="00E56337" w:rsidP="00D848F3">
            <w:pPr>
              <w:ind w:right="245"/>
              <w:rPr>
                <w:lang w:val="el-GR"/>
              </w:rPr>
            </w:pPr>
            <w:r>
              <w:rPr>
                <w:lang w:val="el-GR"/>
              </w:rPr>
              <w:t xml:space="preserve">    6,6</w:t>
            </w:r>
            <w:r>
              <w:rPr>
                <w:b/>
                <w:bCs/>
                <w:lang w:val="el-GR"/>
              </w:rPr>
              <w:t>.</w:t>
            </w:r>
            <w:r>
              <w:rPr>
                <w:lang w:val="el-GR"/>
              </w:rPr>
              <w:t xml:space="preserve">10 </w:t>
            </w:r>
            <w:r>
              <w:rPr>
                <w:vertAlign w:val="superscript"/>
                <w:lang w:val="el-GR"/>
              </w:rPr>
              <w:t>_3</w:t>
            </w:r>
          </w:p>
        </w:tc>
      </w:tr>
      <w:tr w:rsidR="00E56337" w:rsidTr="00D848F3">
        <w:tc>
          <w:tcPr>
            <w:tcW w:w="0" w:type="auto"/>
          </w:tcPr>
          <w:p w:rsidR="00E56337" w:rsidRDefault="00E56337" w:rsidP="00D848F3">
            <w:pPr>
              <w:ind w:right="245"/>
              <w:rPr>
                <w:lang w:val="el-GR"/>
              </w:rPr>
            </w:pPr>
            <w:r>
              <w:rPr>
                <w:lang w:val="el-GR"/>
              </w:rPr>
              <w:t xml:space="preserve">     4</w:t>
            </w:r>
          </w:p>
        </w:tc>
        <w:tc>
          <w:tcPr>
            <w:tcW w:w="0" w:type="auto"/>
          </w:tcPr>
          <w:p w:rsidR="00E56337" w:rsidRDefault="00E56337" w:rsidP="00D848F3">
            <w:pPr>
              <w:ind w:right="245"/>
              <w:rPr>
                <w:lang w:val="el-GR"/>
              </w:rPr>
            </w:pPr>
            <w:r>
              <w:rPr>
                <w:lang w:val="el-GR"/>
              </w:rPr>
              <w:t xml:space="preserve">              8</w:t>
            </w:r>
          </w:p>
        </w:tc>
        <w:tc>
          <w:tcPr>
            <w:tcW w:w="0" w:type="auto"/>
          </w:tcPr>
          <w:p w:rsidR="00E56337" w:rsidRDefault="00E56337" w:rsidP="00D848F3">
            <w:pPr>
              <w:ind w:right="245"/>
              <w:rPr>
                <w:lang w:val="el-GR"/>
              </w:rPr>
            </w:pPr>
            <w:r>
              <w:rPr>
                <w:lang w:val="el-GR"/>
              </w:rPr>
              <w:t xml:space="preserve">        5</w:t>
            </w:r>
          </w:p>
        </w:tc>
        <w:tc>
          <w:tcPr>
            <w:tcW w:w="0" w:type="auto"/>
          </w:tcPr>
          <w:p w:rsidR="00E56337" w:rsidRDefault="00E56337" w:rsidP="00D848F3">
            <w:pPr>
              <w:ind w:right="245"/>
              <w:rPr>
                <w:lang w:val="el-GR"/>
              </w:rPr>
            </w:pPr>
            <w:r>
              <w:rPr>
                <w:lang w:val="el-GR"/>
              </w:rPr>
              <w:t xml:space="preserve">      560 </w:t>
            </w:r>
          </w:p>
        </w:tc>
        <w:tc>
          <w:tcPr>
            <w:tcW w:w="0" w:type="auto"/>
          </w:tcPr>
          <w:p w:rsidR="00E56337" w:rsidRDefault="00E56337" w:rsidP="00D848F3">
            <w:pPr>
              <w:ind w:right="245"/>
              <w:rPr>
                <w:lang w:val="el-GR"/>
              </w:rPr>
            </w:pPr>
            <w:r>
              <w:rPr>
                <w:lang w:val="el-GR"/>
              </w:rPr>
              <w:t xml:space="preserve">    8,8</w:t>
            </w:r>
            <w:r>
              <w:rPr>
                <w:b/>
                <w:bCs/>
                <w:lang w:val="el-GR"/>
              </w:rPr>
              <w:t>.</w:t>
            </w:r>
            <w:r>
              <w:rPr>
                <w:lang w:val="el-GR"/>
              </w:rPr>
              <w:t xml:space="preserve">10 </w:t>
            </w:r>
            <w:r>
              <w:rPr>
                <w:vertAlign w:val="superscript"/>
                <w:lang w:val="el-GR"/>
              </w:rPr>
              <w:t>_3</w:t>
            </w:r>
          </w:p>
        </w:tc>
      </w:tr>
      <w:tr w:rsidR="00E56337" w:rsidTr="00D848F3">
        <w:tc>
          <w:tcPr>
            <w:tcW w:w="0" w:type="auto"/>
          </w:tcPr>
          <w:p w:rsidR="00E56337" w:rsidRDefault="00E56337" w:rsidP="00D848F3">
            <w:pPr>
              <w:ind w:right="245"/>
              <w:rPr>
                <w:lang w:val="el-GR"/>
              </w:rPr>
            </w:pPr>
            <w:r>
              <w:rPr>
                <w:lang w:val="el-GR"/>
              </w:rPr>
              <w:t xml:space="preserve">     5</w:t>
            </w:r>
          </w:p>
        </w:tc>
        <w:tc>
          <w:tcPr>
            <w:tcW w:w="0" w:type="auto"/>
          </w:tcPr>
          <w:p w:rsidR="00E56337" w:rsidRDefault="00E56337" w:rsidP="00D848F3">
            <w:pPr>
              <w:ind w:right="245"/>
              <w:rPr>
                <w:lang w:val="el-GR"/>
              </w:rPr>
            </w:pPr>
            <w:r>
              <w:rPr>
                <w:lang w:val="el-GR"/>
              </w:rPr>
              <w:t xml:space="preserve">              10</w:t>
            </w:r>
          </w:p>
        </w:tc>
        <w:tc>
          <w:tcPr>
            <w:tcW w:w="0" w:type="auto"/>
          </w:tcPr>
          <w:p w:rsidR="00E56337" w:rsidRDefault="00E56337" w:rsidP="00D848F3">
            <w:pPr>
              <w:ind w:right="245"/>
              <w:rPr>
                <w:lang w:val="el-GR"/>
              </w:rPr>
            </w:pPr>
            <w:r>
              <w:rPr>
                <w:lang w:val="el-GR"/>
              </w:rPr>
              <w:t xml:space="preserve">        5</w:t>
            </w:r>
          </w:p>
        </w:tc>
        <w:tc>
          <w:tcPr>
            <w:tcW w:w="0" w:type="auto"/>
          </w:tcPr>
          <w:p w:rsidR="00E56337" w:rsidRDefault="00E56337" w:rsidP="00D848F3">
            <w:pPr>
              <w:ind w:right="245"/>
              <w:rPr>
                <w:lang w:val="el-GR"/>
              </w:rPr>
            </w:pPr>
            <w:r>
              <w:rPr>
                <w:lang w:val="el-GR"/>
              </w:rPr>
              <w:t xml:space="preserve">      700</w:t>
            </w:r>
          </w:p>
        </w:tc>
        <w:tc>
          <w:tcPr>
            <w:tcW w:w="0" w:type="auto"/>
          </w:tcPr>
          <w:p w:rsidR="00E56337" w:rsidRDefault="00E56337" w:rsidP="00D848F3">
            <w:pPr>
              <w:ind w:right="245"/>
              <w:rPr>
                <w:lang w:val="el-GR"/>
              </w:rPr>
            </w:pPr>
            <w:r>
              <w:rPr>
                <w:lang w:val="el-GR"/>
              </w:rPr>
              <w:t xml:space="preserve">    11</w:t>
            </w:r>
            <w:r>
              <w:rPr>
                <w:b/>
                <w:bCs/>
                <w:lang w:val="el-GR"/>
              </w:rPr>
              <w:t>.</w:t>
            </w:r>
            <w:r>
              <w:rPr>
                <w:lang w:val="el-GR"/>
              </w:rPr>
              <w:t xml:space="preserve">10 </w:t>
            </w:r>
            <w:r>
              <w:rPr>
                <w:vertAlign w:val="superscript"/>
                <w:lang w:val="el-GR"/>
              </w:rPr>
              <w:t>_3</w:t>
            </w:r>
          </w:p>
        </w:tc>
      </w:tr>
    </w:tbl>
    <w:p w:rsidR="00E56337" w:rsidRDefault="00E56337" w:rsidP="00E56337">
      <w:pPr>
        <w:ind w:right="245"/>
        <w:rPr>
          <w:lang w:val="el-GR"/>
        </w:rPr>
      </w:pPr>
    </w:p>
    <w:p w:rsidR="00E56337" w:rsidRDefault="00E56337" w:rsidP="00E56337">
      <w:pPr>
        <w:ind w:right="245"/>
        <w:rPr>
          <w:lang w:val="el-GR"/>
        </w:rPr>
      </w:pPr>
    </w:p>
    <w:p w:rsidR="00E56337" w:rsidRDefault="00E56337" w:rsidP="00E56337">
      <w:pPr>
        <w:ind w:right="245"/>
        <w:rPr>
          <w:lang w:val="el-GR"/>
        </w:rPr>
      </w:pPr>
      <w:r>
        <w:rPr>
          <w:lang w:val="el-GR"/>
        </w:rPr>
        <w:t>Για την παρασκευή του πρώτου διαλύματος εργαζόμαστε ως ακολούθως.</w:t>
      </w:r>
    </w:p>
    <w:p w:rsidR="00E56337" w:rsidRDefault="00E56337" w:rsidP="00E56337">
      <w:pPr>
        <w:ind w:right="245"/>
        <w:rPr>
          <w:vertAlign w:val="subscript"/>
          <w:lang w:val="el-GR"/>
        </w:rPr>
      </w:pPr>
      <w:r>
        <w:rPr>
          <w:lang w:val="el-GR"/>
        </w:rPr>
        <w:t xml:space="preserve">Σε ογκομετρική φιάλη των  50 </w:t>
      </w:r>
      <w:r>
        <w:rPr>
          <w:lang w:val="en-US"/>
        </w:rPr>
        <w:t>mL</w:t>
      </w:r>
      <w:r>
        <w:rPr>
          <w:lang w:val="el-GR"/>
        </w:rPr>
        <w:t xml:space="preserve">     προστίθενται    2 </w:t>
      </w:r>
      <w:r>
        <w:rPr>
          <w:lang w:val="en-US"/>
        </w:rPr>
        <w:t>mL</w:t>
      </w:r>
      <w:r>
        <w:rPr>
          <w:lang w:val="el-GR"/>
        </w:rPr>
        <w:t xml:space="preserve">  διαλύματος  </w:t>
      </w:r>
      <w:proofErr w:type="spellStart"/>
      <w:r>
        <w:rPr>
          <w:lang w:val="en-US"/>
        </w:rPr>
        <w:t>CuSO</w:t>
      </w:r>
      <w:proofErr w:type="spellEnd"/>
      <w:r>
        <w:rPr>
          <w:vertAlign w:val="subscript"/>
          <w:lang w:val="el-GR"/>
        </w:rPr>
        <w:t xml:space="preserve">4     </w:t>
      </w:r>
    </w:p>
    <w:p w:rsidR="00E56337" w:rsidRDefault="00E56337" w:rsidP="00E56337">
      <w:pPr>
        <w:ind w:right="245"/>
        <w:rPr>
          <w:lang w:val="el-GR"/>
        </w:rPr>
      </w:pPr>
      <w:r>
        <w:rPr>
          <w:lang w:val="el-GR"/>
        </w:rPr>
        <w:t xml:space="preserve">περιεκτικότητας  3500 </w:t>
      </w:r>
      <w:r>
        <w:rPr>
          <w:lang w:val="en-US"/>
        </w:rPr>
        <w:t>mg</w:t>
      </w:r>
      <w:r>
        <w:rPr>
          <w:lang w:val="el-GR"/>
        </w:rPr>
        <w:t xml:space="preserve"> </w:t>
      </w:r>
      <w:r>
        <w:rPr>
          <w:lang w:val="en-US"/>
        </w:rPr>
        <w:t>Cu</w:t>
      </w:r>
      <w:r>
        <w:rPr>
          <w:lang w:val="el-GR"/>
        </w:rPr>
        <w:t xml:space="preserve"> </w:t>
      </w:r>
      <w:r>
        <w:rPr>
          <w:vertAlign w:val="superscript"/>
          <w:lang w:val="el-GR"/>
        </w:rPr>
        <w:t>2+</w:t>
      </w:r>
      <w:r>
        <w:rPr>
          <w:lang w:val="el-GR"/>
        </w:rPr>
        <w:t xml:space="preserve">  / </w:t>
      </w:r>
      <w:r>
        <w:rPr>
          <w:lang w:val="en-US"/>
        </w:rPr>
        <w:t>L</w:t>
      </w:r>
      <w:r>
        <w:rPr>
          <w:lang w:val="el-GR"/>
        </w:rPr>
        <w:t xml:space="preserve"> ,χρησιμοποιώντας αριθμημένο </w:t>
      </w:r>
      <w:proofErr w:type="spellStart"/>
      <w:r>
        <w:rPr>
          <w:lang w:val="el-GR"/>
        </w:rPr>
        <w:t>σιφώνι</w:t>
      </w:r>
      <w:proofErr w:type="spellEnd"/>
      <w:r>
        <w:rPr>
          <w:lang w:val="el-GR"/>
        </w:rPr>
        <w:t xml:space="preserve"> των 10 </w:t>
      </w:r>
      <w:r>
        <w:rPr>
          <w:lang w:val="en-US"/>
        </w:rPr>
        <w:t>mL</w:t>
      </w:r>
      <w:r>
        <w:rPr>
          <w:lang w:val="el-GR"/>
        </w:rPr>
        <w:t xml:space="preserve"> . Με </w:t>
      </w:r>
      <w:proofErr w:type="spellStart"/>
      <w:r>
        <w:rPr>
          <w:lang w:val="el-GR"/>
        </w:rPr>
        <w:t>σιφώνι</w:t>
      </w:r>
      <w:proofErr w:type="spellEnd"/>
      <w:r>
        <w:rPr>
          <w:lang w:val="el-GR"/>
        </w:rPr>
        <w:t xml:space="preserve"> των 5 </w:t>
      </w:r>
      <w:r>
        <w:rPr>
          <w:lang w:val="en-US"/>
        </w:rPr>
        <w:t>ml</w:t>
      </w:r>
      <w:r>
        <w:rPr>
          <w:lang w:val="el-GR"/>
        </w:rPr>
        <w:t xml:space="preserve">  προστίθενται  5 </w:t>
      </w:r>
      <w:r>
        <w:rPr>
          <w:lang w:val="en-US"/>
        </w:rPr>
        <w:t>ml</w:t>
      </w:r>
      <w:r>
        <w:rPr>
          <w:lang w:val="el-GR"/>
        </w:rPr>
        <w:t xml:space="preserve">  πυκνή  </w:t>
      </w:r>
      <w:r>
        <w:rPr>
          <w:lang w:val="en-US"/>
        </w:rPr>
        <w:t>NH</w:t>
      </w:r>
      <w:r>
        <w:rPr>
          <w:vertAlign w:val="subscript"/>
          <w:lang w:val="el-GR"/>
        </w:rPr>
        <w:t>3 .</w:t>
      </w:r>
      <w:r>
        <w:rPr>
          <w:lang w:val="el-GR"/>
        </w:rPr>
        <w:t xml:space="preserve"> Η διαδικασία αυτή γίνεται στον </w:t>
      </w:r>
      <w:proofErr w:type="spellStart"/>
      <w:r>
        <w:rPr>
          <w:lang w:val="el-GR"/>
        </w:rPr>
        <w:t>απαγωγό</w:t>
      </w:r>
      <w:proofErr w:type="spellEnd"/>
      <w:r>
        <w:rPr>
          <w:lang w:val="el-GR"/>
        </w:rPr>
        <w:t xml:space="preserve"> Αραιώνεται το διάλυμα με </w:t>
      </w:r>
      <w:proofErr w:type="spellStart"/>
      <w:r>
        <w:rPr>
          <w:lang w:val="el-GR"/>
        </w:rPr>
        <w:t>απιονισμένο</w:t>
      </w:r>
      <w:proofErr w:type="spellEnd"/>
      <w:r>
        <w:rPr>
          <w:lang w:val="el-GR"/>
        </w:rPr>
        <w:t xml:space="preserve"> νερό μέχρι τελικού όγκου  50 </w:t>
      </w:r>
      <w:r>
        <w:rPr>
          <w:lang w:val="en-US"/>
        </w:rPr>
        <w:t>ml</w:t>
      </w:r>
      <w:r>
        <w:rPr>
          <w:lang w:val="el-GR"/>
        </w:rPr>
        <w:t xml:space="preserve">  </w:t>
      </w:r>
    </w:p>
    <w:p w:rsidR="00E56337" w:rsidRDefault="00E56337" w:rsidP="00E56337">
      <w:pPr>
        <w:ind w:right="245"/>
        <w:rPr>
          <w:lang w:val="el-GR"/>
        </w:rPr>
      </w:pPr>
      <w:r>
        <w:rPr>
          <w:lang w:val="el-GR"/>
        </w:rPr>
        <w:t>Παρομοίως παρασκευάζονται και τα άλλα διαλύματα.</w:t>
      </w:r>
    </w:p>
    <w:p w:rsidR="00E56337" w:rsidRDefault="00E56337" w:rsidP="00E56337">
      <w:pPr>
        <w:ind w:right="245"/>
        <w:rPr>
          <w:lang w:val="el-GR"/>
        </w:rPr>
      </w:pPr>
      <w:r>
        <w:rPr>
          <w:lang w:val="el-GR"/>
        </w:rPr>
        <w:t>Η συγκέντρωση των διαλυμάτων βρίσκεται από τον τύπο αραίωσης των διαλυμάτων</w:t>
      </w:r>
    </w:p>
    <w:p w:rsidR="00E56337" w:rsidRDefault="00E56337" w:rsidP="00E56337">
      <w:pPr>
        <w:ind w:right="245"/>
        <w:rPr>
          <w:lang w:val="el-GR"/>
        </w:rPr>
      </w:pPr>
      <w:r>
        <w:rPr>
          <w:lang w:val="el-GR"/>
        </w:rPr>
        <w:t xml:space="preserve">              </w:t>
      </w:r>
      <w:r>
        <w:rPr>
          <w:lang w:val="en-US"/>
        </w:rPr>
        <w:t>C</w:t>
      </w:r>
      <w:r>
        <w:rPr>
          <w:vertAlign w:val="subscript"/>
          <w:lang w:val="el-GR"/>
        </w:rPr>
        <w:t xml:space="preserve">1 </w:t>
      </w:r>
      <w:proofErr w:type="gramStart"/>
      <w:r>
        <w:rPr>
          <w:lang w:val="en-US"/>
        </w:rPr>
        <w:t>V</w:t>
      </w:r>
      <w:r>
        <w:rPr>
          <w:vertAlign w:val="subscript"/>
          <w:lang w:val="el-GR"/>
        </w:rPr>
        <w:t>1</w:t>
      </w:r>
      <w:r>
        <w:rPr>
          <w:lang w:val="el-GR"/>
        </w:rPr>
        <w:t xml:space="preserve">  =</w:t>
      </w:r>
      <w:proofErr w:type="gramEnd"/>
      <w:r>
        <w:rPr>
          <w:lang w:val="el-GR"/>
        </w:rPr>
        <w:t xml:space="preserve">  </w:t>
      </w:r>
      <w:r>
        <w:rPr>
          <w:lang w:val="en-US"/>
        </w:rPr>
        <w:t>C</w:t>
      </w:r>
      <w:r>
        <w:rPr>
          <w:vertAlign w:val="subscript"/>
          <w:lang w:val="el-GR"/>
        </w:rPr>
        <w:t>2</w:t>
      </w:r>
      <w:r>
        <w:rPr>
          <w:lang w:val="en-US"/>
        </w:rPr>
        <w:t>V</w:t>
      </w:r>
      <w:r>
        <w:rPr>
          <w:vertAlign w:val="subscript"/>
          <w:lang w:val="el-GR"/>
        </w:rPr>
        <w:t>2</w:t>
      </w:r>
      <w:r>
        <w:rPr>
          <w:lang w:val="el-GR"/>
        </w:rPr>
        <w:t xml:space="preserve"> </w:t>
      </w:r>
    </w:p>
    <w:p w:rsidR="00E56337" w:rsidRDefault="00E56337" w:rsidP="00E56337">
      <w:pPr>
        <w:ind w:right="245"/>
        <w:rPr>
          <w:lang w:val="el-GR"/>
        </w:rPr>
      </w:pPr>
      <w:r>
        <w:rPr>
          <w:lang w:val="el-GR"/>
        </w:rPr>
        <w:t xml:space="preserve">Εφαρμογή του τύπου για το πρώτο διάλυμα </w:t>
      </w:r>
    </w:p>
    <w:p w:rsidR="00E56337" w:rsidRDefault="00E56337" w:rsidP="00E56337">
      <w:pPr>
        <w:ind w:right="245"/>
        <w:rPr>
          <w:lang w:val="el-GR"/>
        </w:rPr>
      </w:pPr>
    </w:p>
    <w:p w:rsidR="00E56337" w:rsidRDefault="00E56337" w:rsidP="00E56337">
      <w:pPr>
        <w:ind w:right="245"/>
        <w:rPr>
          <w:lang w:val="en-US"/>
        </w:rPr>
      </w:pPr>
      <w:r>
        <w:rPr>
          <w:lang w:val="el-GR"/>
        </w:rPr>
        <w:t xml:space="preserve">   </w:t>
      </w:r>
      <w:r>
        <w:rPr>
          <w:lang w:val="en-US"/>
        </w:rPr>
        <w:t xml:space="preserve">3500 (mg Cu </w:t>
      </w:r>
      <w:r>
        <w:rPr>
          <w:vertAlign w:val="superscript"/>
          <w:lang w:val="en-US"/>
        </w:rPr>
        <w:t>2+</w:t>
      </w:r>
      <w:r>
        <w:rPr>
          <w:lang w:val="en-US"/>
        </w:rPr>
        <w:t xml:space="preserve">  / L)  </w:t>
      </w:r>
      <w:r>
        <w:rPr>
          <w:lang w:val="el-GR"/>
        </w:rPr>
        <w:t>·</w:t>
      </w:r>
      <w:r>
        <w:rPr>
          <w:lang w:val="en-US"/>
        </w:rPr>
        <w:t xml:space="preserve">  2 (  mL)  =  C</w:t>
      </w:r>
      <w:r>
        <w:rPr>
          <w:vertAlign w:val="subscript"/>
          <w:lang w:val="en-US"/>
        </w:rPr>
        <w:t xml:space="preserve">2   </w:t>
      </w:r>
      <w:r>
        <w:rPr>
          <w:lang w:val="el-GR"/>
        </w:rPr>
        <w:t>·</w:t>
      </w:r>
      <w:r>
        <w:rPr>
          <w:lang w:val="en-US"/>
        </w:rPr>
        <w:t xml:space="preserve">  50 (  mL)     ↔  C</w:t>
      </w:r>
      <w:r>
        <w:rPr>
          <w:vertAlign w:val="subscript"/>
          <w:lang w:val="en-US"/>
        </w:rPr>
        <w:t xml:space="preserve">2   </w:t>
      </w:r>
      <w:r>
        <w:rPr>
          <w:lang w:val="en-US"/>
        </w:rPr>
        <w:t xml:space="preserve">=  140(mg Cu </w:t>
      </w:r>
      <w:r>
        <w:rPr>
          <w:vertAlign w:val="superscript"/>
          <w:lang w:val="en-US"/>
        </w:rPr>
        <w:t>2+</w:t>
      </w:r>
      <w:r>
        <w:rPr>
          <w:lang w:val="en-US"/>
        </w:rPr>
        <w:t xml:space="preserve">  / L)  </w:t>
      </w:r>
    </w:p>
    <w:p w:rsidR="00E56337" w:rsidRDefault="00E56337" w:rsidP="00E56337">
      <w:pPr>
        <w:ind w:right="245"/>
        <w:rPr>
          <w:lang w:val="en-US"/>
        </w:rPr>
      </w:pPr>
      <w:r>
        <w:rPr>
          <w:lang w:val="en-US"/>
        </w:rPr>
        <w:t xml:space="preserve">      </w:t>
      </w:r>
    </w:p>
    <w:p w:rsidR="00E56337" w:rsidRDefault="00E56337" w:rsidP="00E56337">
      <w:pPr>
        <w:ind w:right="245"/>
        <w:rPr>
          <w:lang w:val="el-GR"/>
        </w:rPr>
      </w:pPr>
      <w:r>
        <w:rPr>
          <w:lang w:val="el-GR"/>
        </w:rPr>
        <w:t>Παρασκευάζεται το τυφλό όπως στο πείραμα 1</w:t>
      </w:r>
    </w:p>
    <w:p w:rsidR="00E56337" w:rsidRDefault="00E56337" w:rsidP="00E56337">
      <w:pPr>
        <w:ind w:right="245"/>
        <w:rPr>
          <w:lang w:val="el-GR"/>
        </w:rPr>
      </w:pPr>
      <w:r>
        <w:rPr>
          <w:lang w:val="el-GR"/>
        </w:rPr>
        <w:t xml:space="preserve">Τίθεται  σε λειτουργία το </w:t>
      </w:r>
      <w:proofErr w:type="spellStart"/>
      <w:r>
        <w:rPr>
          <w:lang w:val="el-GR"/>
        </w:rPr>
        <w:t>φασματοφωτόμετρο</w:t>
      </w:r>
      <w:proofErr w:type="spellEnd"/>
    </w:p>
    <w:p w:rsidR="00E56337" w:rsidRDefault="00E56337" w:rsidP="00E56337">
      <w:pPr>
        <w:ind w:right="245"/>
        <w:rPr>
          <w:lang w:val="el-GR"/>
        </w:rPr>
      </w:pPr>
      <w:r>
        <w:rPr>
          <w:lang w:val="el-GR"/>
        </w:rPr>
        <w:t>Τοποθετείται το μήκος κύματος  λ</w:t>
      </w:r>
      <w:r>
        <w:rPr>
          <w:lang w:val="en-US"/>
        </w:rPr>
        <w:t>max</w:t>
      </w:r>
      <w:r>
        <w:rPr>
          <w:lang w:val="el-GR"/>
        </w:rPr>
        <w:t xml:space="preserve">   που βρέθηκε στο 1</w:t>
      </w:r>
      <w:r>
        <w:rPr>
          <w:vertAlign w:val="superscript"/>
          <w:lang w:val="el-GR"/>
        </w:rPr>
        <w:t>0</w:t>
      </w:r>
      <w:r>
        <w:rPr>
          <w:lang w:val="el-GR"/>
        </w:rPr>
        <w:t xml:space="preserve"> πείραμα</w:t>
      </w:r>
    </w:p>
    <w:p w:rsidR="00E56337" w:rsidRDefault="00E56337" w:rsidP="00E56337">
      <w:pPr>
        <w:ind w:right="245"/>
        <w:rPr>
          <w:lang w:val="el-GR"/>
        </w:rPr>
      </w:pPr>
      <w:r>
        <w:rPr>
          <w:lang w:val="el-GR"/>
        </w:rPr>
        <w:t xml:space="preserve">Ρυθμίζεται το 0% Τ και με το τυφλό το 100% Τ  </w:t>
      </w:r>
    </w:p>
    <w:p w:rsidR="00E56337" w:rsidRDefault="00E56337" w:rsidP="00E56337">
      <w:pPr>
        <w:ind w:right="245"/>
        <w:rPr>
          <w:lang w:val="el-GR"/>
        </w:rPr>
      </w:pPr>
      <w:r>
        <w:rPr>
          <w:lang w:val="el-GR"/>
        </w:rPr>
        <w:t xml:space="preserve">Γεμίζεται η δεύτερη κυψελίδα με το πρότυπο διάλυμα μικρότερης συγκέντρωσης και τοποθετείται στο </w:t>
      </w:r>
      <w:proofErr w:type="spellStart"/>
      <w:r>
        <w:rPr>
          <w:lang w:val="el-GR"/>
        </w:rPr>
        <w:t>φασματοφωτόμετρο</w:t>
      </w:r>
      <w:proofErr w:type="spellEnd"/>
    </w:p>
    <w:p w:rsidR="00E56337" w:rsidRDefault="00E56337" w:rsidP="00E56337">
      <w:pPr>
        <w:ind w:right="245"/>
        <w:rPr>
          <w:lang w:val="el-GR"/>
        </w:rPr>
      </w:pPr>
      <w:r>
        <w:rPr>
          <w:lang w:val="el-GR"/>
        </w:rPr>
        <w:t xml:space="preserve">Μετριέται η απορρόφηση ( ή η διαπερατότητα ) αυτού και αναγράφεται η τιμή στον αντίστοιχο πίνακα </w:t>
      </w:r>
      <w:r>
        <w:rPr>
          <w:lang w:val="en-US"/>
        </w:rPr>
        <w:t>II</w:t>
      </w:r>
    </w:p>
    <w:p w:rsidR="00E56337" w:rsidRDefault="00E56337" w:rsidP="00E56337">
      <w:pPr>
        <w:ind w:right="245"/>
        <w:rPr>
          <w:lang w:val="el-GR"/>
        </w:rPr>
      </w:pPr>
      <w:r>
        <w:rPr>
          <w:lang w:val="el-GR"/>
        </w:rPr>
        <w:t xml:space="preserve">Συνεχίζονται οι μετρήσεις με τα άλλα πρότυπα διαλύματα από το αραιότερο προς το πυκνότερο χρησιμοποιώντας την ίδια κυψελίδα .Κάθε  φορά ξεπλένεται η κυψελίδα με το διάλυμα που πρόκειται να μετρηθεί. </w:t>
      </w:r>
    </w:p>
    <w:p w:rsidR="00E56337" w:rsidRDefault="00E56337" w:rsidP="00E56337">
      <w:pPr>
        <w:ind w:right="245"/>
        <w:rPr>
          <w:lang w:val="el-GR"/>
        </w:rPr>
      </w:pPr>
      <w:r>
        <w:rPr>
          <w:lang w:val="el-GR"/>
        </w:rPr>
        <w:t xml:space="preserve">Επειδή δεν αλλάζεται το μήκος κύματος δεν είναι απαραίτητη η ρύθμιση του 100%Τ  κάθε φορά. Περιοδικά  ελέγχεται   το 0% Τ και  το 100% Τ  </w:t>
      </w:r>
    </w:p>
    <w:p w:rsidR="00E56337" w:rsidRDefault="00E56337" w:rsidP="00E56337">
      <w:pPr>
        <w:ind w:right="245"/>
        <w:rPr>
          <w:lang w:val="el-GR"/>
        </w:rPr>
      </w:pPr>
      <w:r>
        <w:rPr>
          <w:lang w:val="el-GR"/>
        </w:rPr>
        <w:t xml:space="preserve">Τέλος μετριέται η απορρόφηση ( ή  η διαπερατότητα ) του αγνώστου διαλύματος και αναγράφεται η τιμή στον αντίστοιχο πίνακα </w:t>
      </w:r>
      <w:r>
        <w:rPr>
          <w:lang w:val="en-US"/>
        </w:rPr>
        <w:t>II</w:t>
      </w:r>
    </w:p>
    <w:p w:rsidR="00E56337" w:rsidRDefault="00E56337" w:rsidP="00E56337">
      <w:pPr>
        <w:ind w:right="245"/>
        <w:rPr>
          <w:lang w:val="el-GR"/>
        </w:rPr>
      </w:pPr>
    </w:p>
    <w:p w:rsidR="00E56337" w:rsidRDefault="00E56337" w:rsidP="00E56337">
      <w:pPr>
        <w:ind w:right="245"/>
        <w:rPr>
          <w:lang w:val="el-GR"/>
        </w:rPr>
      </w:pPr>
      <w:r>
        <w:rPr>
          <w:lang w:val="el-GR"/>
        </w:rPr>
        <w:t xml:space="preserve">                        Πίνακας  </w:t>
      </w:r>
      <w:r>
        <w:rPr>
          <w:lang w:val="en-US"/>
        </w:rPr>
        <w:t>II</w:t>
      </w:r>
      <w:r>
        <w:rPr>
          <w:lang w:val="el-GR"/>
        </w:rPr>
        <w:t xml:space="preserve"> .   Τιμές συγκέντρωσης , απορρόφησης</w:t>
      </w:r>
    </w:p>
    <w:p w:rsidR="00E56337" w:rsidRDefault="00E56337" w:rsidP="00E56337">
      <w:pPr>
        <w:ind w:right="245"/>
        <w:rPr>
          <w:lang w:val="el-GR"/>
        </w:rPr>
      </w:pPr>
    </w:p>
    <w:tbl>
      <w:tblPr>
        <w:tblW w:w="0" w:type="auto"/>
        <w:tblInd w:w="20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72"/>
        <w:gridCol w:w="1076"/>
        <w:gridCol w:w="2303"/>
      </w:tblGrid>
      <w:tr w:rsidR="00E56337" w:rsidTr="00D848F3">
        <w:tc>
          <w:tcPr>
            <w:tcW w:w="0" w:type="auto"/>
          </w:tcPr>
          <w:p w:rsidR="00E56337" w:rsidRDefault="00E56337" w:rsidP="00D848F3">
            <w:pPr>
              <w:ind w:right="245"/>
              <w:rPr>
                <w:lang w:val="en-US"/>
              </w:rPr>
            </w:pPr>
            <w:r>
              <w:rPr>
                <w:lang w:val="en-US"/>
              </w:rPr>
              <w:t xml:space="preserve">C (mg Cu </w:t>
            </w:r>
            <w:r>
              <w:rPr>
                <w:vertAlign w:val="superscript"/>
                <w:lang w:val="en-US"/>
              </w:rPr>
              <w:t>2+</w:t>
            </w:r>
            <w:r>
              <w:rPr>
                <w:lang w:val="en-US"/>
              </w:rPr>
              <w:t xml:space="preserve">  / L )</w:t>
            </w:r>
          </w:p>
        </w:tc>
        <w:tc>
          <w:tcPr>
            <w:tcW w:w="1076" w:type="dxa"/>
          </w:tcPr>
          <w:p w:rsidR="00E56337" w:rsidRDefault="00E56337" w:rsidP="00D848F3">
            <w:pPr>
              <w:ind w:right="245"/>
              <w:rPr>
                <w:lang w:val="el-GR"/>
              </w:rPr>
            </w:pPr>
            <w:r>
              <w:rPr>
                <w:lang w:val="el-GR"/>
              </w:rPr>
              <w:t>Τ %</w:t>
            </w:r>
          </w:p>
        </w:tc>
        <w:tc>
          <w:tcPr>
            <w:tcW w:w="0" w:type="auto"/>
          </w:tcPr>
          <w:p w:rsidR="00E56337" w:rsidRDefault="00E56337" w:rsidP="00D848F3">
            <w:pPr>
              <w:ind w:right="245" w:firstLine="100"/>
              <w:rPr>
                <w:lang w:val="el-GR"/>
              </w:rPr>
            </w:pPr>
            <w:r>
              <w:rPr>
                <w:lang w:val="el-GR"/>
              </w:rPr>
              <w:t xml:space="preserve">Α = 2 – </w:t>
            </w:r>
            <w:r>
              <w:rPr>
                <w:lang w:val="en-US"/>
              </w:rPr>
              <w:t>log</w:t>
            </w:r>
            <w:r>
              <w:rPr>
                <w:lang w:val="el-GR"/>
              </w:rPr>
              <w:t xml:space="preserve"> ( % Τ )</w:t>
            </w:r>
          </w:p>
        </w:tc>
      </w:tr>
      <w:tr w:rsidR="00E56337" w:rsidTr="00D848F3">
        <w:tc>
          <w:tcPr>
            <w:tcW w:w="0" w:type="auto"/>
          </w:tcPr>
          <w:p w:rsidR="00E56337" w:rsidRDefault="00E56337" w:rsidP="00D848F3">
            <w:pPr>
              <w:ind w:right="245"/>
              <w:rPr>
                <w:lang w:val="el-GR"/>
              </w:rPr>
            </w:pPr>
            <w:r>
              <w:rPr>
                <w:lang w:val="el-GR"/>
              </w:rPr>
              <w:t xml:space="preserve">       140</w:t>
            </w:r>
          </w:p>
        </w:tc>
        <w:tc>
          <w:tcPr>
            <w:tcW w:w="1076" w:type="dxa"/>
          </w:tcPr>
          <w:p w:rsidR="00E56337" w:rsidRDefault="00E56337" w:rsidP="00D848F3">
            <w:pPr>
              <w:ind w:right="245"/>
              <w:rPr>
                <w:lang w:val="el-GR"/>
              </w:rPr>
            </w:pPr>
          </w:p>
        </w:tc>
        <w:tc>
          <w:tcPr>
            <w:tcW w:w="0" w:type="auto"/>
          </w:tcPr>
          <w:p w:rsidR="00E56337" w:rsidRDefault="00E56337" w:rsidP="00D848F3">
            <w:pPr>
              <w:ind w:right="245"/>
              <w:rPr>
                <w:lang w:val="el-GR"/>
              </w:rPr>
            </w:pPr>
          </w:p>
        </w:tc>
      </w:tr>
      <w:tr w:rsidR="00E56337" w:rsidTr="00D848F3">
        <w:tc>
          <w:tcPr>
            <w:tcW w:w="0" w:type="auto"/>
          </w:tcPr>
          <w:p w:rsidR="00E56337" w:rsidRDefault="00E56337" w:rsidP="00D848F3">
            <w:pPr>
              <w:ind w:right="245"/>
              <w:rPr>
                <w:lang w:val="el-GR"/>
              </w:rPr>
            </w:pPr>
            <w:r>
              <w:rPr>
                <w:lang w:val="el-GR"/>
              </w:rPr>
              <w:t xml:space="preserve">       280</w:t>
            </w:r>
          </w:p>
        </w:tc>
        <w:tc>
          <w:tcPr>
            <w:tcW w:w="1076" w:type="dxa"/>
          </w:tcPr>
          <w:p w:rsidR="00E56337" w:rsidRDefault="00E56337" w:rsidP="00D848F3">
            <w:pPr>
              <w:ind w:right="245"/>
              <w:rPr>
                <w:lang w:val="el-GR"/>
              </w:rPr>
            </w:pPr>
          </w:p>
        </w:tc>
        <w:tc>
          <w:tcPr>
            <w:tcW w:w="0" w:type="auto"/>
          </w:tcPr>
          <w:p w:rsidR="00E56337" w:rsidRDefault="00E56337" w:rsidP="00D848F3">
            <w:pPr>
              <w:ind w:right="245"/>
              <w:rPr>
                <w:lang w:val="el-GR"/>
              </w:rPr>
            </w:pPr>
          </w:p>
        </w:tc>
      </w:tr>
      <w:tr w:rsidR="00E56337" w:rsidTr="00D848F3">
        <w:tc>
          <w:tcPr>
            <w:tcW w:w="0" w:type="auto"/>
          </w:tcPr>
          <w:p w:rsidR="00E56337" w:rsidRDefault="00E56337" w:rsidP="00D848F3">
            <w:pPr>
              <w:ind w:right="245"/>
              <w:rPr>
                <w:lang w:val="el-GR"/>
              </w:rPr>
            </w:pPr>
            <w:r>
              <w:rPr>
                <w:lang w:val="el-GR"/>
              </w:rPr>
              <w:t xml:space="preserve">       420</w:t>
            </w:r>
          </w:p>
        </w:tc>
        <w:tc>
          <w:tcPr>
            <w:tcW w:w="1076" w:type="dxa"/>
          </w:tcPr>
          <w:p w:rsidR="00E56337" w:rsidRDefault="00E56337" w:rsidP="00D848F3">
            <w:pPr>
              <w:ind w:right="245"/>
              <w:rPr>
                <w:lang w:val="el-GR"/>
              </w:rPr>
            </w:pPr>
          </w:p>
        </w:tc>
        <w:tc>
          <w:tcPr>
            <w:tcW w:w="0" w:type="auto"/>
          </w:tcPr>
          <w:p w:rsidR="00E56337" w:rsidRDefault="00E56337" w:rsidP="00D848F3">
            <w:pPr>
              <w:ind w:right="245"/>
              <w:rPr>
                <w:lang w:val="el-GR"/>
              </w:rPr>
            </w:pPr>
          </w:p>
        </w:tc>
      </w:tr>
      <w:tr w:rsidR="00E56337" w:rsidTr="00D848F3">
        <w:tc>
          <w:tcPr>
            <w:tcW w:w="0" w:type="auto"/>
          </w:tcPr>
          <w:p w:rsidR="00E56337" w:rsidRDefault="00E56337" w:rsidP="00D848F3">
            <w:pPr>
              <w:ind w:right="245"/>
              <w:rPr>
                <w:lang w:val="el-GR"/>
              </w:rPr>
            </w:pPr>
            <w:r>
              <w:rPr>
                <w:lang w:val="el-GR"/>
              </w:rPr>
              <w:lastRenderedPageBreak/>
              <w:t xml:space="preserve">       560</w:t>
            </w:r>
          </w:p>
        </w:tc>
        <w:tc>
          <w:tcPr>
            <w:tcW w:w="1076" w:type="dxa"/>
          </w:tcPr>
          <w:p w:rsidR="00E56337" w:rsidRDefault="00E56337" w:rsidP="00D848F3">
            <w:pPr>
              <w:ind w:right="245"/>
              <w:rPr>
                <w:lang w:val="el-GR"/>
              </w:rPr>
            </w:pPr>
          </w:p>
        </w:tc>
        <w:tc>
          <w:tcPr>
            <w:tcW w:w="0" w:type="auto"/>
          </w:tcPr>
          <w:p w:rsidR="00E56337" w:rsidRDefault="00E56337" w:rsidP="00D848F3">
            <w:pPr>
              <w:ind w:right="245"/>
              <w:rPr>
                <w:lang w:val="el-GR"/>
              </w:rPr>
            </w:pPr>
          </w:p>
        </w:tc>
      </w:tr>
      <w:tr w:rsidR="00E56337" w:rsidTr="00D848F3">
        <w:tc>
          <w:tcPr>
            <w:tcW w:w="0" w:type="auto"/>
          </w:tcPr>
          <w:p w:rsidR="00E56337" w:rsidRDefault="00E56337" w:rsidP="00D848F3">
            <w:pPr>
              <w:ind w:right="245"/>
              <w:rPr>
                <w:lang w:val="el-GR"/>
              </w:rPr>
            </w:pPr>
            <w:r>
              <w:rPr>
                <w:lang w:val="el-GR"/>
              </w:rPr>
              <w:t xml:space="preserve">       700</w:t>
            </w:r>
          </w:p>
        </w:tc>
        <w:tc>
          <w:tcPr>
            <w:tcW w:w="1076" w:type="dxa"/>
          </w:tcPr>
          <w:p w:rsidR="00E56337" w:rsidRDefault="00E56337" w:rsidP="00D848F3">
            <w:pPr>
              <w:ind w:right="245"/>
              <w:rPr>
                <w:lang w:val="el-GR"/>
              </w:rPr>
            </w:pPr>
          </w:p>
        </w:tc>
        <w:tc>
          <w:tcPr>
            <w:tcW w:w="0" w:type="auto"/>
          </w:tcPr>
          <w:p w:rsidR="00E56337" w:rsidRDefault="00E56337" w:rsidP="00D848F3">
            <w:pPr>
              <w:ind w:right="245"/>
              <w:rPr>
                <w:lang w:val="el-GR"/>
              </w:rPr>
            </w:pPr>
          </w:p>
        </w:tc>
      </w:tr>
      <w:tr w:rsidR="00E56337" w:rsidTr="00D848F3">
        <w:tc>
          <w:tcPr>
            <w:tcW w:w="0" w:type="auto"/>
          </w:tcPr>
          <w:p w:rsidR="00E56337" w:rsidRDefault="00E56337" w:rsidP="00D848F3">
            <w:pPr>
              <w:ind w:right="245"/>
              <w:rPr>
                <w:lang w:val="el-GR"/>
              </w:rPr>
            </w:pPr>
            <w:r>
              <w:rPr>
                <w:lang w:val="el-GR"/>
              </w:rPr>
              <w:t xml:space="preserve">    </w:t>
            </w:r>
            <w:proofErr w:type="spellStart"/>
            <w:r>
              <w:rPr>
                <w:lang w:val="el-GR"/>
              </w:rPr>
              <w:t>Αγνωστο</w:t>
            </w:r>
            <w:proofErr w:type="spellEnd"/>
            <w:r>
              <w:rPr>
                <w:lang w:val="el-GR"/>
              </w:rPr>
              <w:t xml:space="preserve"> </w:t>
            </w:r>
          </w:p>
        </w:tc>
        <w:tc>
          <w:tcPr>
            <w:tcW w:w="1076" w:type="dxa"/>
          </w:tcPr>
          <w:p w:rsidR="00E56337" w:rsidRDefault="00E56337" w:rsidP="00D848F3">
            <w:pPr>
              <w:ind w:right="245"/>
              <w:rPr>
                <w:lang w:val="el-GR"/>
              </w:rPr>
            </w:pPr>
          </w:p>
        </w:tc>
        <w:tc>
          <w:tcPr>
            <w:tcW w:w="0" w:type="auto"/>
          </w:tcPr>
          <w:p w:rsidR="00E56337" w:rsidRDefault="00E56337" w:rsidP="00D848F3">
            <w:pPr>
              <w:ind w:right="245"/>
              <w:rPr>
                <w:lang w:val="el-GR"/>
              </w:rPr>
            </w:pPr>
          </w:p>
        </w:tc>
      </w:tr>
    </w:tbl>
    <w:p w:rsidR="00E56337" w:rsidRDefault="00E56337" w:rsidP="00E56337">
      <w:pPr>
        <w:ind w:right="245"/>
        <w:rPr>
          <w:lang w:val="el-GR"/>
        </w:rPr>
      </w:pPr>
    </w:p>
    <w:p w:rsidR="00E56337" w:rsidRDefault="00E56337" w:rsidP="00E56337">
      <w:pPr>
        <w:ind w:right="245"/>
        <w:rPr>
          <w:lang w:val="el-GR"/>
        </w:rPr>
      </w:pPr>
      <w:r>
        <w:rPr>
          <w:lang w:val="el-GR"/>
        </w:rPr>
        <w:t xml:space="preserve">Από τις τιμές το πίνακα </w:t>
      </w:r>
      <w:r>
        <w:rPr>
          <w:lang w:val="en-US"/>
        </w:rPr>
        <w:t>II</w:t>
      </w:r>
      <w:r>
        <w:rPr>
          <w:lang w:val="el-GR"/>
        </w:rPr>
        <w:t xml:space="preserve">   κατασκευάζεται η καμπύλη αναφοράς ,απορρόφηση συναρτήσει της συγκέντρωσης των προτύπων διαλυμάτων</w:t>
      </w:r>
    </w:p>
    <w:p w:rsidR="00E56337" w:rsidRDefault="00E56337" w:rsidP="00E56337">
      <w:pPr>
        <w:ind w:right="245"/>
        <w:rPr>
          <w:lang w:val="el-GR"/>
        </w:rPr>
      </w:pPr>
      <w:r>
        <w:rPr>
          <w:lang w:val="el-GR"/>
        </w:rPr>
        <w:t xml:space="preserve">Από την </w:t>
      </w:r>
      <w:proofErr w:type="spellStart"/>
      <w:r>
        <w:rPr>
          <w:lang w:val="el-GR"/>
        </w:rPr>
        <w:t>κμπύλη</w:t>
      </w:r>
      <w:proofErr w:type="spellEnd"/>
      <w:r>
        <w:rPr>
          <w:lang w:val="el-GR"/>
        </w:rPr>
        <w:t xml:space="preserve"> αναφοράς βρίσκεται η συγκέντρωση του αγνώστου διαλύματος</w:t>
      </w:r>
    </w:p>
    <w:p w:rsidR="00E56337" w:rsidRDefault="00E56337" w:rsidP="00E56337">
      <w:pPr>
        <w:ind w:right="245"/>
        <w:rPr>
          <w:lang w:val="el-GR"/>
        </w:rPr>
      </w:pPr>
    </w:p>
    <w:p w:rsidR="00E56337" w:rsidRDefault="00E56337" w:rsidP="00E56337">
      <w:pPr>
        <w:ind w:right="245"/>
        <w:rPr>
          <w:b/>
          <w:bCs/>
          <w:lang w:val="el-GR"/>
        </w:rPr>
      </w:pPr>
      <w:proofErr w:type="spellStart"/>
      <w:r>
        <w:rPr>
          <w:b/>
          <w:bCs/>
          <w:lang w:val="el-GR"/>
        </w:rPr>
        <w:t>Εκθεση</w:t>
      </w:r>
      <w:proofErr w:type="spellEnd"/>
      <w:r>
        <w:rPr>
          <w:b/>
          <w:bCs/>
          <w:lang w:val="el-GR"/>
        </w:rPr>
        <w:t xml:space="preserve"> εργασίας</w:t>
      </w:r>
    </w:p>
    <w:p w:rsidR="00E56337" w:rsidRDefault="00E56337" w:rsidP="00E56337">
      <w:pPr>
        <w:ind w:right="245"/>
        <w:rPr>
          <w:lang w:val="el-GR"/>
        </w:rPr>
      </w:pPr>
      <w:r>
        <w:rPr>
          <w:lang w:val="el-GR"/>
        </w:rPr>
        <w:t>Στην έκθεση εργασίας θα πρέπει να αναφέρονται μεταξύ άλλων και τα εξής</w:t>
      </w:r>
    </w:p>
    <w:p w:rsidR="00E56337" w:rsidRDefault="00E56337" w:rsidP="00E56337">
      <w:pPr>
        <w:ind w:right="245"/>
        <w:rPr>
          <w:lang w:val="el-GR"/>
        </w:rPr>
      </w:pPr>
      <w:r>
        <w:rPr>
          <w:lang w:val="el-GR"/>
        </w:rPr>
        <w:t xml:space="preserve">Θεωρητικό μέρος ׃    </w:t>
      </w:r>
    </w:p>
    <w:p w:rsidR="00E56337" w:rsidRDefault="00E56337" w:rsidP="00E56337">
      <w:pPr>
        <w:ind w:right="245"/>
        <w:rPr>
          <w:lang w:val="el-GR"/>
        </w:rPr>
      </w:pPr>
      <w:r>
        <w:rPr>
          <w:lang w:val="el-GR"/>
        </w:rPr>
        <w:t xml:space="preserve"> Να αναπτυχθούν σύντομα τα παρακάτω    </w:t>
      </w:r>
    </w:p>
    <w:p w:rsidR="00E56337" w:rsidRDefault="00E56337" w:rsidP="00E56337">
      <w:pPr>
        <w:ind w:right="245"/>
        <w:rPr>
          <w:lang w:val="el-GR"/>
        </w:rPr>
      </w:pPr>
      <w:r>
        <w:rPr>
          <w:lang w:val="el-GR"/>
        </w:rPr>
        <w:t xml:space="preserve">α)  νόμος των  </w:t>
      </w:r>
      <w:r>
        <w:rPr>
          <w:lang w:val="en-US"/>
        </w:rPr>
        <w:t>Lambert</w:t>
      </w:r>
      <w:r>
        <w:rPr>
          <w:lang w:val="el-GR"/>
        </w:rPr>
        <w:t xml:space="preserve"> – </w:t>
      </w:r>
      <w:r>
        <w:rPr>
          <w:lang w:val="en-US"/>
        </w:rPr>
        <w:t>Beer</w:t>
      </w:r>
      <w:r>
        <w:rPr>
          <w:lang w:val="el-GR"/>
        </w:rPr>
        <w:t xml:space="preserve">   </w:t>
      </w:r>
    </w:p>
    <w:p w:rsidR="00E56337" w:rsidRDefault="00E56337" w:rsidP="00E56337">
      <w:pPr>
        <w:ind w:right="245"/>
        <w:rPr>
          <w:lang w:val="el-GR"/>
        </w:rPr>
      </w:pPr>
      <w:r>
        <w:rPr>
          <w:lang w:val="el-GR"/>
        </w:rPr>
        <w:t>β)  ποσοτική ανάλυση</w:t>
      </w:r>
    </w:p>
    <w:p w:rsidR="00E56337" w:rsidRDefault="00E56337" w:rsidP="00E56337">
      <w:pPr>
        <w:ind w:right="245"/>
        <w:rPr>
          <w:lang w:val="el-GR"/>
        </w:rPr>
      </w:pPr>
      <w:r>
        <w:rPr>
          <w:lang w:val="el-GR"/>
        </w:rPr>
        <w:t xml:space="preserve">γ)  η  οργανολογία </w:t>
      </w:r>
      <w:proofErr w:type="spellStart"/>
      <w:r>
        <w:rPr>
          <w:lang w:val="el-GR"/>
        </w:rPr>
        <w:t>φασματοφωτομέτρου</w:t>
      </w:r>
      <w:proofErr w:type="spellEnd"/>
    </w:p>
    <w:p w:rsidR="00E56337" w:rsidRDefault="00E56337" w:rsidP="00E56337">
      <w:pPr>
        <w:ind w:right="245"/>
        <w:rPr>
          <w:lang w:val="el-GR"/>
        </w:rPr>
      </w:pPr>
      <w:r>
        <w:rPr>
          <w:lang w:val="el-GR"/>
        </w:rPr>
        <w:t>Μετρήσεις-αποτελέσματα</w:t>
      </w:r>
    </w:p>
    <w:p w:rsidR="00E56337" w:rsidRDefault="00E56337" w:rsidP="00E56337">
      <w:pPr>
        <w:ind w:right="245"/>
        <w:rPr>
          <w:lang w:val="el-GR"/>
        </w:rPr>
      </w:pPr>
      <w:r>
        <w:rPr>
          <w:lang w:val="el-GR"/>
        </w:rPr>
        <w:t>α) πίνακας τιμών απορρόφησης ,συγκέντρωσης (</w:t>
      </w:r>
      <w:r>
        <w:rPr>
          <w:lang w:val="en-US"/>
        </w:rPr>
        <w:t>mg</w:t>
      </w:r>
      <w:r>
        <w:rPr>
          <w:lang w:val="el-GR"/>
        </w:rPr>
        <w:t xml:space="preserve"> </w:t>
      </w:r>
      <w:r>
        <w:rPr>
          <w:lang w:val="en-US"/>
        </w:rPr>
        <w:t>Cu</w:t>
      </w:r>
      <w:r>
        <w:rPr>
          <w:lang w:val="el-GR"/>
        </w:rPr>
        <w:t xml:space="preserve"> </w:t>
      </w:r>
      <w:r>
        <w:rPr>
          <w:vertAlign w:val="superscript"/>
          <w:lang w:val="el-GR"/>
        </w:rPr>
        <w:t>2+</w:t>
      </w:r>
      <w:r>
        <w:rPr>
          <w:lang w:val="el-GR"/>
        </w:rPr>
        <w:t xml:space="preserve">  / </w:t>
      </w:r>
      <w:r>
        <w:rPr>
          <w:lang w:val="en-US"/>
        </w:rPr>
        <w:t>L</w:t>
      </w:r>
      <w:r>
        <w:rPr>
          <w:lang w:val="el-GR"/>
        </w:rPr>
        <w:t xml:space="preserve"> )</w:t>
      </w:r>
    </w:p>
    <w:p w:rsidR="00E56337" w:rsidRDefault="00E56337" w:rsidP="00E56337">
      <w:pPr>
        <w:ind w:right="245"/>
        <w:rPr>
          <w:lang w:val="el-GR"/>
        </w:rPr>
      </w:pPr>
      <w:r>
        <w:rPr>
          <w:lang w:val="el-GR"/>
        </w:rPr>
        <w:t xml:space="preserve">β) χάραξη καμπύλης αναφοράς ,απορρόφηση συναρτήσει συγκέντρωσης  </w:t>
      </w:r>
      <w:r>
        <w:rPr>
          <w:lang w:val="en-US"/>
        </w:rPr>
        <w:t>mg</w:t>
      </w:r>
      <w:r>
        <w:rPr>
          <w:lang w:val="el-GR"/>
        </w:rPr>
        <w:t xml:space="preserve"> </w:t>
      </w:r>
      <w:r>
        <w:rPr>
          <w:lang w:val="en-US"/>
        </w:rPr>
        <w:t>Cu</w:t>
      </w:r>
      <w:r>
        <w:rPr>
          <w:lang w:val="el-GR"/>
        </w:rPr>
        <w:t xml:space="preserve"> </w:t>
      </w:r>
      <w:r>
        <w:rPr>
          <w:vertAlign w:val="superscript"/>
          <w:lang w:val="el-GR"/>
        </w:rPr>
        <w:t>2+</w:t>
      </w:r>
      <w:r>
        <w:rPr>
          <w:lang w:val="el-GR"/>
        </w:rPr>
        <w:t xml:space="preserve">  / </w:t>
      </w:r>
      <w:r>
        <w:rPr>
          <w:lang w:val="en-US"/>
        </w:rPr>
        <w:t>L</w:t>
      </w:r>
    </w:p>
    <w:p w:rsidR="00E56337" w:rsidRDefault="00E56337" w:rsidP="00E56337">
      <w:pPr>
        <w:ind w:right="245"/>
        <w:rPr>
          <w:lang w:val="el-GR"/>
        </w:rPr>
      </w:pPr>
      <w:r>
        <w:rPr>
          <w:lang w:val="el-GR"/>
        </w:rPr>
        <w:t xml:space="preserve">γ) εύρεση συγκέντρωσης  σε </w:t>
      </w:r>
      <w:r>
        <w:rPr>
          <w:lang w:val="en-US"/>
        </w:rPr>
        <w:t>mg</w:t>
      </w:r>
      <w:r>
        <w:rPr>
          <w:lang w:val="el-GR"/>
        </w:rPr>
        <w:t xml:space="preserve"> </w:t>
      </w:r>
      <w:r>
        <w:rPr>
          <w:lang w:val="en-US"/>
        </w:rPr>
        <w:t>Cu</w:t>
      </w:r>
      <w:r>
        <w:rPr>
          <w:lang w:val="el-GR"/>
        </w:rPr>
        <w:t xml:space="preserve"> </w:t>
      </w:r>
      <w:r>
        <w:rPr>
          <w:vertAlign w:val="superscript"/>
          <w:lang w:val="el-GR"/>
        </w:rPr>
        <w:t>2+</w:t>
      </w:r>
      <w:r>
        <w:rPr>
          <w:lang w:val="el-GR"/>
        </w:rPr>
        <w:t xml:space="preserve">  / </w:t>
      </w:r>
      <w:r>
        <w:rPr>
          <w:lang w:val="en-US"/>
        </w:rPr>
        <w:t>L</w:t>
      </w:r>
      <w:r>
        <w:rPr>
          <w:lang w:val="el-GR"/>
        </w:rPr>
        <w:t xml:space="preserve">  αγνώστου διαλύματος από καμπύλη αναφοράς</w:t>
      </w:r>
    </w:p>
    <w:p w:rsidR="00E56337" w:rsidRDefault="00E56337" w:rsidP="00E56337">
      <w:pPr>
        <w:ind w:right="245"/>
        <w:rPr>
          <w:lang w:val="el-GR"/>
        </w:rPr>
      </w:pPr>
      <w:r>
        <w:rPr>
          <w:lang w:val="el-GR"/>
        </w:rPr>
        <w:t xml:space="preserve">δ) πίνακας τιμών απορρόφησης ,συγκέντρωσης σε </w:t>
      </w:r>
      <w:r>
        <w:rPr>
          <w:lang w:val="en-US"/>
        </w:rPr>
        <w:t>moles</w:t>
      </w:r>
      <w:r>
        <w:rPr>
          <w:lang w:val="el-GR"/>
        </w:rPr>
        <w:t xml:space="preserve"> </w:t>
      </w:r>
      <w:r>
        <w:rPr>
          <w:lang w:val="en-US"/>
        </w:rPr>
        <w:t>Cu</w:t>
      </w:r>
      <w:r>
        <w:rPr>
          <w:lang w:val="el-GR"/>
        </w:rPr>
        <w:t xml:space="preserve"> </w:t>
      </w:r>
      <w:r>
        <w:rPr>
          <w:vertAlign w:val="superscript"/>
          <w:lang w:val="el-GR"/>
        </w:rPr>
        <w:t>2+</w:t>
      </w:r>
      <w:r>
        <w:rPr>
          <w:lang w:val="el-GR"/>
        </w:rPr>
        <w:t xml:space="preserve">  / </w:t>
      </w:r>
      <w:r>
        <w:rPr>
          <w:lang w:val="en-US"/>
        </w:rPr>
        <w:t>L</w:t>
      </w:r>
    </w:p>
    <w:p w:rsidR="00E56337" w:rsidRDefault="00E56337" w:rsidP="00E56337">
      <w:pPr>
        <w:ind w:right="245"/>
        <w:rPr>
          <w:lang w:val="el-GR"/>
        </w:rPr>
      </w:pPr>
      <w:r>
        <w:rPr>
          <w:lang w:val="el-GR"/>
        </w:rPr>
        <w:t xml:space="preserve">ε) χάραξη καμπύλης αναφοράς ,απορρόφηση συναρτήσει συγκέντρωσης σε  </w:t>
      </w:r>
      <w:r>
        <w:rPr>
          <w:lang w:val="en-US"/>
        </w:rPr>
        <w:t>moles</w:t>
      </w:r>
      <w:r>
        <w:rPr>
          <w:lang w:val="el-GR"/>
        </w:rPr>
        <w:t xml:space="preserve"> </w:t>
      </w:r>
      <w:r>
        <w:rPr>
          <w:lang w:val="en-US"/>
        </w:rPr>
        <w:t>Cu</w:t>
      </w:r>
      <w:r>
        <w:rPr>
          <w:lang w:val="el-GR"/>
        </w:rPr>
        <w:t xml:space="preserve"> </w:t>
      </w:r>
      <w:r>
        <w:rPr>
          <w:vertAlign w:val="superscript"/>
          <w:lang w:val="el-GR"/>
        </w:rPr>
        <w:t>2+</w:t>
      </w:r>
      <w:r>
        <w:rPr>
          <w:lang w:val="el-GR"/>
        </w:rPr>
        <w:t xml:space="preserve">  / </w:t>
      </w:r>
      <w:r>
        <w:rPr>
          <w:lang w:val="en-US"/>
        </w:rPr>
        <w:t>L</w:t>
      </w:r>
    </w:p>
    <w:p w:rsidR="00E56337" w:rsidRDefault="00E56337" w:rsidP="00E56337">
      <w:pPr>
        <w:ind w:right="245"/>
        <w:rPr>
          <w:lang w:val="el-GR"/>
        </w:rPr>
      </w:pPr>
      <w:r>
        <w:rPr>
          <w:lang w:val="el-GR"/>
        </w:rPr>
        <w:t xml:space="preserve">    και υπολογισμός από αυτή της μοριακής απορροφητικότητας.</w:t>
      </w:r>
    </w:p>
    <w:p w:rsidR="00193375" w:rsidRDefault="00193375">
      <w:pPr>
        <w:spacing w:after="200" w:line="276" w:lineRule="auto"/>
        <w:rPr>
          <w:lang w:val="el-GR"/>
        </w:rPr>
      </w:pPr>
      <w:r>
        <w:rPr>
          <w:lang w:val="el-GR"/>
        </w:rPr>
        <w:br w:type="page"/>
      </w:r>
    </w:p>
    <w:tbl>
      <w:tblPr>
        <w:tblW w:w="8612" w:type="dxa"/>
        <w:tblLook w:val="04A0" w:firstRow="1" w:lastRow="0" w:firstColumn="1" w:lastColumn="0" w:noHBand="0" w:noVBand="1"/>
      </w:tblPr>
      <w:tblGrid>
        <w:gridCol w:w="8612"/>
      </w:tblGrid>
      <w:tr w:rsidR="00193375" w:rsidRPr="00193375" w:rsidTr="00D551A8">
        <w:trPr>
          <w:trHeight w:val="1516"/>
        </w:trPr>
        <w:tc>
          <w:tcPr>
            <w:tcW w:w="8612" w:type="dxa"/>
            <w:shd w:val="clear" w:color="auto" w:fill="auto"/>
          </w:tcPr>
          <w:p w:rsidR="00193375" w:rsidRPr="00193375" w:rsidRDefault="00193375" w:rsidP="00193375">
            <w:pPr>
              <w:jc w:val="center"/>
              <w:rPr>
                <w:rFonts w:ascii="Calibri" w:hAnsi="Calibri" w:cs="Arial"/>
                <w:b/>
                <w:sz w:val="32"/>
                <w:szCs w:val="32"/>
                <w:lang w:val="el-GR" w:bidi="en-US"/>
              </w:rPr>
            </w:pPr>
            <w:r w:rsidRPr="00193375">
              <w:rPr>
                <w:rFonts w:ascii="Calibri" w:hAnsi="Calibri" w:cs="Arial"/>
                <w:b/>
                <w:sz w:val="32"/>
                <w:szCs w:val="32"/>
                <w:lang w:val="el-GR" w:bidi="en-US"/>
              </w:rPr>
              <w:lastRenderedPageBreak/>
              <w:t>Ανοικτά Ακαδημαϊκά Μαθήματα</w:t>
            </w:r>
          </w:p>
          <w:p w:rsidR="00193375" w:rsidRPr="00193375" w:rsidRDefault="00193375" w:rsidP="00193375">
            <w:pPr>
              <w:spacing w:before="240"/>
              <w:jc w:val="center"/>
              <w:rPr>
                <w:rFonts w:ascii="Calibri" w:hAnsi="Calibri" w:cs="Arial"/>
                <w:sz w:val="32"/>
                <w:szCs w:val="32"/>
                <w:lang w:val="el-GR" w:bidi="en-US"/>
              </w:rPr>
            </w:pPr>
            <w:r w:rsidRPr="00193375">
              <w:rPr>
                <w:rFonts w:ascii="Calibri" w:hAnsi="Calibri" w:cs="Arial"/>
                <w:b/>
                <w:sz w:val="22"/>
                <w:szCs w:val="22"/>
                <w:lang w:val="el-GR" w:bidi="en-US"/>
              </w:rPr>
              <w:t>Τεχνολογικό Εκπαιδευτικό Ίδρυμα Αθήνας</w:t>
            </w:r>
          </w:p>
        </w:tc>
      </w:tr>
      <w:tr w:rsidR="00193375" w:rsidRPr="00193375" w:rsidTr="00D551A8">
        <w:trPr>
          <w:trHeight w:val="7154"/>
        </w:trPr>
        <w:tc>
          <w:tcPr>
            <w:tcW w:w="8612" w:type="dxa"/>
            <w:shd w:val="clear" w:color="auto" w:fill="auto"/>
            <w:vAlign w:val="center"/>
          </w:tcPr>
          <w:p w:rsidR="00193375" w:rsidRPr="00193375" w:rsidRDefault="00193375" w:rsidP="00193375">
            <w:pPr>
              <w:jc w:val="center"/>
              <w:rPr>
                <w:rFonts w:ascii="Calibri" w:hAnsi="Calibri" w:cs="Arial"/>
                <w:b/>
                <w:sz w:val="44"/>
                <w:szCs w:val="32"/>
                <w:lang w:val="el-GR" w:bidi="en-US"/>
              </w:rPr>
            </w:pPr>
            <w:r w:rsidRPr="00193375">
              <w:rPr>
                <w:rFonts w:ascii="Calibri" w:hAnsi="Calibri" w:cs="Arial"/>
                <w:b/>
                <w:sz w:val="44"/>
                <w:szCs w:val="32"/>
                <w:lang w:val="el-GR" w:bidi="en-US"/>
              </w:rPr>
              <w:t>Τέλος Ενότητας</w:t>
            </w:r>
          </w:p>
          <w:p w:rsidR="00193375" w:rsidRPr="00193375" w:rsidRDefault="00193375" w:rsidP="00193375">
            <w:pPr>
              <w:rPr>
                <w:rFonts w:ascii="Calibri" w:hAnsi="Calibri" w:cs="Arial"/>
                <w:b/>
                <w:sz w:val="44"/>
                <w:szCs w:val="32"/>
                <w:lang w:val="el-GR" w:bidi="en-US"/>
              </w:rPr>
            </w:pPr>
          </w:p>
          <w:p w:rsidR="00193375" w:rsidRPr="00193375" w:rsidRDefault="00193375" w:rsidP="00193375">
            <w:pPr>
              <w:rPr>
                <w:rFonts w:ascii="Calibri" w:hAnsi="Calibri" w:cs="Arial"/>
                <w:b/>
                <w:sz w:val="44"/>
                <w:szCs w:val="32"/>
                <w:lang w:val="el-GR" w:bidi="en-US"/>
              </w:rPr>
            </w:pPr>
          </w:p>
          <w:p w:rsidR="00193375" w:rsidRPr="00193375" w:rsidRDefault="00193375" w:rsidP="00193375">
            <w:pPr>
              <w:rPr>
                <w:rFonts w:ascii="Calibri" w:hAnsi="Calibri" w:cs="Arial"/>
                <w:b/>
                <w:sz w:val="44"/>
                <w:szCs w:val="32"/>
                <w:lang w:val="el-GR" w:bidi="en-US"/>
              </w:rPr>
            </w:pPr>
          </w:p>
        </w:tc>
      </w:tr>
      <w:tr w:rsidR="00193375" w:rsidRPr="00193375" w:rsidTr="00D551A8">
        <w:trPr>
          <w:trHeight w:val="2592"/>
        </w:trPr>
        <w:tc>
          <w:tcPr>
            <w:tcW w:w="8612" w:type="dxa"/>
            <w:shd w:val="clear" w:color="auto" w:fill="auto"/>
          </w:tcPr>
          <w:p w:rsidR="00193375" w:rsidRPr="00193375" w:rsidRDefault="00193375" w:rsidP="00193375">
            <w:pPr>
              <w:rPr>
                <w:rFonts w:ascii="Calibri" w:hAnsi="Calibri" w:cs="Arial"/>
                <w:b/>
                <w:sz w:val="32"/>
                <w:szCs w:val="32"/>
                <w:lang w:val="el-GR" w:bidi="en-US"/>
              </w:rPr>
            </w:pPr>
            <w:r w:rsidRPr="00193375">
              <w:rPr>
                <w:rFonts w:ascii="Calibri" w:hAnsi="Calibri" w:cs="Arial"/>
                <w:b/>
                <w:sz w:val="32"/>
                <w:szCs w:val="32"/>
                <w:lang w:val="el-GR" w:bidi="en-US"/>
              </w:rPr>
              <w:t>Χρηματοδότηση</w:t>
            </w:r>
          </w:p>
          <w:p w:rsidR="00193375" w:rsidRPr="00193375" w:rsidRDefault="00193375" w:rsidP="00193375">
            <w:pPr>
              <w:rPr>
                <w:rFonts w:ascii="Calibri" w:hAnsi="Calibri" w:cs="Arial"/>
                <w:sz w:val="22"/>
                <w:szCs w:val="22"/>
                <w:lang w:val="el-GR" w:bidi="en-US"/>
              </w:rPr>
            </w:pPr>
          </w:p>
          <w:p w:rsidR="00193375" w:rsidRPr="00193375" w:rsidRDefault="00193375" w:rsidP="00193375">
            <w:pPr>
              <w:numPr>
                <w:ilvl w:val="0"/>
                <w:numId w:val="2"/>
              </w:numPr>
              <w:tabs>
                <w:tab w:val="num" w:pos="284"/>
              </w:tabs>
              <w:ind w:left="284" w:hanging="284"/>
              <w:jc w:val="both"/>
              <w:rPr>
                <w:rFonts w:ascii="Calibri" w:hAnsi="Calibri" w:cs="Arial"/>
                <w:sz w:val="22"/>
                <w:szCs w:val="22"/>
                <w:lang w:val="el-GR" w:bidi="en-US"/>
              </w:rPr>
            </w:pPr>
            <w:r w:rsidRPr="00193375">
              <w:rPr>
                <w:rFonts w:ascii="Calibri" w:hAnsi="Calibri" w:cs="Arial"/>
                <w:sz w:val="22"/>
                <w:szCs w:val="22"/>
                <w:lang w:val="el-GR" w:bidi="en-US"/>
              </w:rPr>
              <w:t>Το παρόν εκπαιδευτικό υλικό έχει αναπτυχθεί στα πλαίσια του εκπαιδευτικού έργου του διδάσκοντα.</w:t>
            </w:r>
          </w:p>
          <w:p w:rsidR="00193375" w:rsidRPr="00193375" w:rsidRDefault="00193375" w:rsidP="00193375">
            <w:pPr>
              <w:numPr>
                <w:ilvl w:val="0"/>
                <w:numId w:val="2"/>
              </w:numPr>
              <w:tabs>
                <w:tab w:val="num" w:pos="284"/>
              </w:tabs>
              <w:ind w:left="284" w:hanging="284"/>
              <w:jc w:val="both"/>
              <w:rPr>
                <w:rFonts w:ascii="Calibri" w:hAnsi="Calibri" w:cs="Arial"/>
                <w:sz w:val="22"/>
                <w:szCs w:val="22"/>
                <w:lang w:val="el-GR" w:bidi="en-US"/>
              </w:rPr>
            </w:pPr>
            <w:r w:rsidRPr="00193375">
              <w:rPr>
                <w:rFonts w:ascii="Calibri" w:hAnsi="Calibri" w:cs="Arial"/>
                <w:sz w:val="22"/>
                <w:szCs w:val="22"/>
                <w:lang w:val="el-GR" w:bidi="en-US"/>
              </w:rPr>
              <w:t>Το έργο «</w:t>
            </w:r>
            <w:r w:rsidRPr="00193375">
              <w:rPr>
                <w:rFonts w:ascii="Calibri" w:hAnsi="Calibri" w:cs="Arial"/>
                <w:b/>
                <w:bCs/>
                <w:sz w:val="22"/>
                <w:szCs w:val="22"/>
                <w:lang w:val="el-GR" w:bidi="en-US"/>
              </w:rPr>
              <w:t>Ανοικτά Ακαδημαϊκά Μαθήματα στο ΤΕΙ Αθήνας</w:t>
            </w:r>
            <w:r w:rsidRPr="00193375">
              <w:rPr>
                <w:rFonts w:ascii="Calibri" w:hAnsi="Calibri" w:cs="Arial"/>
                <w:sz w:val="22"/>
                <w:szCs w:val="22"/>
                <w:lang w:val="el-GR" w:bidi="en-US"/>
              </w:rPr>
              <w:t xml:space="preserve">» έχει χρηματοδοτήσει μόνο τη αναδιαμόρφωση του εκπαιδευτικού υλικού. </w:t>
            </w:r>
          </w:p>
          <w:p w:rsidR="00193375" w:rsidRPr="00193375" w:rsidRDefault="00193375" w:rsidP="00193375">
            <w:pPr>
              <w:numPr>
                <w:ilvl w:val="0"/>
                <w:numId w:val="2"/>
              </w:numPr>
              <w:tabs>
                <w:tab w:val="num" w:pos="284"/>
              </w:tabs>
              <w:ind w:left="284" w:hanging="284"/>
              <w:jc w:val="both"/>
              <w:rPr>
                <w:rFonts w:ascii="Calibri" w:hAnsi="Calibri" w:cs="Arial"/>
                <w:sz w:val="22"/>
                <w:szCs w:val="22"/>
                <w:lang w:val="el-GR" w:bidi="en-US"/>
              </w:rPr>
            </w:pPr>
            <w:r w:rsidRPr="00193375">
              <w:rPr>
                <w:rFonts w:ascii="Calibri" w:hAnsi="Calibri" w:cs="Arial"/>
                <w:sz w:val="22"/>
                <w:szCs w:val="22"/>
                <w:lang w:val="el-GR" w:bidi="en-US"/>
              </w:rPr>
              <w:t>Το έργο υλοποιείται στο πλαίσιο του Επιχειρησιακού Προγράμματος «Εκπαίδευση και Δια Βίου Μάθηση» και συγχρηματοδοτείται από την Ευρωπαϊκή Ένωση (Ευρωπαϊκό Κοινωνικό Ταμείο) και από εθνικούς πόρους.</w:t>
            </w:r>
          </w:p>
          <w:p w:rsidR="00193375" w:rsidRPr="00193375" w:rsidRDefault="00193375" w:rsidP="00193375">
            <w:pPr>
              <w:rPr>
                <w:rFonts w:ascii="Calibri" w:hAnsi="Calibri" w:cs="Arial"/>
                <w:sz w:val="32"/>
                <w:szCs w:val="32"/>
                <w:lang w:val="el-GR" w:bidi="en-US"/>
              </w:rPr>
            </w:pPr>
            <w:r>
              <w:rPr>
                <w:rFonts w:ascii="Calibri" w:eastAsia="Calibri" w:hAnsi="Calibri" w:cs="Arial"/>
                <w:noProof/>
                <w:sz w:val="32"/>
                <w:szCs w:val="32"/>
                <w:lang w:val="el-GR" w:eastAsia="el-GR"/>
              </w:rPr>
              <w:drawing>
                <wp:inline distT="0" distB="0" distL="0" distR="0">
                  <wp:extent cx="5257800" cy="12001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57800" cy="1200150"/>
                          </a:xfrm>
                          <a:prstGeom prst="rect">
                            <a:avLst/>
                          </a:prstGeom>
                          <a:noFill/>
                          <a:ln>
                            <a:noFill/>
                          </a:ln>
                        </pic:spPr>
                      </pic:pic>
                    </a:graphicData>
                  </a:graphic>
                </wp:inline>
              </w:drawing>
            </w:r>
          </w:p>
        </w:tc>
      </w:tr>
    </w:tbl>
    <w:p w:rsidR="00193375" w:rsidRPr="00193375" w:rsidRDefault="00193375" w:rsidP="00193375">
      <w:pPr>
        <w:spacing w:after="360" w:line="276" w:lineRule="auto"/>
        <w:rPr>
          <w:rFonts w:ascii="Calibri" w:hAnsi="Calibri"/>
          <w:b/>
          <w:sz w:val="32"/>
          <w:szCs w:val="32"/>
          <w:lang w:val="el-GR" w:bidi="en-US"/>
        </w:rPr>
      </w:pPr>
      <w:r w:rsidRPr="00193375">
        <w:rPr>
          <w:rFonts w:ascii="Calibri" w:hAnsi="Calibri"/>
          <w:b/>
          <w:sz w:val="32"/>
          <w:szCs w:val="32"/>
          <w:lang w:val="el-GR" w:bidi="en-US"/>
        </w:rPr>
        <w:t>Σημειώματα</w:t>
      </w:r>
    </w:p>
    <w:p w:rsidR="00193375" w:rsidRPr="00193375" w:rsidRDefault="00193375" w:rsidP="00193375">
      <w:pPr>
        <w:spacing w:after="200" w:line="276" w:lineRule="auto"/>
        <w:rPr>
          <w:rFonts w:ascii="Calibri" w:hAnsi="Calibri"/>
          <w:b/>
          <w:szCs w:val="32"/>
          <w:lang w:val="el-GR" w:bidi="en-US"/>
        </w:rPr>
      </w:pPr>
      <w:r w:rsidRPr="00193375">
        <w:rPr>
          <w:rFonts w:ascii="Calibri" w:hAnsi="Calibri"/>
          <w:b/>
          <w:szCs w:val="32"/>
          <w:lang w:val="el-GR" w:bidi="en-US"/>
        </w:rPr>
        <w:lastRenderedPageBreak/>
        <w:t>Σημείωμα Αναφοράς</w:t>
      </w:r>
    </w:p>
    <w:p w:rsidR="00193375" w:rsidRPr="00193375" w:rsidRDefault="00193375" w:rsidP="00193375">
      <w:pPr>
        <w:rPr>
          <w:rFonts w:ascii="Calibri" w:hAnsi="Calibri" w:cs="Arial"/>
          <w:bCs/>
          <w:lang w:val="el-GR" w:eastAsia="el-GR"/>
        </w:rPr>
      </w:pPr>
      <w:r w:rsidRPr="00193375">
        <w:rPr>
          <w:rFonts w:ascii="Calibri" w:hAnsi="Calibri"/>
          <w:sz w:val="22"/>
          <w:szCs w:val="22"/>
          <w:lang w:val="en-US" w:bidi="en-US"/>
        </w:rPr>
        <w:t>Copyright</w:t>
      </w:r>
      <w:r w:rsidRPr="00193375">
        <w:rPr>
          <w:rFonts w:ascii="Calibri" w:hAnsi="Calibri"/>
          <w:sz w:val="22"/>
          <w:szCs w:val="22"/>
          <w:lang w:val="el-GR" w:bidi="en-US"/>
        </w:rPr>
        <w:t xml:space="preserve"> ΤΕΙ Αθήνας, Χριστίνα </w:t>
      </w:r>
      <w:proofErr w:type="spellStart"/>
      <w:r w:rsidRPr="00193375">
        <w:rPr>
          <w:rFonts w:ascii="Calibri" w:hAnsi="Calibri"/>
          <w:sz w:val="22"/>
          <w:szCs w:val="22"/>
          <w:lang w:val="el-GR" w:bidi="en-US"/>
        </w:rPr>
        <w:t>Φούντζουλα</w:t>
      </w:r>
      <w:proofErr w:type="spellEnd"/>
      <w:r w:rsidRPr="00193375">
        <w:rPr>
          <w:rFonts w:ascii="Calibri" w:hAnsi="Calibri"/>
          <w:sz w:val="22"/>
          <w:szCs w:val="22"/>
          <w:lang w:val="el-GR" w:bidi="en-US"/>
        </w:rPr>
        <w:t>,</w:t>
      </w:r>
      <w:r>
        <w:rPr>
          <w:rFonts w:ascii="Calibri" w:hAnsi="Calibri"/>
          <w:sz w:val="22"/>
          <w:szCs w:val="22"/>
          <w:lang w:val="el-GR" w:bidi="en-US"/>
        </w:rPr>
        <w:t xml:space="preserve"> </w:t>
      </w:r>
      <w:r>
        <w:rPr>
          <w:rFonts w:ascii="Calibri" w:hAnsi="Calibri" w:cs="Arial"/>
          <w:bCs/>
          <w:lang w:val="el-GR" w:eastAsia="el-GR"/>
        </w:rPr>
        <w:t xml:space="preserve">Χ. </w:t>
      </w:r>
      <w:proofErr w:type="spellStart"/>
      <w:r>
        <w:rPr>
          <w:rFonts w:ascii="Calibri" w:hAnsi="Calibri" w:cs="Arial"/>
          <w:bCs/>
          <w:lang w:val="el-GR" w:eastAsia="el-GR"/>
        </w:rPr>
        <w:t>Σταθοπούλου</w:t>
      </w:r>
      <w:proofErr w:type="spellEnd"/>
      <w:proofErr w:type="gramStart"/>
      <w:r>
        <w:rPr>
          <w:rFonts w:ascii="Calibri" w:hAnsi="Calibri" w:cs="Arial"/>
          <w:bCs/>
          <w:lang w:val="el-GR" w:eastAsia="el-GR"/>
        </w:rPr>
        <w:t xml:space="preserve">, </w:t>
      </w:r>
      <w:r w:rsidRPr="00193375">
        <w:rPr>
          <w:rFonts w:ascii="Calibri" w:hAnsi="Calibri"/>
          <w:sz w:val="22"/>
          <w:szCs w:val="22"/>
          <w:lang w:val="el-GR" w:bidi="en-US"/>
        </w:rPr>
        <w:t xml:space="preserve"> 2013</w:t>
      </w:r>
      <w:proofErr w:type="gramEnd"/>
      <w:r w:rsidRPr="00193375">
        <w:rPr>
          <w:rFonts w:ascii="Calibri" w:hAnsi="Calibri"/>
          <w:sz w:val="22"/>
          <w:szCs w:val="22"/>
          <w:lang w:val="el-GR" w:bidi="en-US"/>
        </w:rPr>
        <w:t xml:space="preserve">. Χριστίνα </w:t>
      </w:r>
      <w:proofErr w:type="spellStart"/>
      <w:r w:rsidRPr="00193375">
        <w:rPr>
          <w:rFonts w:ascii="Calibri" w:hAnsi="Calibri"/>
          <w:sz w:val="22"/>
          <w:szCs w:val="22"/>
          <w:lang w:val="el-GR" w:bidi="en-US"/>
        </w:rPr>
        <w:t>Φούντζουλα</w:t>
      </w:r>
      <w:proofErr w:type="spellEnd"/>
      <w:r>
        <w:rPr>
          <w:rFonts w:ascii="Calibri" w:hAnsi="Calibri"/>
          <w:sz w:val="22"/>
          <w:szCs w:val="22"/>
          <w:lang w:val="el-GR" w:bidi="en-US"/>
        </w:rPr>
        <w:t xml:space="preserve">, </w:t>
      </w:r>
      <w:r>
        <w:rPr>
          <w:rFonts w:ascii="Calibri" w:hAnsi="Calibri" w:cs="Arial"/>
          <w:bCs/>
          <w:lang w:val="el-GR" w:eastAsia="el-GR"/>
        </w:rPr>
        <w:t xml:space="preserve">Χ. </w:t>
      </w:r>
      <w:proofErr w:type="spellStart"/>
      <w:r>
        <w:rPr>
          <w:rFonts w:ascii="Calibri" w:hAnsi="Calibri" w:cs="Arial"/>
          <w:bCs/>
          <w:lang w:val="el-GR" w:eastAsia="el-GR"/>
        </w:rPr>
        <w:t>Σταθοπούλου</w:t>
      </w:r>
      <w:bookmarkStart w:id="0" w:name="_GoBack"/>
      <w:bookmarkEnd w:id="0"/>
      <w:proofErr w:type="spellEnd"/>
      <w:r w:rsidRPr="00193375">
        <w:rPr>
          <w:rFonts w:ascii="Calibri" w:hAnsi="Calibri"/>
          <w:sz w:val="22"/>
          <w:szCs w:val="22"/>
          <w:lang w:val="el-GR" w:bidi="en-US"/>
        </w:rPr>
        <w:t xml:space="preserve">. «Ανόργανη Χημεία (Ε). </w:t>
      </w:r>
      <w:r w:rsidRPr="00193375">
        <w:rPr>
          <w:rFonts w:ascii="Calibri" w:hAnsi="Calibri"/>
          <w:sz w:val="22"/>
          <w:szCs w:val="22"/>
          <w:lang w:val="el-GR" w:bidi="en-US"/>
        </w:rPr>
        <w:t>Ενότητα 6: Εντεκάτη εργαστηριακή άσκηση, Φασματοσκοπική Ανάλυση</w:t>
      </w:r>
      <w:r w:rsidRPr="00193375">
        <w:rPr>
          <w:rFonts w:ascii="Calibri" w:hAnsi="Calibri"/>
          <w:sz w:val="22"/>
          <w:szCs w:val="22"/>
          <w:lang w:val="el-GR" w:bidi="en-US"/>
        </w:rPr>
        <w:t xml:space="preserve">». Έκδοση: 1.0. Αθήνα 2013. Διαθέσιμο από τη δικτυακή διεύθυνση: </w:t>
      </w:r>
      <w:hyperlink r:id="rId10" w:history="1">
        <w:proofErr w:type="spellStart"/>
        <w:r w:rsidRPr="00193375">
          <w:rPr>
            <w:rFonts w:ascii="Calibri" w:hAnsi="Calibri"/>
            <w:color w:val="0000FF"/>
            <w:sz w:val="22"/>
            <w:szCs w:val="22"/>
            <w:u w:val="single"/>
            <w:lang w:val="el-GR" w:bidi="en-US"/>
          </w:rPr>
          <w:t>ocp.teiath.gr</w:t>
        </w:r>
        <w:proofErr w:type="spellEnd"/>
      </w:hyperlink>
      <w:r w:rsidRPr="00193375">
        <w:rPr>
          <w:rFonts w:ascii="Calibri" w:hAnsi="Calibri"/>
          <w:color w:val="1F497D"/>
          <w:sz w:val="22"/>
          <w:szCs w:val="22"/>
          <w:lang w:val="el-GR" w:bidi="en-US"/>
        </w:rPr>
        <w:t>.</w:t>
      </w:r>
    </w:p>
    <w:p w:rsidR="00193375" w:rsidRPr="00193375" w:rsidRDefault="00193375" w:rsidP="00193375">
      <w:pPr>
        <w:spacing w:after="200" w:line="276" w:lineRule="auto"/>
        <w:rPr>
          <w:rFonts w:ascii="Calibri" w:hAnsi="Calibri"/>
          <w:b/>
          <w:szCs w:val="32"/>
          <w:lang w:val="el-GR" w:bidi="en-US"/>
        </w:rPr>
      </w:pPr>
    </w:p>
    <w:p w:rsidR="00193375" w:rsidRPr="00193375" w:rsidRDefault="00193375" w:rsidP="00193375">
      <w:pPr>
        <w:spacing w:after="200" w:line="276" w:lineRule="auto"/>
        <w:rPr>
          <w:rFonts w:ascii="Calibri" w:hAnsi="Calibri"/>
          <w:b/>
          <w:szCs w:val="32"/>
          <w:lang w:val="el-GR" w:bidi="en-US"/>
        </w:rPr>
      </w:pPr>
      <w:r w:rsidRPr="00193375">
        <w:rPr>
          <w:rFonts w:ascii="Calibri" w:hAnsi="Calibri"/>
          <w:b/>
          <w:szCs w:val="32"/>
          <w:lang w:val="el-GR" w:bidi="en-US"/>
        </w:rPr>
        <w:t xml:space="preserve">Σημείωμα </w:t>
      </w:r>
      <w:proofErr w:type="spellStart"/>
      <w:r w:rsidRPr="00193375">
        <w:rPr>
          <w:rFonts w:ascii="Calibri" w:hAnsi="Calibri"/>
          <w:b/>
          <w:szCs w:val="32"/>
          <w:lang w:val="el-GR" w:bidi="en-US"/>
        </w:rPr>
        <w:t>Αδειοδότησης</w:t>
      </w:r>
      <w:proofErr w:type="spellEnd"/>
    </w:p>
    <w:p w:rsidR="00193375" w:rsidRPr="00193375" w:rsidRDefault="00193375" w:rsidP="00193375">
      <w:pPr>
        <w:spacing w:after="200" w:line="276" w:lineRule="auto"/>
        <w:rPr>
          <w:rFonts w:ascii="Calibri" w:hAnsi="Calibri"/>
          <w:sz w:val="22"/>
          <w:szCs w:val="22"/>
          <w:lang w:val="el-GR" w:bidi="en-US"/>
        </w:rPr>
      </w:pPr>
      <w:r w:rsidRPr="00193375">
        <w:rPr>
          <w:rFonts w:ascii="Calibri" w:hAnsi="Calibri"/>
          <w:sz w:val="22"/>
          <w:szCs w:val="22"/>
          <w:lang w:val="el-GR" w:bidi="en-US"/>
        </w:rPr>
        <w:t xml:space="preserve">Το παρόν υλικό διατίθεται με τους όρους της άδειας χρήσης </w:t>
      </w:r>
      <w:proofErr w:type="spellStart"/>
      <w:r w:rsidRPr="00193375">
        <w:rPr>
          <w:rFonts w:ascii="Calibri" w:hAnsi="Calibri"/>
          <w:sz w:val="22"/>
          <w:szCs w:val="22"/>
          <w:lang w:val="el-GR" w:bidi="en-US"/>
        </w:rPr>
        <w:t>Creative</w:t>
      </w:r>
      <w:proofErr w:type="spellEnd"/>
      <w:r w:rsidRPr="00193375">
        <w:rPr>
          <w:rFonts w:ascii="Calibri" w:hAnsi="Calibri"/>
          <w:sz w:val="22"/>
          <w:szCs w:val="22"/>
          <w:lang w:val="el-GR" w:bidi="en-US"/>
        </w:rPr>
        <w:t xml:space="preserve"> </w:t>
      </w:r>
      <w:proofErr w:type="spellStart"/>
      <w:r w:rsidRPr="00193375">
        <w:rPr>
          <w:rFonts w:ascii="Calibri" w:hAnsi="Calibri"/>
          <w:sz w:val="22"/>
          <w:szCs w:val="22"/>
          <w:lang w:val="el-GR" w:bidi="en-US"/>
        </w:rPr>
        <w:t>Commons</w:t>
      </w:r>
      <w:proofErr w:type="spellEnd"/>
      <w:r w:rsidRPr="00193375">
        <w:rPr>
          <w:rFonts w:ascii="Calibri" w:hAnsi="Calibri"/>
          <w:sz w:val="22"/>
          <w:szCs w:val="22"/>
          <w:lang w:val="el-GR" w:bidi="en-US"/>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w:t>
      </w:r>
      <w:proofErr w:type="spellStart"/>
      <w:r w:rsidRPr="00193375">
        <w:rPr>
          <w:rFonts w:ascii="Calibri" w:hAnsi="Calibri"/>
          <w:sz w:val="22"/>
          <w:szCs w:val="22"/>
          <w:lang w:val="el-GR" w:bidi="en-US"/>
        </w:rPr>
        <w:t>κ.λ.π</w:t>
      </w:r>
      <w:proofErr w:type="spellEnd"/>
      <w:r w:rsidRPr="00193375">
        <w:rPr>
          <w:rFonts w:ascii="Calibri" w:hAnsi="Calibri"/>
          <w:sz w:val="22"/>
          <w:szCs w:val="22"/>
          <w:lang w:val="el-GR" w:bidi="en-US"/>
        </w:rPr>
        <w:t xml:space="preserve">., τα οποία εμπεριέχονται σε αυτό. Οι όροι χρήσης των έργων τρίτων επεξηγούνται στη διαφάνεια  «Επεξήγηση όρων χρήσης έργων τρίτων». </w:t>
      </w:r>
    </w:p>
    <w:p w:rsidR="00193375" w:rsidRPr="00193375" w:rsidRDefault="00193375" w:rsidP="00193375">
      <w:pPr>
        <w:spacing w:after="200" w:line="276" w:lineRule="auto"/>
        <w:rPr>
          <w:rFonts w:ascii="Calibri" w:hAnsi="Calibri"/>
          <w:sz w:val="22"/>
          <w:szCs w:val="22"/>
          <w:lang w:val="el-GR" w:bidi="en-US"/>
        </w:rPr>
      </w:pPr>
      <w:r w:rsidRPr="00193375">
        <w:rPr>
          <w:rFonts w:ascii="Calibri" w:hAnsi="Calibri"/>
          <w:sz w:val="22"/>
          <w:szCs w:val="22"/>
          <w:lang w:val="el-GR" w:bidi="en-US"/>
        </w:rPr>
        <w:t xml:space="preserve">Τα έργα για τα οποία έχει ζητηθεί άδεια  αναφέρονται στο «Σημείωμα  Χρήσης Έργων Τρίτων». </w:t>
      </w:r>
    </w:p>
    <w:p w:rsidR="00193375" w:rsidRPr="00193375" w:rsidRDefault="00193375" w:rsidP="00193375">
      <w:pPr>
        <w:spacing w:after="200" w:line="276" w:lineRule="auto"/>
        <w:jc w:val="center"/>
        <w:rPr>
          <w:rFonts w:ascii="Calibri" w:hAnsi="Calibri"/>
          <w:sz w:val="22"/>
          <w:szCs w:val="22"/>
          <w:lang w:val="el-GR" w:bidi="en-US"/>
        </w:rPr>
      </w:pPr>
      <w:r>
        <w:rPr>
          <w:rFonts w:ascii="Calibri" w:hAnsi="Calibri"/>
          <w:noProof/>
          <w:sz w:val="22"/>
          <w:szCs w:val="22"/>
          <w:lang w:val="el-GR" w:eastAsia="el-GR"/>
        </w:rPr>
        <w:drawing>
          <wp:inline distT="0" distB="0" distL="0" distR="0">
            <wp:extent cx="1647825" cy="571500"/>
            <wp:effectExtent l="0" t="0" r="0" b="0"/>
            <wp:docPr id="3" name="Picture 3" descr="Λογότυπο για Άδειες χρήσης Creative Commons BY-NC-S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Λογότυπο για Άδειες χρήσης Creative Commons BY-NC-SA">
                      <a:hlinkClick r:id="rId11"/>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47825" cy="571500"/>
                    </a:xfrm>
                    <a:prstGeom prst="rect">
                      <a:avLst/>
                    </a:prstGeom>
                    <a:noFill/>
                    <a:ln>
                      <a:noFill/>
                    </a:ln>
                  </pic:spPr>
                </pic:pic>
              </a:graphicData>
            </a:graphic>
          </wp:inline>
        </w:drawing>
      </w:r>
    </w:p>
    <w:p w:rsidR="00193375" w:rsidRPr="00193375" w:rsidRDefault="00193375" w:rsidP="00193375">
      <w:pPr>
        <w:spacing w:before="120"/>
        <w:textAlignment w:val="baseline"/>
        <w:rPr>
          <w:sz w:val="22"/>
          <w:szCs w:val="22"/>
          <w:lang w:val="el-GR" w:eastAsia="el-GR"/>
        </w:rPr>
      </w:pPr>
      <w:r w:rsidRPr="00193375">
        <w:rPr>
          <w:rFonts w:ascii="Calibri" w:hAnsi="Calibri"/>
          <w:color w:val="000000"/>
          <w:kern w:val="24"/>
          <w:sz w:val="22"/>
          <w:szCs w:val="22"/>
          <w:lang w:val="el-GR" w:eastAsia="el-GR"/>
        </w:rPr>
        <w:t xml:space="preserve">[1] http://creativecommons.org/licenses/by-nc-sa/4.0/ </w:t>
      </w:r>
    </w:p>
    <w:p w:rsidR="00193375" w:rsidRPr="00193375" w:rsidRDefault="00193375" w:rsidP="00193375">
      <w:pPr>
        <w:spacing w:before="120"/>
        <w:textAlignment w:val="baseline"/>
        <w:rPr>
          <w:sz w:val="22"/>
          <w:szCs w:val="22"/>
          <w:lang w:val="el-GR" w:eastAsia="el-GR"/>
        </w:rPr>
      </w:pPr>
      <w:r w:rsidRPr="00193375">
        <w:rPr>
          <w:rFonts w:ascii="Calibri" w:hAnsi="Calibri"/>
          <w:color w:val="000000"/>
          <w:kern w:val="24"/>
          <w:sz w:val="22"/>
          <w:szCs w:val="22"/>
          <w:lang w:val="el-GR" w:eastAsia="el-GR"/>
        </w:rPr>
        <w:t xml:space="preserve">Ως </w:t>
      </w:r>
      <w:r w:rsidRPr="00193375">
        <w:rPr>
          <w:rFonts w:ascii="Calibri" w:hAnsi="Calibri"/>
          <w:b/>
          <w:bCs/>
          <w:color w:val="000000"/>
          <w:kern w:val="24"/>
          <w:sz w:val="22"/>
          <w:szCs w:val="22"/>
          <w:lang w:val="el-GR" w:eastAsia="el-GR"/>
        </w:rPr>
        <w:t>Μη Εμπορική</w:t>
      </w:r>
      <w:r w:rsidRPr="00193375">
        <w:rPr>
          <w:rFonts w:ascii="Calibri" w:hAnsi="Calibri"/>
          <w:color w:val="000000"/>
          <w:kern w:val="24"/>
          <w:sz w:val="22"/>
          <w:szCs w:val="22"/>
          <w:lang w:val="el-GR" w:eastAsia="el-GR"/>
        </w:rPr>
        <w:t xml:space="preserve"> ορίζεται η χρήση:</w:t>
      </w:r>
    </w:p>
    <w:p w:rsidR="00193375" w:rsidRPr="00193375" w:rsidRDefault="00193375" w:rsidP="00193375">
      <w:pPr>
        <w:numPr>
          <w:ilvl w:val="0"/>
          <w:numId w:val="3"/>
        </w:numPr>
        <w:spacing w:after="200" w:line="276" w:lineRule="auto"/>
        <w:ind w:left="1267"/>
        <w:contextualSpacing/>
        <w:textAlignment w:val="baseline"/>
        <w:rPr>
          <w:sz w:val="22"/>
          <w:szCs w:val="22"/>
          <w:lang w:val="el-GR" w:eastAsia="el-GR"/>
        </w:rPr>
      </w:pPr>
      <w:r w:rsidRPr="00193375">
        <w:rPr>
          <w:rFonts w:ascii="Calibri" w:hAnsi="Calibri"/>
          <w:color w:val="000000"/>
          <w:kern w:val="24"/>
          <w:sz w:val="22"/>
          <w:szCs w:val="22"/>
          <w:lang w:val="el-GR" w:eastAsia="el-GR"/>
        </w:rPr>
        <w:t xml:space="preserve">που δεν περιλαμβάνει άμεσο ή έμμεσο οικονομικό όφελος από την χρήση του έργου, για το διανομέα του έργου και </w:t>
      </w:r>
      <w:proofErr w:type="spellStart"/>
      <w:r w:rsidRPr="00193375">
        <w:rPr>
          <w:rFonts w:ascii="Calibri" w:hAnsi="Calibri"/>
          <w:color w:val="000000"/>
          <w:kern w:val="24"/>
          <w:sz w:val="22"/>
          <w:szCs w:val="22"/>
          <w:lang w:val="el-GR" w:eastAsia="el-GR"/>
        </w:rPr>
        <w:t>αδειοδόχο</w:t>
      </w:r>
      <w:proofErr w:type="spellEnd"/>
    </w:p>
    <w:p w:rsidR="00193375" w:rsidRPr="00193375" w:rsidRDefault="00193375" w:rsidP="00193375">
      <w:pPr>
        <w:numPr>
          <w:ilvl w:val="0"/>
          <w:numId w:val="3"/>
        </w:numPr>
        <w:spacing w:after="200" w:line="276" w:lineRule="auto"/>
        <w:ind w:left="1267"/>
        <w:contextualSpacing/>
        <w:textAlignment w:val="baseline"/>
        <w:rPr>
          <w:sz w:val="22"/>
          <w:szCs w:val="22"/>
          <w:lang w:val="el-GR" w:eastAsia="el-GR"/>
        </w:rPr>
      </w:pPr>
      <w:r w:rsidRPr="00193375">
        <w:rPr>
          <w:rFonts w:ascii="Calibri" w:hAnsi="Calibri"/>
          <w:color w:val="000000"/>
          <w:kern w:val="24"/>
          <w:sz w:val="22"/>
          <w:szCs w:val="22"/>
          <w:lang w:val="el-GR" w:eastAsia="el-GR"/>
        </w:rPr>
        <w:t>που</w:t>
      </w:r>
      <w:r w:rsidRPr="00193375">
        <w:rPr>
          <w:rFonts w:ascii="Calibri" w:hAnsi="Calibri"/>
          <w:color w:val="000000"/>
          <w:kern w:val="24"/>
          <w:sz w:val="22"/>
          <w:szCs w:val="22"/>
          <w:lang w:eastAsia="el-GR"/>
        </w:rPr>
        <w:t> </w:t>
      </w:r>
      <w:r w:rsidRPr="00193375">
        <w:rPr>
          <w:rFonts w:ascii="Calibri" w:hAnsi="Calibri"/>
          <w:color w:val="000000"/>
          <w:kern w:val="24"/>
          <w:sz w:val="22"/>
          <w:szCs w:val="22"/>
          <w:lang w:val="el-GR" w:eastAsia="el-GR"/>
        </w:rPr>
        <w:t>δεν περιλαμβάνει οικονομική συναλλαγή ως προϋπόθεση για τη χρήση ή πρόσβαση στο έργο</w:t>
      </w:r>
    </w:p>
    <w:p w:rsidR="00193375" w:rsidRPr="00193375" w:rsidRDefault="00193375" w:rsidP="00193375">
      <w:pPr>
        <w:numPr>
          <w:ilvl w:val="0"/>
          <w:numId w:val="3"/>
        </w:numPr>
        <w:spacing w:after="200" w:line="276" w:lineRule="auto"/>
        <w:ind w:left="1267"/>
        <w:contextualSpacing/>
        <w:textAlignment w:val="baseline"/>
        <w:rPr>
          <w:sz w:val="22"/>
          <w:szCs w:val="22"/>
          <w:lang w:val="el-GR" w:eastAsia="el-GR"/>
        </w:rPr>
      </w:pPr>
      <w:r w:rsidRPr="00193375">
        <w:rPr>
          <w:rFonts w:ascii="Calibri" w:hAnsi="Calibri"/>
          <w:color w:val="000000"/>
          <w:kern w:val="24"/>
          <w:sz w:val="22"/>
          <w:szCs w:val="22"/>
          <w:lang w:val="el-GR" w:eastAsia="el-GR"/>
        </w:rPr>
        <w:t>που</w:t>
      </w:r>
      <w:r w:rsidRPr="00193375">
        <w:rPr>
          <w:rFonts w:ascii="Calibri" w:hAnsi="Calibri"/>
          <w:color w:val="000000"/>
          <w:kern w:val="24"/>
          <w:sz w:val="22"/>
          <w:szCs w:val="22"/>
          <w:lang w:eastAsia="el-GR"/>
        </w:rPr>
        <w:t> </w:t>
      </w:r>
      <w:r w:rsidRPr="00193375">
        <w:rPr>
          <w:rFonts w:ascii="Calibri" w:hAnsi="Calibri"/>
          <w:color w:val="000000"/>
          <w:kern w:val="24"/>
          <w:sz w:val="22"/>
          <w:szCs w:val="22"/>
          <w:lang w:val="el-GR" w:eastAsia="el-GR"/>
        </w:rPr>
        <w:t>δεν προσπορίζει στο διανομέα του έργου και</w:t>
      </w:r>
      <w:r w:rsidRPr="00193375">
        <w:rPr>
          <w:rFonts w:ascii="Calibri" w:hAnsi="Calibri"/>
          <w:color w:val="000000"/>
          <w:kern w:val="24"/>
          <w:sz w:val="22"/>
          <w:szCs w:val="22"/>
          <w:lang w:eastAsia="el-GR"/>
        </w:rPr>
        <w:t> </w:t>
      </w:r>
      <w:proofErr w:type="spellStart"/>
      <w:r w:rsidRPr="00193375">
        <w:rPr>
          <w:rFonts w:ascii="Calibri" w:hAnsi="Calibri"/>
          <w:color w:val="000000"/>
          <w:kern w:val="24"/>
          <w:sz w:val="22"/>
          <w:szCs w:val="22"/>
          <w:lang w:val="el-GR" w:eastAsia="el-GR"/>
        </w:rPr>
        <w:t>αδειοδόχο</w:t>
      </w:r>
      <w:proofErr w:type="spellEnd"/>
      <w:r w:rsidRPr="00193375">
        <w:rPr>
          <w:rFonts w:ascii="Calibri" w:hAnsi="Calibri"/>
          <w:color w:val="000000"/>
          <w:kern w:val="24"/>
          <w:sz w:val="22"/>
          <w:szCs w:val="22"/>
          <w:lang w:eastAsia="el-GR"/>
        </w:rPr>
        <w:t> </w:t>
      </w:r>
      <w:r w:rsidRPr="00193375">
        <w:rPr>
          <w:rFonts w:ascii="Calibri" w:hAnsi="Calibri"/>
          <w:color w:val="000000"/>
          <w:kern w:val="24"/>
          <w:sz w:val="22"/>
          <w:szCs w:val="22"/>
          <w:lang w:val="el-GR" w:eastAsia="el-GR"/>
        </w:rPr>
        <w:t>έμμεσο οικονομικό όφελος (π.χ. διαφημίσεις) από την προβολή του έργου σε διαδικτυακό τόπο</w:t>
      </w:r>
    </w:p>
    <w:p w:rsidR="00193375" w:rsidRPr="00193375" w:rsidRDefault="00193375" w:rsidP="00193375">
      <w:pPr>
        <w:spacing w:before="120"/>
        <w:textAlignment w:val="baseline"/>
        <w:rPr>
          <w:rFonts w:ascii="Calibri" w:hAnsi="Calibri"/>
          <w:color w:val="000000"/>
          <w:kern w:val="24"/>
          <w:sz w:val="22"/>
          <w:szCs w:val="22"/>
          <w:lang w:val="el-GR" w:eastAsia="el-GR"/>
        </w:rPr>
      </w:pPr>
      <w:r w:rsidRPr="00193375">
        <w:rPr>
          <w:rFonts w:ascii="Calibri" w:hAnsi="Calibri"/>
          <w:color w:val="000000"/>
          <w:kern w:val="24"/>
          <w:sz w:val="22"/>
          <w:szCs w:val="22"/>
          <w:lang w:val="el-GR" w:eastAsia="el-GR"/>
        </w:rPr>
        <w:t xml:space="preserve">Ο δικαιούχος μπορεί να παρέχει στον </w:t>
      </w:r>
      <w:proofErr w:type="spellStart"/>
      <w:r w:rsidRPr="00193375">
        <w:rPr>
          <w:rFonts w:ascii="Calibri" w:hAnsi="Calibri"/>
          <w:color w:val="000000"/>
          <w:kern w:val="24"/>
          <w:sz w:val="22"/>
          <w:szCs w:val="22"/>
          <w:lang w:val="el-GR" w:eastAsia="el-GR"/>
        </w:rPr>
        <w:t>αδειοδόχο</w:t>
      </w:r>
      <w:proofErr w:type="spellEnd"/>
      <w:r w:rsidRPr="00193375">
        <w:rPr>
          <w:rFonts w:ascii="Calibri" w:hAnsi="Calibri"/>
          <w:color w:val="000000"/>
          <w:kern w:val="24"/>
          <w:sz w:val="22"/>
          <w:szCs w:val="22"/>
          <w:lang w:val="el-GR" w:eastAsia="el-GR"/>
        </w:rPr>
        <w:t xml:space="preserve"> ξεχωριστή άδεια να χρησιμοποιεί το έργο για εμπορική χρήση, εφόσον αυτό του ζητηθεί.</w:t>
      </w:r>
    </w:p>
    <w:p w:rsidR="00193375" w:rsidRPr="00193375" w:rsidRDefault="00193375" w:rsidP="00193375">
      <w:pPr>
        <w:spacing w:after="200" w:line="276" w:lineRule="auto"/>
        <w:rPr>
          <w:rFonts w:ascii="Calibri" w:hAnsi="Calibri"/>
          <w:color w:val="000000"/>
          <w:kern w:val="24"/>
          <w:lang w:val="el-GR" w:eastAsia="el-GR"/>
        </w:rPr>
      </w:pPr>
      <w:r w:rsidRPr="00193375">
        <w:rPr>
          <w:rFonts w:ascii="Calibri" w:hAnsi="Calibri"/>
          <w:color w:val="000000"/>
          <w:kern w:val="24"/>
          <w:lang w:val="el-GR" w:eastAsia="el-GR"/>
        </w:rPr>
        <w:br w:type="page"/>
      </w:r>
    </w:p>
    <w:p w:rsidR="00193375" w:rsidRPr="00193375" w:rsidRDefault="00193375" w:rsidP="00193375">
      <w:pPr>
        <w:spacing w:before="120"/>
        <w:textAlignment w:val="baseline"/>
        <w:rPr>
          <w:rFonts w:ascii="Calibri" w:hAnsi="Calibri"/>
          <w:lang w:val="el-GR" w:eastAsia="el-GR"/>
        </w:rPr>
      </w:pPr>
      <w:r w:rsidRPr="00193375">
        <w:rPr>
          <w:rFonts w:ascii="Calibri" w:hAnsi="Calibri"/>
          <w:b/>
          <w:bCs/>
          <w:lang w:val="el-GR" w:eastAsia="el-GR" w:bidi="en-US"/>
        </w:rPr>
        <w:lastRenderedPageBreak/>
        <w:t>Επεξήγηση όρων χρήσης έργων τρίτων</w:t>
      </w:r>
    </w:p>
    <w:p w:rsidR="00193375" w:rsidRPr="00193375" w:rsidRDefault="00193375" w:rsidP="00193375">
      <w:pPr>
        <w:spacing w:after="200" w:line="276" w:lineRule="auto"/>
        <w:rPr>
          <w:rFonts w:ascii="Calibri" w:hAnsi="Calibri"/>
          <w:sz w:val="22"/>
          <w:szCs w:val="22"/>
          <w:lang w:val="el-GR" w:bidi="en-US"/>
        </w:rPr>
      </w:pPr>
    </w:p>
    <w:tbl>
      <w:tblPr>
        <w:tblW w:w="0" w:type="auto"/>
        <w:tblBorders>
          <w:insideH w:val="single" w:sz="4" w:space="0" w:color="auto"/>
          <w:insideV w:val="single" w:sz="4" w:space="0" w:color="auto"/>
        </w:tblBorders>
        <w:tblLook w:val="04A0" w:firstRow="1" w:lastRow="0" w:firstColumn="1" w:lastColumn="0" w:noHBand="0" w:noVBand="1"/>
      </w:tblPr>
      <w:tblGrid>
        <w:gridCol w:w="2093"/>
        <w:gridCol w:w="6429"/>
      </w:tblGrid>
      <w:tr w:rsidR="00193375" w:rsidRPr="00193375" w:rsidTr="00D551A8">
        <w:tc>
          <w:tcPr>
            <w:tcW w:w="2093" w:type="dxa"/>
            <w:shd w:val="clear" w:color="auto" w:fill="auto"/>
          </w:tcPr>
          <w:p w:rsidR="00193375" w:rsidRPr="00193375" w:rsidRDefault="00193375" w:rsidP="00193375">
            <w:pPr>
              <w:rPr>
                <w:rFonts w:ascii="Calibri" w:hAnsi="Calibri"/>
                <w:sz w:val="36"/>
                <w:szCs w:val="36"/>
                <w:lang w:val="el-GR" w:bidi="en-US"/>
              </w:rPr>
            </w:pPr>
            <w:r w:rsidRPr="00193375">
              <w:rPr>
                <w:rFonts w:ascii="Calibri" w:hAnsi="Calibri"/>
                <w:sz w:val="36"/>
                <w:szCs w:val="36"/>
                <w:lang w:val="el-GR" w:bidi="en-US"/>
              </w:rPr>
              <w:t>©</w:t>
            </w:r>
          </w:p>
        </w:tc>
        <w:tc>
          <w:tcPr>
            <w:tcW w:w="6429"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Δεν επιτρέπεται η επαναχρησιμοποίηση του έργου, παρά μόνο εάν ζητηθεί εκ νέου άδεια από το δημιουργό.</w:t>
            </w:r>
          </w:p>
        </w:tc>
      </w:tr>
      <w:tr w:rsidR="00193375" w:rsidRPr="00193375" w:rsidTr="00D551A8">
        <w:tc>
          <w:tcPr>
            <w:tcW w:w="2093"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διαθέσιμο με άδεια CC-BY</w:t>
            </w:r>
          </w:p>
        </w:tc>
        <w:tc>
          <w:tcPr>
            <w:tcW w:w="6429" w:type="dxa"/>
            <w:shd w:val="clear" w:color="auto" w:fill="auto"/>
          </w:tcPr>
          <w:p w:rsidR="00193375" w:rsidRPr="00193375" w:rsidRDefault="00193375" w:rsidP="00193375">
            <w:pPr>
              <w:tabs>
                <w:tab w:val="left" w:pos="1263"/>
              </w:tabs>
              <w:rPr>
                <w:rFonts w:ascii="Calibri" w:hAnsi="Calibri"/>
                <w:sz w:val="22"/>
                <w:szCs w:val="22"/>
                <w:lang w:val="el-GR" w:bidi="en-US"/>
              </w:rPr>
            </w:pPr>
            <w:r w:rsidRPr="00193375">
              <w:rPr>
                <w:rFonts w:ascii="Calibri" w:hAnsi="Calibri"/>
                <w:sz w:val="22"/>
                <w:szCs w:val="22"/>
                <w:lang w:val="el-GR" w:bidi="en-US"/>
              </w:rPr>
              <w:t>Επιτρέπεται η επαναχρησιμοποίηση του έργου και η δημιουργία παραγώγων αυτού με απλή αναφορά του δημιουργού.</w:t>
            </w:r>
          </w:p>
        </w:tc>
      </w:tr>
      <w:tr w:rsidR="00193375" w:rsidRPr="00193375" w:rsidTr="00D551A8">
        <w:tc>
          <w:tcPr>
            <w:tcW w:w="2093"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διαθέσιμο με άδεια CC-BY-SA</w:t>
            </w:r>
          </w:p>
        </w:tc>
        <w:tc>
          <w:tcPr>
            <w:tcW w:w="6429"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Επιτρέπεται η επαναχρησιμοποίηση του έργου με αναφορά του δημιουργού, και διάθεση του έργου ή του παράγωγου αυτού με την ίδια άδεια.</w:t>
            </w:r>
          </w:p>
        </w:tc>
      </w:tr>
      <w:tr w:rsidR="00193375" w:rsidRPr="00193375" w:rsidTr="00D551A8">
        <w:tc>
          <w:tcPr>
            <w:tcW w:w="2093"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διαθέσιμο με άδεια CC-BY-ND</w:t>
            </w:r>
          </w:p>
        </w:tc>
        <w:tc>
          <w:tcPr>
            <w:tcW w:w="6429" w:type="dxa"/>
            <w:shd w:val="clear" w:color="auto" w:fill="auto"/>
          </w:tcPr>
          <w:p w:rsidR="00193375" w:rsidRPr="00193375" w:rsidRDefault="00193375" w:rsidP="00193375">
            <w:pPr>
              <w:tabs>
                <w:tab w:val="left" w:pos="1562"/>
              </w:tabs>
              <w:rPr>
                <w:rFonts w:ascii="Calibri" w:hAnsi="Calibri"/>
                <w:sz w:val="22"/>
                <w:szCs w:val="22"/>
                <w:lang w:val="el-GR" w:bidi="en-US"/>
              </w:rPr>
            </w:pPr>
            <w:r w:rsidRPr="00193375">
              <w:rPr>
                <w:rFonts w:ascii="Calibri" w:hAnsi="Calibri"/>
                <w:sz w:val="22"/>
                <w:szCs w:val="22"/>
                <w:lang w:val="el-GR" w:bidi="en-US"/>
              </w:rPr>
              <w:t>Επιτρέπεται η επαναχρησιμοποίηση του έργου με αναφορά του δημιουργού. Δεν επιτρέπεται η δημιουργία παραγώγων του έργου.</w:t>
            </w:r>
          </w:p>
        </w:tc>
      </w:tr>
      <w:tr w:rsidR="00193375" w:rsidRPr="00193375" w:rsidTr="00D551A8">
        <w:tc>
          <w:tcPr>
            <w:tcW w:w="2093"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διαθέσιμο με άδεια CC-BY-NC</w:t>
            </w:r>
          </w:p>
        </w:tc>
        <w:tc>
          <w:tcPr>
            <w:tcW w:w="6429"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Επιτρέπεται η επαναχρησιμοποίηση του έργου με αναφορά του δημιουργού. Δεν επιτρέπεται η εμπορική χρήση του έργου.</w:t>
            </w:r>
          </w:p>
        </w:tc>
      </w:tr>
      <w:tr w:rsidR="00193375" w:rsidRPr="00193375" w:rsidTr="00D551A8">
        <w:tc>
          <w:tcPr>
            <w:tcW w:w="2093"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διαθέσιμο με άδεια CC-BY-NC-SA</w:t>
            </w:r>
          </w:p>
        </w:tc>
        <w:tc>
          <w:tcPr>
            <w:tcW w:w="6429"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Επιτρέπεται η επαναχρησιμοποίηση του έργου με αναφορά του δημιουργού και διάθεση του έργου ή του παράγωγου αυτού με την ίδια άδεια. Δεν επιτρέπεται η εμπορική χρήση του έργου.</w:t>
            </w:r>
          </w:p>
        </w:tc>
      </w:tr>
      <w:tr w:rsidR="00193375" w:rsidRPr="00193375" w:rsidTr="00D551A8">
        <w:tc>
          <w:tcPr>
            <w:tcW w:w="2093"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διαθέσιμο με άδεια CC-BY-NC-ND</w:t>
            </w:r>
          </w:p>
        </w:tc>
        <w:tc>
          <w:tcPr>
            <w:tcW w:w="6429"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Επιτρέπεται η επαναχρησιμοποίηση του έργου με αναφορά του δημιουργού. Δεν επιτρέπεται η εμπορική χρήση του έργου και η δημιουργία παραγώγων του.</w:t>
            </w:r>
          </w:p>
        </w:tc>
      </w:tr>
      <w:tr w:rsidR="00193375" w:rsidRPr="00193375" w:rsidTr="00D551A8">
        <w:tc>
          <w:tcPr>
            <w:tcW w:w="2093"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 xml:space="preserve">διαθέσιμο με άδεια CC0 </w:t>
            </w:r>
            <w:proofErr w:type="spellStart"/>
            <w:r w:rsidRPr="00193375">
              <w:rPr>
                <w:rFonts w:ascii="Calibri" w:hAnsi="Calibri"/>
                <w:sz w:val="22"/>
                <w:szCs w:val="22"/>
                <w:lang w:val="el-GR" w:bidi="en-US"/>
              </w:rPr>
              <w:t>Public</w:t>
            </w:r>
            <w:proofErr w:type="spellEnd"/>
            <w:r w:rsidRPr="00193375">
              <w:rPr>
                <w:rFonts w:ascii="Calibri" w:hAnsi="Calibri"/>
                <w:sz w:val="22"/>
                <w:szCs w:val="22"/>
                <w:lang w:val="el-GR" w:bidi="en-US"/>
              </w:rPr>
              <w:t xml:space="preserve"> </w:t>
            </w:r>
            <w:proofErr w:type="spellStart"/>
            <w:r w:rsidRPr="00193375">
              <w:rPr>
                <w:rFonts w:ascii="Calibri" w:hAnsi="Calibri"/>
                <w:sz w:val="22"/>
                <w:szCs w:val="22"/>
                <w:lang w:val="el-GR" w:bidi="en-US"/>
              </w:rPr>
              <w:t>Domain</w:t>
            </w:r>
            <w:proofErr w:type="spellEnd"/>
          </w:p>
        </w:tc>
        <w:tc>
          <w:tcPr>
            <w:tcW w:w="6429"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Επιτρέπεται η επαναχρησιμοποίηση του έργου, η δημιουργία παραγώγων αυτού και η εμπορική του χρήση, χωρίς αναφορά του δημιουργού.</w:t>
            </w:r>
          </w:p>
        </w:tc>
      </w:tr>
      <w:tr w:rsidR="00193375" w:rsidRPr="00193375" w:rsidTr="00D551A8">
        <w:tc>
          <w:tcPr>
            <w:tcW w:w="2093"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διαθέσιμο ως κοινό κτήμα</w:t>
            </w:r>
          </w:p>
        </w:tc>
        <w:tc>
          <w:tcPr>
            <w:tcW w:w="6429"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Επιτρέπεται η επαναχρησιμοποίηση του έργου, η δημιουργία παραγώγων αυτού και η εμπορική του χρήση, χωρίς αναφορά του δημιουργού.</w:t>
            </w:r>
          </w:p>
        </w:tc>
      </w:tr>
      <w:tr w:rsidR="00193375" w:rsidRPr="00193375" w:rsidTr="00D551A8">
        <w:tc>
          <w:tcPr>
            <w:tcW w:w="2093"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χωρίς σήμανση</w:t>
            </w:r>
          </w:p>
        </w:tc>
        <w:tc>
          <w:tcPr>
            <w:tcW w:w="6429" w:type="dxa"/>
            <w:shd w:val="clear" w:color="auto" w:fill="auto"/>
          </w:tcPr>
          <w:p w:rsidR="00193375" w:rsidRPr="00193375" w:rsidRDefault="00193375" w:rsidP="00193375">
            <w:pPr>
              <w:rPr>
                <w:rFonts w:ascii="Calibri" w:hAnsi="Calibri"/>
                <w:sz w:val="22"/>
                <w:szCs w:val="22"/>
                <w:lang w:val="el-GR" w:bidi="en-US"/>
              </w:rPr>
            </w:pPr>
            <w:r w:rsidRPr="00193375">
              <w:rPr>
                <w:rFonts w:ascii="Calibri" w:hAnsi="Calibri"/>
                <w:sz w:val="22"/>
                <w:szCs w:val="22"/>
                <w:lang w:val="el-GR" w:bidi="en-US"/>
              </w:rPr>
              <w:t>Συνήθως δεν επιτρέπεται η επαναχρησιμοποίηση του έργου.</w:t>
            </w:r>
          </w:p>
        </w:tc>
      </w:tr>
    </w:tbl>
    <w:p w:rsidR="00193375" w:rsidRPr="00193375" w:rsidRDefault="00193375" w:rsidP="00193375">
      <w:pPr>
        <w:spacing w:after="200" w:line="276" w:lineRule="auto"/>
        <w:rPr>
          <w:rFonts w:ascii="Calibri" w:hAnsi="Calibri"/>
          <w:sz w:val="22"/>
          <w:szCs w:val="22"/>
          <w:lang w:val="el-GR" w:bidi="en-US"/>
        </w:rPr>
      </w:pPr>
    </w:p>
    <w:p w:rsidR="00193375" w:rsidRPr="00193375" w:rsidRDefault="00193375" w:rsidP="00193375">
      <w:pPr>
        <w:spacing w:after="200" w:line="276" w:lineRule="auto"/>
        <w:rPr>
          <w:rFonts w:ascii="Calibri" w:hAnsi="Calibri"/>
          <w:b/>
          <w:szCs w:val="32"/>
          <w:lang w:val="el-GR" w:bidi="en-US"/>
        </w:rPr>
      </w:pPr>
    </w:p>
    <w:p w:rsidR="00193375" w:rsidRPr="00193375" w:rsidRDefault="00193375" w:rsidP="00193375">
      <w:pPr>
        <w:spacing w:after="200" w:line="276" w:lineRule="auto"/>
        <w:rPr>
          <w:rFonts w:ascii="Calibri" w:hAnsi="Calibri"/>
          <w:b/>
          <w:szCs w:val="32"/>
          <w:lang w:val="el-GR" w:bidi="en-US"/>
        </w:rPr>
      </w:pPr>
      <w:r w:rsidRPr="00193375">
        <w:rPr>
          <w:rFonts w:ascii="Calibri" w:hAnsi="Calibri"/>
          <w:b/>
          <w:szCs w:val="32"/>
          <w:lang w:val="el-GR" w:bidi="en-US"/>
        </w:rPr>
        <w:t>Διατήρηση Σημειωμάτων</w:t>
      </w:r>
    </w:p>
    <w:p w:rsidR="00193375" w:rsidRPr="00193375" w:rsidRDefault="00193375" w:rsidP="00193375">
      <w:pPr>
        <w:numPr>
          <w:ilvl w:val="0"/>
          <w:numId w:val="1"/>
        </w:numPr>
        <w:spacing w:after="200" w:line="276" w:lineRule="auto"/>
        <w:contextualSpacing/>
        <w:rPr>
          <w:rFonts w:ascii="Calibri" w:hAnsi="Calibri"/>
          <w:sz w:val="22"/>
          <w:szCs w:val="22"/>
          <w:lang w:val="el-GR" w:bidi="en-US"/>
        </w:rPr>
      </w:pPr>
      <w:r w:rsidRPr="00193375">
        <w:rPr>
          <w:rFonts w:ascii="Calibri" w:hAnsi="Calibri"/>
          <w:sz w:val="22"/>
          <w:szCs w:val="22"/>
          <w:lang w:val="el-GR" w:bidi="en-US"/>
        </w:rPr>
        <w:t>Οποιαδήποτε αναπαραγωγή ή διασκευή του υλικού θα πρέπει να συμπεριλαμβάνει:</w:t>
      </w:r>
    </w:p>
    <w:p w:rsidR="00193375" w:rsidRPr="00193375" w:rsidRDefault="00193375" w:rsidP="00193375">
      <w:pPr>
        <w:numPr>
          <w:ilvl w:val="0"/>
          <w:numId w:val="1"/>
        </w:numPr>
        <w:spacing w:after="200" w:line="276" w:lineRule="auto"/>
        <w:contextualSpacing/>
        <w:rPr>
          <w:rFonts w:ascii="Calibri" w:hAnsi="Calibri"/>
          <w:sz w:val="22"/>
          <w:szCs w:val="22"/>
          <w:lang w:val="el-GR" w:bidi="en-US"/>
        </w:rPr>
      </w:pPr>
      <w:r w:rsidRPr="00193375">
        <w:rPr>
          <w:rFonts w:ascii="Calibri" w:hAnsi="Calibri"/>
          <w:sz w:val="22"/>
          <w:szCs w:val="22"/>
          <w:lang w:val="el-GR" w:bidi="en-US"/>
        </w:rPr>
        <w:t>Το Σημείωμα Αναφοράς</w:t>
      </w:r>
    </w:p>
    <w:p w:rsidR="00193375" w:rsidRPr="00193375" w:rsidRDefault="00193375" w:rsidP="00193375">
      <w:pPr>
        <w:numPr>
          <w:ilvl w:val="0"/>
          <w:numId w:val="1"/>
        </w:numPr>
        <w:spacing w:after="200" w:line="276" w:lineRule="auto"/>
        <w:contextualSpacing/>
        <w:rPr>
          <w:rFonts w:ascii="Calibri" w:hAnsi="Calibri"/>
          <w:sz w:val="22"/>
          <w:szCs w:val="22"/>
          <w:lang w:val="el-GR" w:bidi="en-US"/>
        </w:rPr>
      </w:pPr>
      <w:r w:rsidRPr="00193375">
        <w:rPr>
          <w:rFonts w:ascii="Calibri" w:hAnsi="Calibri"/>
          <w:sz w:val="22"/>
          <w:szCs w:val="22"/>
          <w:lang w:val="el-GR" w:bidi="en-US"/>
        </w:rPr>
        <w:t xml:space="preserve">Το Σημείωμα </w:t>
      </w:r>
      <w:proofErr w:type="spellStart"/>
      <w:r w:rsidRPr="00193375">
        <w:rPr>
          <w:rFonts w:ascii="Calibri" w:hAnsi="Calibri"/>
          <w:sz w:val="22"/>
          <w:szCs w:val="22"/>
          <w:lang w:val="el-GR" w:bidi="en-US"/>
        </w:rPr>
        <w:t>Αδειοδότησης</w:t>
      </w:r>
      <w:proofErr w:type="spellEnd"/>
    </w:p>
    <w:p w:rsidR="00193375" w:rsidRPr="00193375" w:rsidRDefault="00193375" w:rsidP="00193375">
      <w:pPr>
        <w:numPr>
          <w:ilvl w:val="0"/>
          <w:numId w:val="1"/>
        </w:numPr>
        <w:spacing w:after="200" w:line="276" w:lineRule="auto"/>
        <w:contextualSpacing/>
        <w:rPr>
          <w:rFonts w:ascii="Calibri" w:hAnsi="Calibri"/>
          <w:sz w:val="22"/>
          <w:szCs w:val="22"/>
          <w:lang w:val="el-GR" w:bidi="en-US"/>
        </w:rPr>
      </w:pPr>
      <w:r w:rsidRPr="00193375">
        <w:rPr>
          <w:rFonts w:ascii="Calibri" w:hAnsi="Calibri"/>
          <w:sz w:val="22"/>
          <w:szCs w:val="22"/>
          <w:lang w:val="el-GR" w:bidi="en-US"/>
        </w:rPr>
        <w:t xml:space="preserve">Τη δήλωση Διατήρησης Σημειωμάτων </w:t>
      </w:r>
    </w:p>
    <w:p w:rsidR="00193375" w:rsidRPr="00193375" w:rsidRDefault="00193375" w:rsidP="00193375">
      <w:pPr>
        <w:numPr>
          <w:ilvl w:val="0"/>
          <w:numId w:val="1"/>
        </w:numPr>
        <w:spacing w:after="200" w:line="276" w:lineRule="auto"/>
        <w:contextualSpacing/>
        <w:rPr>
          <w:rFonts w:ascii="Calibri" w:hAnsi="Calibri"/>
          <w:sz w:val="22"/>
          <w:szCs w:val="22"/>
          <w:lang w:val="el-GR" w:bidi="en-US"/>
        </w:rPr>
      </w:pPr>
      <w:r w:rsidRPr="00193375">
        <w:rPr>
          <w:rFonts w:ascii="Calibri" w:hAnsi="Calibri"/>
          <w:sz w:val="22"/>
          <w:szCs w:val="22"/>
          <w:lang w:val="el-GR" w:bidi="en-US"/>
        </w:rPr>
        <w:t xml:space="preserve">Το Σημείωμα Χρήσης Έργων Τρίτων (εφόσον υπάρχει) μαζί με τους συνοδευόμενους </w:t>
      </w:r>
      <w:proofErr w:type="spellStart"/>
      <w:r w:rsidRPr="00193375">
        <w:rPr>
          <w:rFonts w:ascii="Calibri" w:hAnsi="Calibri"/>
          <w:sz w:val="22"/>
          <w:szCs w:val="22"/>
          <w:lang w:val="el-GR" w:bidi="en-US"/>
        </w:rPr>
        <w:t>υπερσυνδέσμους</w:t>
      </w:r>
      <w:proofErr w:type="spellEnd"/>
      <w:r w:rsidRPr="00193375">
        <w:rPr>
          <w:rFonts w:ascii="Calibri" w:hAnsi="Calibri"/>
          <w:sz w:val="22"/>
          <w:szCs w:val="22"/>
          <w:lang w:val="el-GR" w:bidi="en-US"/>
        </w:rPr>
        <w:t>.</w:t>
      </w:r>
    </w:p>
    <w:p w:rsidR="00193375" w:rsidRPr="00193375" w:rsidRDefault="00193375" w:rsidP="00193375">
      <w:pPr>
        <w:spacing w:line="276" w:lineRule="auto"/>
        <w:ind w:firstLine="284"/>
        <w:rPr>
          <w:lang w:val="el-GR"/>
        </w:rPr>
      </w:pPr>
    </w:p>
    <w:p w:rsidR="00193375" w:rsidRPr="00193375" w:rsidRDefault="00193375" w:rsidP="00193375">
      <w:pPr>
        <w:spacing w:line="276" w:lineRule="auto"/>
        <w:ind w:firstLine="284"/>
        <w:rPr>
          <w:lang w:val="el-GR"/>
        </w:rPr>
      </w:pPr>
    </w:p>
    <w:p w:rsidR="00193375" w:rsidRPr="00193375" w:rsidRDefault="00193375" w:rsidP="00193375">
      <w:pPr>
        <w:ind w:firstLine="720"/>
        <w:jc w:val="both"/>
        <w:rPr>
          <w:rFonts w:eastAsia="MS Mincho"/>
          <w:lang w:val="el-GR" w:eastAsia="ja-JP"/>
        </w:rPr>
      </w:pPr>
    </w:p>
    <w:p w:rsidR="00762578" w:rsidRPr="00E56337" w:rsidRDefault="00762578">
      <w:pPr>
        <w:rPr>
          <w:lang w:val="el-GR"/>
        </w:rPr>
      </w:pPr>
    </w:p>
    <w:sectPr w:rsidR="00762578" w:rsidRPr="00E56337" w:rsidSect="0076257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1"/>
    <w:family w:val="swiss"/>
    <w:pitch w:val="variable"/>
    <w:sig w:usb0="E0002EFF" w:usb1="C0007843" w:usb2="00000009" w:usb3="00000000" w:csb0="000001FF" w:csb1="00000000"/>
  </w:font>
  <w:font w:name="Times New Roman">
    <w:panose1 w:val="02020603050405020304"/>
    <w:charset w:val="A1"/>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Tahoma">
    <w:panose1 w:val="020B0604030504040204"/>
    <w:charset w:val="A1"/>
    <w:family w:val="swiss"/>
    <w:pitch w:val="variable"/>
    <w:sig w:usb0="E1002EFF" w:usb1="C000605B" w:usb2="00000029"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F3835"/>
    <w:multiLevelType w:val="hybridMultilevel"/>
    <w:tmpl w:val="035065FA"/>
    <w:lvl w:ilvl="0" w:tplc="830018B2">
      <w:start w:val="1"/>
      <w:numFmt w:val="bullet"/>
      <w:lvlText w:val="•"/>
      <w:lvlJc w:val="left"/>
      <w:pPr>
        <w:tabs>
          <w:tab w:val="num" w:pos="720"/>
        </w:tabs>
        <w:ind w:left="720" w:hanging="360"/>
      </w:pPr>
      <w:rPr>
        <w:rFonts w:ascii="Arial" w:hAnsi="Arial" w:hint="default"/>
      </w:rPr>
    </w:lvl>
    <w:lvl w:ilvl="1" w:tplc="D4F2E856" w:tentative="1">
      <w:start w:val="1"/>
      <w:numFmt w:val="bullet"/>
      <w:lvlText w:val="•"/>
      <w:lvlJc w:val="left"/>
      <w:pPr>
        <w:tabs>
          <w:tab w:val="num" w:pos="1440"/>
        </w:tabs>
        <w:ind w:left="1440" w:hanging="360"/>
      </w:pPr>
      <w:rPr>
        <w:rFonts w:ascii="Arial" w:hAnsi="Arial" w:hint="default"/>
      </w:rPr>
    </w:lvl>
    <w:lvl w:ilvl="2" w:tplc="C9984B00" w:tentative="1">
      <w:start w:val="1"/>
      <w:numFmt w:val="bullet"/>
      <w:lvlText w:val="•"/>
      <w:lvlJc w:val="left"/>
      <w:pPr>
        <w:tabs>
          <w:tab w:val="num" w:pos="2160"/>
        </w:tabs>
        <w:ind w:left="2160" w:hanging="360"/>
      </w:pPr>
      <w:rPr>
        <w:rFonts w:ascii="Arial" w:hAnsi="Arial" w:hint="default"/>
      </w:rPr>
    </w:lvl>
    <w:lvl w:ilvl="3" w:tplc="A89AA048" w:tentative="1">
      <w:start w:val="1"/>
      <w:numFmt w:val="bullet"/>
      <w:lvlText w:val="•"/>
      <w:lvlJc w:val="left"/>
      <w:pPr>
        <w:tabs>
          <w:tab w:val="num" w:pos="2880"/>
        </w:tabs>
        <w:ind w:left="2880" w:hanging="360"/>
      </w:pPr>
      <w:rPr>
        <w:rFonts w:ascii="Arial" w:hAnsi="Arial" w:hint="default"/>
      </w:rPr>
    </w:lvl>
    <w:lvl w:ilvl="4" w:tplc="7D9AE498" w:tentative="1">
      <w:start w:val="1"/>
      <w:numFmt w:val="bullet"/>
      <w:lvlText w:val="•"/>
      <w:lvlJc w:val="left"/>
      <w:pPr>
        <w:tabs>
          <w:tab w:val="num" w:pos="3600"/>
        </w:tabs>
        <w:ind w:left="3600" w:hanging="360"/>
      </w:pPr>
      <w:rPr>
        <w:rFonts w:ascii="Arial" w:hAnsi="Arial" w:hint="default"/>
      </w:rPr>
    </w:lvl>
    <w:lvl w:ilvl="5" w:tplc="2BF0E438" w:tentative="1">
      <w:start w:val="1"/>
      <w:numFmt w:val="bullet"/>
      <w:lvlText w:val="•"/>
      <w:lvlJc w:val="left"/>
      <w:pPr>
        <w:tabs>
          <w:tab w:val="num" w:pos="4320"/>
        </w:tabs>
        <w:ind w:left="4320" w:hanging="360"/>
      </w:pPr>
      <w:rPr>
        <w:rFonts w:ascii="Arial" w:hAnsi="Arial" w:hint="default"/>
      </w:rPr>
    </w:lvl>
    <w:lvl w:ilvl="6" w:tplc="FEB2808A" w:tentative="1">
      <w:start w:val="1"/>
      <w:numFmt w:val="bullet"/>
      <w:lvlText w:val="•"/>
      <w:lvlJc w:val="left"/>
      <w:pPr>
        <w:tabs>
          <w:tab w:val="num" w:pos="5040"/>
        </w:tabs>
        <w:ind w:left="5040" w:hanging="360"/>
      </w:pPr>
      <w:rPr>
        <w:rFonts w:ascii="Arial" w:hAnsi="Arial" w:hint="default"/>
      </w:rPr>
    </w:lvl>
    <w:lvl w:ilvl="7" w:tplc="AFE6A87E" w:tentative="1">
      <w:start w:val="1"/>
      <w:numFmt w:val="bullet"/>
      <w:lvlText w:val="•"/>
      <w:lvlJc w:val="left"/>
      <w:pPr>
        <w:tabs>
          <w:tab w:val="num" w:pos="5760"/>
        </w:tabs>
        <w:ind w:left="5760" w:hanging="360"/>
      </w:pPr>
      <w:rPr>
        <w:rFonts w:ascii="Arial" w:hAnsi="Arial" w:hint="default"/>
      </w:rPr>
    </w:lvl>
    <w:lvl w:ilvl="8" w:tplc="93E40ED6" w:tentative="1">
      <w:start w:val="1"/>
      <w:numFmt w:val="bullet"/>
      <w:lvlText w:val="•"/>
      <w:lvlJc w:val="left"/>
      <w:pPr>
        <w:tabs>
          <w:tab w:val="num" w:pos="6480"/>
        </w:tabs>
        <w:ind w:left="6480" w:hanging="360"/>
      </w:pPr>
      <w:rPr>
        <w:rFonts w:ascii="Arial" w:hAnsi="Arial" w:hint="default"/>
      </w:rPr>
    </w:lvl>
  </w:abstractNum>
  <w:abstractNum w:abstractNumId="1">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E56337"/>
    <w:rsid w:val="000764DF"/>
    <w:rsid w:val="00193375"/>
    <w:rsid w:val="00700924"/>
    <w:rsid w:val="00762578"/>
    <w:rsid w:val="008B4CF4"/>
    <w:rsid w:val="009D3316"/>
    <w:rsid w:val="00D85C2F"/>
    <w:rsid w:val="00DC2CA8"/>
    <w:rsid w:val="00E5633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6337"/>
    <w:pPr>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uiPriority w:val="9"/>
    <w:semiHidden/>
    <w:unhideWhenUsed/>
    <w:qFormat/>
    <w:rsid w:val="00DC2CA8"/>
    <w:pPr>
      <w:keepNext/>
      <w:keepLines/>
      <w:spacing w:before="200" w:line="276" w:lineRule="auto"/>
      <w:outlineLvl w:val="1"/>
    </w:pPr>
    <w:rPr>
      <w:rFonts w:asciiTheme="majorHAnsi" w:eastAsiaTheme="majorEastAsia" w:hAnsiTheme="majorHAnsi" w:cstheme="majorBidi"/>
      <w:b/>
      <w:bCs/>
      <w:color w:val="4F81BD" w:themeColor="accent1"/>
      <w:sz w:val="26"/>
      <w:szCs w:val="26"/>
      <w:lang w:val="el-GR"/>
    </w:rPr>
  </w:style>
  <w:style w:type="paragraph" w:styleId="Heading3">
    <w:name w:val="heading 3"/>
    <w:basedOn w:val="Normal"/>
    <w:link w:val="Heading3Char"/>
    <w:uiPriority w:val="9"/>
    <w:qFormat/>
    <w:rsid w:val="00DC2CA8"/>
    <w:pPr>
      <w:spacing w:before="100" w:beforeAutospacing="1" w:after="100" w:afterAutospacing="1"/>
      <w:outlineLvl w:val="2"/>
    </w:pPr>
    <w:rPr>
      <w:b/>
      <w:bCs/>
      <w:sz w:val="27"/>
      <w:szCs w:val="27"/>
      <w:lang w:val="el-GR"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DC2CA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DC2CA8"/>
    <w:rPr>
      <w:rFonts w:ascii="Times New Roman" w:eastAsia="Times New Roman" w:hAnsi="Times New Roman" w:cs="Times New Roman"/>
      <w:b/>
      <w:bCs/>
      <w:sz w:val="27"/>
      <w:szCs w:val="27"/>
      <w:lang w:eastAsia="el-GR"/>
    </w:rPr>
  </w:style>
  <w:style w:type="paragraph" w:styleId="BalloonText">
    <w:name w:val="Balloon Text"/>
    <w:basedOn w:val="Normal"/>
    <w:link w:val="BalloonTextChar"/>
    <w:uiPriority w:val="99"/>
    <w:semiHidden/>
    <w:unhideWhenUsed/>
    <w:rsid w:val="00193375"/>
    <w:rPr>
      <w:rFonts w:ascii="Tahoma" w:hAnsi="Tahoma" w:cs="Tahoma"/>
      <w:sz w:val="16"/>
      <w:szCs w:val="16"/>
    </w:rPr>
  </w:style>
  <w:style w:type="character" w:customStyle="1" w:styleId="BalloonTextChar">
    <w:name w:val="Balloon Text Char"/>
    <w:basedOn w:val="DefaultParagraphFont"/>
    <w:link w:val="BalloonText"/>
    <w:uiPriority w:val="99"/>
    <w:semiHidden/>
    <w:rsid w:val="00193375"/>
    <w:rPr>
      <w:rFonts w:ascii="Tahoma" w:eastAsia="Times New Roman"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file:///C:\Users\pantelis\Downloads\%5b1%5d%20http:\creativecommons.org\licenses\by-nc-sa\4.0\" TargetMode="External"/><Relationship Id="rId5" Type="http://schemas.openxmlformats.org/officeDocument/2006/relationships/webSettings" Target="webSettings.xml"/><Relationship Id="rId10" Type="http://schemas.openxmlformats.org/officeDocument/2006/relationships/hyperlink" Target="https://ocp.teiath.gr/" TargetMode="Externa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4292</Words>
  <Characters>23181</Characters>
  <Application>Microsoft Office Word</Application>
  <DocSecurity>0</DocSecurity>
  <Lines>193</Lines>
  <Paragraphs>54</Paragraphs>
  <ScaleCrop>false</ScaleCrop>
  <Company>Hewlett-Packard Company</Company>
  <LinksUpToDate>false</LinksUpToDate>
  <CharactersWithSpaces>27419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cm</dc:creator>
  <cp:lastModifiedBy>alex</cp:lastModifiedBy>
  <cp:revision>4</cp:revision>
  <dcterms:created xsi:type="dcterms:W3CDTF">2014-10-27T15:47:00Z</dcterms:created>
  <dcterms:modified xsi:type="dcterms:W3CDTF">2015-12-21T13:00:00Z</dcterms:modified>
</cp:coreProperties>
</file>